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83" w:rsidRPr="006E4783" w:rsidRDefault="006E4783" w:rsidP="006E4783">
      <w:pPr>
        <w:jc w:val="center"/>
        <w:rPr>
          <w:b/>
          <w:u w:val="single"/>
        </w:rPr>
      </w:pPr>
      <w:r w:rsidRPr="006E4783">
        <w:rPr>
          <w:b/>
          <w:u w:val="single"/>
        </w:rPr>
        <w:t>Les tableaux de conjugaison de la classe</w:t>
      </w:r>
    </w:p>
    <w:p w:rsidR="006E4783" w:rsidRPr="00917819" w:rsidRDefault="006E4783" w:rsidP="006E4783">
      <w:pPr>
        <w:rPr>
          <w:b/>
          <w:i/>
        </w:rPr>
      </w:pPr>
      <w:r w:rsidRPr="00917819">
        <w:rPr>
          <w:b/>
          <w:i/>
        </w:rPr>
        <w:t>Travail de groupe : Il s’agit de proposer à la lecture de petits textes et de solliciter la réflexion du groupe autour des points suivants :</w:t>
      </w:r>
    </w:p>
    <w:p w:rsidR="006E4783" w:rsidRPr="00A740D8" w:rsidRDefault="006E4783" w:rsidP="006E4783">
      <w:pPr>
        <w:pStyle w:val="Paragraphedeliste"/>
        <w:numPr>
          <w:ilvl w:val="0"/>
          <w:numId w:val="3"/>
        </w:numPr>
        <w:rPr>
          <w:b/>
        </w:rPr>
      </w:pPr>
      <w:r w:rsidRPr="00A402C4">
        <w:rPr>
          <w:b/>
          <w:i/>
        </w:rPr>
        <w:t>Repérer les verbes ; trouver leurs infinitifs  (</w:t>
      </w:r>
      <w:r w:rsidRPr="00A740D8">
        <w:rPr>
          <w:b/>
        </w:rPr>
        <w:t xml:space="preserve">oral/écrit); </w:t>
      </w:r>
      <w:r w:rsidRPr="00A402C4">
        <w:rPr>
          <w:b/>
          <w:i/>
        </w:rPr>
        <w:t>classement des verbes en 3 groupes</w:t>
      </w:r>
      <w:r w:rsidRPr="00A740D8">
        <w:rPr>
          <w:b/>
        </w:rPr>
        <w:t xml:space="preserve"> selon leur infinitif : verbes en ER (sauf aller) ; verbes en IR avec 2</w:t>
      </w:r>
      <w:r w:rsidRPr="00A740D8">
        <w:rPr>
          <w:b/>
          <w:vertAlign w:val="superscript"/>
        </w:rPr>
        <w:t>e</w:t>
      </w:r>
      <w:r w:rsidRPr="00A740D8">
        <w:rPr>
          <w:b/>
        </w:rPr>
        <w:t xml:space="preserve"> PP en </w:t>
      </w:r>
      <w:r>
        <w:rPr>
          <w:b/>
        </w:rPr>
        <w:t>-</w:t>
      </w:r>
      <w:proofErr w:type="spellStart"/>
      <w:r w:rsidRPr="00A740D8">
        <w:rPr>
          <w:b/>
        </w:rPr>
        <w:t>issons</w:t>
      </w:r>
      <w:proofErr w:type="spellEnd"/>
      <w:r w:rsidRPr="00A740D8">
        <w:rPr>
          <w:b/>
        </w:rPr>
        <w:t xml:space="preserve"> à l’oral du présent</w:t>
      </w:r>
      <w:r>
        <w:rPr>
          <w:b/>
        </w:rPr>
        <w:t xml:space="preserve"> de l’indicatif ; autres verbes</w:t>
      </w:r>
      <w:r w:rsidRPr="00A740D8">
        <w:rPr>
          <w:b/>
        </w:rPr>
        <w:t>.</w:t>
      </w:r>
    </w:p>
    <w:p w:rsidR="006E4783" w:rsidRPr="00A740D8" w:rsidRDefault="006E4783" w:rsidP="006E4783">
      <w:pPr>
        <w:pStyle w:val="Paragraphedeliste"/>
        <w:numPr>
          <w:ilvl w:val="0"/>
          <w:numId w:val="3"/>
        </w:numPr>
        <w:rPr>
          <w:b/>
        </w:rPr>
      </w:pPr>
      <w:r w:rsidRPr="00A402C4">
        <w:rPr>
          <w:b/>
          <w:i/>
        </w:rPr>
        <w:t xml:space="preserve">Produire un tableau de conjugaison </w:t>
      </w:r>
      <w:r w:rsidRPr="00A402C4">
        <w:rPr>
          <w:b/>
          <w:i/>
          <w:u w:val="single"/>
        </w:rPr>
        <w:t>au présent de l’indicatif</w:t>
      </w:r>
      <w:r w:rsidRPr="00A740D8">
        <w:rPr>
          <w:b/>
        </w:rPr>
        <w:t xml:space="preserve"> pour un des verbes identifiés à condition que ce verbe soit un des verbes suivants : </w:t>
      </w:r>
    </w:p>
    <w:p w:rsidR="006E4783" w:rsidRDefault="006E4783" w:rsidP="006E4783">
      <w:r w:rsidRPr="00A740D8">
        <w:rPr>
          <w:b/>
        </w:rPr>
        <w:t xml:space="preserve">Remarques : </w:t>
      </w:r>
      <w:r w:rsidRPr="00FC3280">
        <w:t xml:space="preserve">nous nous référons à l’arrêté du 26 novembre 2015 (programmes applicables à la rentrée 2016). Les verbes retenus sont les plus fréquents de la langue française. Pour tous ces verbes, il y a un objectif commun : </w:t>
      </w:r>
      <w:r w:rsidRPr="00A402C4">
        <w:rPr>
          <w:u w:val="single"/>
        </w:rPr>
        <w:t>utilisation des tableaux de conjugaison pour rédiger, réviser une production</w:t>
      </w:r>
      <w:r w:rsidRPr="00FC3280">
        <w:t>…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117"/>
        <w:gridCol w:w="2502"/>
        <w:gridCol w:w="2563"/>
        <w:gridCol w:w="1630"/>
      </w:tblGrid>
      <w:tr w:rsidR="006E4783" w:rsidTr="00F81D2A">
        <w:trPr>
          <w:trHeight w:val="2199"/>
        </w:trPr>
        <w:tc>
          <w:tcPr>
            <w:tcW w:w="2552" w:type="dxa"/>
            <w:vAlign w:val="center"/>
          </w:tcPr>
          <w:p w:rsidR="006E4783" w:rsidRPr="00917819" w:rsidRDefault="006E4783" w:rsidP="00F81D2A">
            <w:pPr>
              <w:pStyle w:val="Paragraphedeliste"/>
              <w:ind w:left="0"/>
              <w:jc w:val="center"/>
              <w:rPr>
                <w:b/>
              </w:rPr>
            </w:pPr>
            <w:r w:rsidRPr="00917819">
              <w:rPr>
                <w:b/>
              </w:rPr>
              <w:t xml:space="preserve">Verbe dont il faut produire </w:t>
            </w:r>
            <w:r w:rsidRPr="00917819">
              <w:rPr>
                <w:b/>
                <w:u w:val="single"/>
              </w:rPr>
              <w:t>le tableau de conjugaison au présent de l’indicatif</w:t>
            </w:r>
            <w:r w:rsidRPr="00917819">
              <w:rPr>
                <w:b/>
              </w:rPr>
              <w:t xml:space="preserve"> dans le cadre de ce projet</w:t>
            </w:r>
          </w:p>
        </w:tc>
        <w:tc>
          <w:tcPr>
            <w:tcW w:w="2976" w:type="dxa"/>
            <w:vAlign w:val="center"/>
          </w:tcPr>
          <w:p w:rsidR="006E4783" w:rsidRPr="00917819" w:rsidRDefault="006E4783" w:rsidP="00F81D2A">
            <w:pPr>
              <w:pStyle w:val="Paragraphedeliste"/>
              <w:ind w:left="0"/>
              <w:jc w:val="center"/>
              <w:rPr>
                <w:b/>
              </w:rPr>
            </w:pPr>
            <w:r w:rsidRPr="00917819">
              <w:rPr>
                <w:b/>
              </w:rPr>
              <w:t>Remarques</w:t>
            </w:r>
          </w:p>
        </w:tc>
        <w:tc>
          <w:tcPr>
            <w:tcW w:w="3119" w:type="dxa"/>
            <w:vAlign w:val="center"/>
          </w:tcPr>
          <w:p w:rsidR="006E4783" w:rsidRPr="00917819" w:rsidRDefault="006E4783" w:rsidP="00F81D2A">
            <w:pPr>
              <w:pStyle w:val="Paragraphedeliste"/>
              <w:ind w:left="0"/>
              <w:jc w:val="center"/>
              <w:rPr>
                <w:b/>
              </w:rPr>
            </w:pPr>
            <w:r w:rsidRPr="00917819">
              <w:rPr>
                <w:b/>
              </w:rPr>
              <w:t xml:space="preserve">Au programme du cycle 2 =&gt; </w:t>
            </w:r>
            <w:r w:rsidRPr="00917819">
              <w:rPr>
                <w:b/>
                <w:u w:val="single"/>
              </w:rPr>
              <w:t>objectif de mémorisation des formes conjuguées dès le CE1</w:t>
            </w:r>
          </w:p>
        </w:tc>
        <w:tc>
          <w:tcPr>
            <w:tcW w:w="1701" w:type="dxa"/>
            <w:vAlign w:val="center"/>
          </w:tcPr>
          <w:p w:rsidR="006E4783" w:rsidRPr="00917819" w:rsidRDefault="006E4783" w:rsidP="00F81D2A">
            <w:pPr>
              <w:pStyle w:val="Paragraphedeliste"/>
              <w:ind w:left="0"/>
              <w:jc w:val="center"/>
              <w:rPr>
                <w:b/>
              </w:rPr>
            </w:pPr>
            <w:r w:rsidRPr="00917819">
              <w:rPr>
                <w:b/>
              </w:rPr>
              <w:t>Au programme du cycle 3=&gt; objectif de mémorisation des formes conjuguées au cycle 3</w:t>
            </w: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 xml:space="preserve">Verbes du premier groupe hors difficultés spécifiques (ex : verbes en </w:t>
            </w:r>
            <w:proofErr w:type="spellStart"/>
            <w:r w:rsidRPr="005E79DF">
              <w:t>ger</w:t>
            </w:r>
            <w:proofErr w:type="spellEnd"/>
            <w:r w:rsidRPr="005E79DF">
              <w:t>…)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 xml:space="preserve">Premier groupe : </w:t>
            </w:r>
            <w:r w:rsidRPr="005E79DF">
              <w:t>verbes les plus nombreux  de la langue française.</w:t>
            </w:r>
          </w:p>
        </w:tc>
        <w:tc>
          <w:tcPr>
            <w:tcW w:w="3119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OUI (pour les 3</w:t>
            </w:r>
            <w:r w:rsidRPr="005E79DF">
              <w:rPr>
                <w:vertAlign w:val="superscript"/>
              </w:rPr>
              <w:t>e</w:t>
            </w:r>
            <w:r w:rsidRPr="005E79DF">
              <w:t xml:space="preserve"> personnes du singulier et du pluriel)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Familiarisation attendue pour les autres personnes</w:t>
            </w:r>
          </w:p>
        </w:tc>
        <w:tc>
          <w:tcPr>
            <w:tcW w:w="1701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OUI</w:t>
            </w: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Verbes du premier groupe avec difficultés spécifiques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Décider en équipe d’une programmation</w:t>
            </w:r>
            <w:r>
              <w:t xml:space="preserve"> </w:t>
            </w:r>
            <w:r w:rsidRPr="005E79DF">
              <w:t>C2 et C3</w:t>
            </w:r>
          </w:p>
        </w:tc>
        <w:tc>
          <w:tcPr>
            <w:tcW w:w="3119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Selon progression de cycle</w:t>
            </w:r>
          </w:p>
        </w:tc>
        <w:tc>
          <w:tcPr>
            <w:tcW w:w="1701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Selon progression de cycle</w:t>
            </w: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Etre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Auxiliaire</w:t>
            </w:r>
          </w:p>
        </w:tc>
        <w:tc>
          <w:tcPr>
            <w:tcW w:w="3119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OUI</w:t>
            </w:r>
          </w:p>
        </w:tc>
        <w:tc>
          <w:tcPr>
            <w:tcW w:w="1701" w:type="dxa"/>
            <w:vAlign w:val="center"/>
          </w:tcPr>
          <w:p w:rsidR="006E4783" w:rsidRPr="005E79DF" w:rsidRDefault="006E4783" w:rsidP="00F81D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Avoir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Auxiliaire</w:t>
            </w:r>
          </w:p>
        </w:tc>
        <w:tc>
          <w:tcPr>
            <w:tcW w:w="3119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OUI</w:t>
            </w:r>
          </w:p>
        </w:tc>
        <w:tc>
          <w:tcPr>
            <w:tcW w:w="1701" w:type="dxa"/>
            <w:vAlign w:val="center"/>
          </w:tcPr>
          <w:p w:rsidR="006E4783" w:rsidRPr="005E79DF" w:rsidRDefault="006E4783" w:rsidP="00F81D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Faire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Verbe très fréquent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Semi-auxiliaire</w:t>
            </w:r>
          </w:p>
        </w:tc>
        <w:tc>
          <w:tcPr>
            <w:tcW w:w="3119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 xml:space="preserve">OUI </w:t>
            </w:r>
            <w:r>
              <w:t>3</w:t>
            </w:r>
            <w:r w:rsidRPr="005E79DF">
              <w:rPr>
                <w:vertAlign w:val="superscript"/>
              </w:rPr>
              <w:t>e</w:t>
            </w:r>
            <w:r>
              <w:t xml:space="preserve"> PS 3</w:t>
            </w:r>
            <w:r w:rsidRPr="005E79DF">
              <w:rPr>
                <w:vertAlign w:val="superscript"/>
              </w:rPr>
              <w:t>e</w:t>
            </w:r>
            <w:r>
              <w:t xml:space="preserve"> PP </w:t>
            </w:r>
            <w:r w:rsidRPr="005E79DF">
              <w:t xml:space="preserve">(pour </w:t>
            </w:r>
            <w:proofErr w:type="gramStart"/>
            <w:r w:rsidRPr="005E79DF">
              <w:t>les 3</w:t>
            </w:r>
            <w:r w:rsidRPr="005E79DF">
              <w:rPr>
                <w:vertAlign w:val="superscript"/>
              </w:rPr>
              <w:t>e</w:t>
            </w:r>
            <w:r w:rsidRPr="005E79DF">
              <w:t xml:space="preserve"> personnes</w:t>
            </w:r>
            <w:proofErr w:type="gramEnd"/>
            <w:r w:rsidRPr="005E79DF">
              <w:t xml:space="preserve"> du singulier et du pluriel)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Familiarisation attendue pour les autres personnes</w:t>
            </w:r>
          </w:p>
        </w:tc>
        <w:tc>
          <w:tcPr>
            <w:tcW w:w="1701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OUI</w:t>
            </w: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Aller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Verbe très fréquent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Semi-auxiliaire (futur proche)</w:t>
            </w:r>
          </w:p>
        </w:tc>
        <w:tc>
          <w:tcPr>
            <w:tcW w:w="3119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  <w:r w:rsidRPr="005E79DF">
              <w:t xml:space="preserve">OUI </w:t>
            </w:r>
            <w:r>
              <w:t>3</w:t>
            </w:r>
            <w:r w:rsidRPr="005E79DF">
              <w:rPr>
                <w:vertAlign w:val="superscript"/>
              </w:rPr>
              <w:t>e</w:t>
            </w:r>
            <w:r>
              <w:t xml:space="preserve"> PS 3</w:t>
            </w:r>
            <w:r w:rsidRPr="005E79DF">
              <w:rPr>
                <w:vertAlign w:val="superscript"/>
              </w:rPr>
              <w:t>e</w:t>
            </w:r>
            <w:r>
              <w:t xml:space="preserve"> PP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Familiarisation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PS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</w:t>
            </w:r>
          </w:p>
        </w:tc>
        <w:tc>
          <w:tcPr>
            <w:tcW w:w="1701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OUI</w:t>
            </w: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Venir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Verbe très fréquent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Semi-auxiliaire (passé proche)</w:t>
            </w:r>
          </w:p>
        </w:tc>
        <w:tc>
          <w:tcPr>
            <w:tcW w:w="3119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  <w:r w:rsidRPr="005E79DF">
              <w:t xml:space="preserve">OUI </w:t>
            </w:r>
            <w:r>
              <w:t>3</w:t>
            </w:r>
            <w:r w:rsidRPr="005E79DF">
              <w:rPr>
                <w:vertAlign w:val="superscript"/>
              </w:rPr>
              <w:t>e</w:t>
            </w:r>
            <w:r>
              <w:t xml:space="preserve"> PS 3</w:t>
            </w:r>
            <w:r w:rsidRPr="005E79DF">
              <w:rPr>
                <w:vertAlign w:val="superscript"/>
              </w:rPr>
              <w:t>e</w:t>
            </w:r>
            <w:r>
              <w:t xml:space="preserve"> PP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Familiarisation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PS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</w:t>
            </w:r>
          </w:p>
        </w:tc>
        <w:tc>
          <w:tcPr>
            <w:tcW w:w="1701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OUI</w:t>
            </w: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lastRenderedPageBreak/>
              <w:t>Pouvoir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Verbe très fréquent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Semi-auxiliaire (permet de modaliser l’infinitif qui suit pour exprimer la possibilité</w:t>
            </w:r>
            <w:r w:rsidRPr="005E79DF">
              <w:t>)</w:t>
            </w:r>
          </w:p>
        </w:tc>
        <w:tc>
          <w:tcPr>
            <w:tcW w:w="3119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  <w:r w:rsidRPr="005E79DF">
              <w:t xml:space="preserve">OUI </w:t>
            </w:r>
            <w:r>
              <w:t>3</w:t>
            </w:r>
            <w:r w:rsidRPr="005E79DF">
              <w:rPr>
                <w:vertAlign w:val="superscript"/>
              </w:rPr>
              <w:t>e</w:t>
            </w:r>
            <w:r>
              <w:t xml:space="preserve"> PS 3</w:t>
            </w:r>
            <w:r w:rsidRPr="005E79DF">
              <w:rPr>
                <w:vertAlign w:val="superscript"/>
              </w:rPr>
              <w:t>e</w:t>
            </w:r>
            <w:r>
              <w:t xml:space="preserve"> PP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Familiarisation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PS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</w:t>
            </w:r>
          </w:p>
        </w:tc>
        <w:tc>
          <w:tcPr>
            <w:tcW w:w="1701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OUI</w:t>
            </w: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Vouloir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Verbe très fréquent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Semi-auxiliaire (</w:t>
            </w:r>
            <w:r>
              <w:t>permet de modaliser l’infinitif qui suit pour exprimer la volonté</w:t>
            </w:r>
            <w:r w:rsidRPr="005E79DF">
              <w:t>)</w:t>
            </w:r>
          </w:p>
        </w:tc>
        <w:tc>
          <w:tcPr>
            <w:tcW w:w="3119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  <w:r w:rsidRPr="005E79DF">
              <w:t xml:space="preserve">OUI </w:t>
            </w:r>
            <w:r>
              <w:t>3</w:t>
            </w:r>
            <w:r w:rsidRPr="005E79DF">
              <w:rPr>
                <w:vertAlign w:val="superscript"/>
              </w:rPr>
              <w:t>e</w:t>
            </w:r>
            <w:r>
              <w:t xml:space="preserve"> PS 3</w:t>
            </w:r>
            <w:r w:rsidRPr="005E79DF">
              <w:rPr>
                <w:vertAlign w:val="superscript"/>
              </w:rPr>
              <w:t>e</w:t>
            </w:r>
            <w:r>
              <w:t xml:space="preserve"> PP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Familiarisation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PS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</w:t>
            </w:r>
          </w:p>
        </w:tc>
        <w:tc>
          <w:tcPr>
            <w:tcW w:w="1701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OUI</w:t>
            </w: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Devoir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Verbe très fréquent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Semi-auxiliaire (</w:t>
            </w:r>
            <w:r>
              <w:t>permet de modaliser l’infinitif qui suit pour exprimer la nécessité et parfois la probabilité</w:t>
            </w:r>
            <w:r w:rsidRPr="005E79DF">
              <w:t>)</w:t>
            </w:r>
          </w:p>
        </w:tc>
        <w:tc>
          <w:tcPr>
            <w:tcW w:w="3119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NON</w:t>
            </w:r>
          </w:p>
        </w:tc>
        <w:tc>
          <w:tcPr>
            <w:tcW w:w="1701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OUI</w:t>
            </w: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  <w:r>
              <w:t>Savoir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Verbe très fréquent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Semi-auxiliaire (</w:t>
            </w:r>
            <w:r>
              <w:t>permet de modaliser l’infinitif qui suit pour exprimer la capacité, la compétence)</w:t>
            </w:r>
          </w:p>
        </w:tc>
        <w:tc>
          <w:tcPr>
            <w:tcW w:w="3119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  <w:r>
              <w:t>NON</w:t>
            </w:r>
          </w:p>
        </w:tc>
        <w:tc>
          <w:tcPr>
            <w:tcW w:w="1701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</w:p>
          <w:p w:rsidR="006E4783" w:rsidRDefault="006E4783" w:rsidP="00F81D2A">
            <w:pPr>
              <w:pStyle w:val="Paragraphedeliste"/>
              <w:ind w:left="0"/>
              <w:jc w:val="center"/>
            </w:pPr>
            <w:r>
              <w:t>NON</w:t>
            </w: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  <w:r>
              <w:t>Dire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Verbe très fréquent</w:t>
            </w:r>
          </w:p>
        </w:tc>
        <w:tc>
          <w:tcPr>
            <w:tcW w:w="3119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  <w:r w:rsidRPr="005E79DF">
              <w:t xml:space="preserve">OUI </w:t>
            </w:r>
            <w:r>
              <w:t>3</w:t>
            </w:r>
            <w:r w:rsidRPr="005E79DF">
              <w:rPr>
                <w:vertAlign w:val="superscript"/>
              </w:rPr>
              <w:t>e</w:t>
            </w:r>
            <w:r>
              <w:t xml:space="preserve"> PS 3</w:t>
            </w:r>
            <w:r w:rsidRPr="005E79DF">
              <w:rPr>
                <w:vertAlign w:val="superscript"/>
              </w:rPr>
              <w:t>e</w:t>
            </w:r>
            <w:r>
              <w:t xml:space="preserve"> PP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Familiarisation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PS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</w:t>
            </w:r>
          </w:p>
        </w:tc>
        <w:tc>
          <w:tcPr>
            <w:tcW w:w="1701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OUI</w:t>
            </w: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  <w:r>
              <w:t>Voir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Verbe très fréquent</w:t>
            </w:r>
          </w:p>
        </w:tc>
        <w:tc>
          <w:tcPr>
            <w:tcW w:w="3119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  <w:r w:rsidRPr="005E79DF">
              <w:t xml:space="preserve">OUI </w:t>
            </w:r>
            <w:r>
              <w:t>3</w:t>
            </w:r>
            <w:r w:rsidRPr="005E79DF">
              <w:rPr>
                <w:vertAlign w:val="superscript"/>
              </w:rPr>
              <w:t>e</w:t>
            </w:r>
            <w:r>
              <w:t xml:space="preserve"> PS 3</w:t>
            </w:r>
            <w:r w:rsidRPr="005E79DF">
              <w:rPr>
                <w:vertAlign w:val="superscript"/>
              </w:rPr>
              <w:t>e</w:t>
            </w:r>
            <w:r>
              <w:t xml:space="preserve"> PP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Familiarisation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PS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</w:t>
            </w:r>
          </w:p>
        </w:tc>
        <w:tc>
          <w:tcPr>
            <w:tcW w:w="1701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OUI</w:t>
            </w:r>
          </w:p>
        </w:tc>
      </w:tr>
      <w:tr w:rsidR="006E4783" w:rsidTr="00F81D2A">
        <w:tc>
          <w:tcPr>
            <w:tcW w:w="2552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  <w:r>
              <w:t>Prendre</w:t>
            </w:r>
          </w:p>
        </w:tc>
        <w:tc>
          <w:tcPr>
            <w:tcW w:w="2976" w:type="dxa"/>
            <w:vAlign w:val="center"/>
          </w:tcPr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 w:rsidRPr="005E79DF">
              <w:t>Verbe très fréquent</w:t>
            </w:r>
          </w:p>
        </w:tc>
        <w:tc>
          <w:tcPr>
            <w:tcW w:w="3119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  <w:r w:rsidRPr="005E79DF">
              <w:t xml:space="preserve">OUI </w:t>
            </w:r>
            <w:r>
              <w:t>3</w:t>
            </w:r>
            <w:r w:rsidRPr="005E79DF">
              <w:rPr>
                <w:vertAlign w:val="superscript"/>
              </w:rPr>
              <w:t>e</w:t>
            </w:r>
            <w:r>
              <w:t xml:space="preserve"> PS 3</w:t>
            </w:r>
            <w:r w:rsidRPr="005E79DF">
              <w:rPr>
                <w:vertAlign w:val="superscript"/>
              </w:rPr>
              <w:t>e</w:t>
            </w:r>
            <w:r>
              <w:t xml:space="preserve"> PP</w:t>
            </w: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Familiarisation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PS 1</w:t>
            </w:r>
            <w:r w:rsidRPr="005E79DF">
              <w:rPr>
                <w:vertAlign w:val="superscript"/>
              </w:rPr>
              <w:t>e</w:t>
            </w:r>
            <w:r>
              <w:t xml:space="preserve"> 2</w:t>
            </w:r>
            <w:r w:rsidRPr="005E79DF">
              <w:rPr>
                <w:vertAlign w:val="superscript"/>
              </w:rPr>
              <w:t>e</w:t>
            </w:r>
            <w:r>
              <w:t xml:space="preserve"> P</w:t>
            </w:r>
          </w:p>
        </w:tc>
        <w:tc>
          <w:tcPr>
            <w:tcW w:w="1701" w:type="dxa"/>
            <w:vAlign w:val="center"/>
          </w:tcPr>
          <w:p w:rsidR="006E4783" w:rsidRDefault="006E4783" w:rsidP="00F81D2A">
            <w:pPr>
              <w:pStyle w:val="Paragraphedeliste"/>
              <w:ind w:left="0"/>
              <w:jc w:val="center"/>
            </w:pPr>
          </w:p>
          <w:p w:rsidR="006E4783" w:rsidRPr="005E79DF" w:rsidRDefault="006E4783" w:rsidP="00F81D2A">
            <w:pPr>
              <w:pStyle w:val="Paragraphedeliste"/>
              <w:ind w:left="0"/>
              <w:jc w:val="center"/>
            </w:pPr>
            <w:r>
              <w:t>OUI</w:t>
            </w:r>
          </w:p>
        </w:tc>
      </w:tr>
    </w:tbl>
    <w:p w:rsidR="006E4783" w:rsidRPr="00A740D8" w:rsidRDefault="006E4783" w:rsidP="006E4783">
      <w:pPr>
        <w:pStyle w:val="Paragraphedeliste"/>
        <w:numPr>
          <w:ilvl w:val="0"/>
          <w:numId w:val="4"/>
        </w:numPr>
        <w:rPr>
          <w:b/>
        </w:rPr>
      </w:pPr>
      <w:r w:rsidRPr="00A740D8">
        <w:rPr>
          <w:b/>
        </w:rPr>
        <w:t>Les tableaux, signés par les membres d</w:t>
      </w:r>
      <w:r>
        <w:rPr>
          <w:b/>
        </w:rPr>
        <w:t xml:space="preserve">u groupe, sont </w:t>
      </w:r>
      <w:r w:rsidRPr="00A740D8">
        <w:rPr>
          <w:b/>
        </w:rPr>
        <w:t xml:space="preserve"> produits en cursive et sous format numérique avec un logiciel de traitement de texte. Les tableaux sont archivés dans la classe.</w:t>
      </w:r>
    </w:p>
    <w:p w:rsidR="006E4783" w:rsidRDefault="006E4783" w:rsidP="006568D4">
      <w:pPr>
        <w:pStyle w:val="Paragraphedeliste"/>
        <w:numPr>
          <w:ilvl w:val="0"/>
          <w:numId w:val="4"/>
        </w:numPr>
      </w:pPr>
      <w:r w:rsidRPr="006E4783">
        <w:rPr>
          <w:b/>
        </w:rPr>
        <w:t xml:space="preserve">Ajouter quelques tâches à préciser éventuellement différenciées. </w:t>
      </w:r>
      <w:r w:rsidRPr="00ED1D59">
        <w:t>Quelques pistes : rédiger une phrase en utilisant un des verbes du texte sous contrainte (à la seconde personne du pluriel, avec un sujet groupe nominal singulier ou pluriel…) ; relever des noms dans le texte de départ et les inscrire dans le mur des mots…</w:t>
      </w:r>
    </w:p>
    <w:p w:rsidR="006E4783" w:rsidRPr="006E4783" w:rsidRDefault="006E4783" w:rsidP="006E4783">
      <w:pPr>
        <w:pStyle w:val="Paragraphedeliste"/>
        <w:rPr>
          <w:b/>
          <w:u w:val="single"/>
        </w:rPr>
      </w:pPr>
      <w:proofErr w:type="gramStart"/>
      <w:r w:rsidRPr="006E4783">
        <w:rPr>
          <w:b/>
          <w:u w:val="single"/>
        </w:rPr>
        <w:t>Notes</w:t>
      </w:r>
      <w:proofErr w:type="gramEnd"/>
      <w:r w:rsidRPr="006E4783">
        <w:rPr>
          <w:b/>
          <w:u w:val="single"/>
        </w:rPr>
        <w:t xml:space="preserve"> : </w:t>
      </w:r>
      <w:bookmarkStart w:id="0" w:name="_GoBack"/>
      <w:bookmarkEnd w:id="0"/>
    </w:p>
    <w:p w:rsidR="006E4783" w:rsidRPr="00ED1D59" w:rsidRDefault="006E4783" w:rsidP="006E4783">
      <w:r>
        <w:t>1 /</w:t>
      </w:r>
      <w:r w:rsidRPr="00ED1D59">
        <w:t xml:space="preserve"> Choix des textes : il faut confronter les élèves à des textes présentant des temps divers de l’indicatif (présent, imparfait, futur voire passé composé). Il faut veiller à ce que les verbes des textes ne génèrent pas de difficultés particulières. </w:t>
      </w:r>
    </w:p>
    <w:p w:rsidR="008B73DD" w:rsidRDefault="006E4783">
      <w:r>
        <w:t xml:space="preserve">2 / </w:t>
      </w:r>
      <w:r w:rsidRPr="00ED1D59">
        <w:t xml:space="preserve">Pour établir les tableaux de conjugaison, les élèves se réfèreront à des outils documentaires : manuel, cahier de leçons, dictionnaire papier ou numérique… </w:t>
      </w:r>
    </w:p>
    <w:sectPr w:rsidR="008B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5079"/>
      </v:shape>
    </w:pict>
  </w:numPicBullet>
  <w:abstractNum w:abstractNumId="0" w15:restartNumberingAfterBreak="0">
    <w:nsid w:val="10FA7C72"/>
    <w:multiLevelType w:val="hybridMultilevel"/>
    <w:tmpl w:val="E8A22B6E"/>
    <w:lvl w:ilvl="0" w:tplc="854C2D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6083"/>
    <w:multiLevelType w:val="hybridMultilevel"/>
    <w:tmpl w:val="3D08F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60C00"/>
    <w:multiLevelType w:val="hybridMultilevel"/>
    <w:tmpl w:val="479A60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B0E0F"/>
    <w:multiLevelType w:val="hybridMultilevel"/>
    <w:tmpl w:val="4D10BE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83"/>
    <w:rsid w:val="006E4783"/>
    <w:rsid w:val="008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8883-5228-4BBF-A666-7AC0B7AA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83"/>
    <w:pPr>
      <w:spacing w:before="100" w:beforeAutospacing="1" w:after="100" w:afterAutospacing="1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783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E4783"/>
    <w:pPr>
      <w:spacing w:before="0" w:beforeAutospacing="0" w:after="200" w:afterAutospacing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optaly</dc:creator>
  <cp:keywords/>
  <dc:description/>
  <cp:lastModifiedBy>pascal optaly</cp:lastModifiedBy>
  <cp:revision>1</cp:revision>
  <dcterms:created xsi:type="dcterms:W3CDTF">2016-09-19T18:30:00Z</dcterms:created>
  <dcterms:modified xsi:type="dcterms:W3CDTF">2016-09-19T18:42:00Z</dcterms:modified>
</cp:coreProperties>
</file>