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02B1A" w14:textId="77777777" w:rsidR="00D03E68" w:rsidRDefault="00D03E68" w:rsidP="00314AA3">
      <w:pPr>
        <w:pStyle w:val="Sansinterligne"/>
      </w:pPr>
      <w:r>
        <w:rPr>
          <w:b/>
          <w:noProof/>
        </w:rPr>
        <w:drawing>
          <wp:inline distT="0" distB="0" distL="0" distR="0" wp14:anchorId="13C43BE5" wp14:editId="6A3A7251">
            <wp:extent cx="5848350" cy="1419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1419225"/>
                    </a:xfrm>
                    <a:prstGeom prst="rect">
                      <a:avLst/>
                    </a:prstGeom>
                    <a:noFill/>
                    <a:ln>
                      <a:noFill/>
                    </a:ln>
                  </pic:spPr>
                </pic:pic>
              </a:graphicData>
            </a:graphic>
          </wp:inline>
        </w:drawing>
      </w:r>
      <w:r w:rsidR="00BF20B8">
        <w:t xml:space="preserve"> </w:t>
      </w:r>
    </w:p>
    <w:p w14:paraId="402B1942" w14:textId="77777777" w:rsidR="00D03E68" w:rsidRDefault="00D03E68" w:rsidP="00D03E68">
      <w:pPr>
        <w:pStyle w:val="Sansinterligne"/>
        <w:jc w:val="center"/>
        <w:rPr>
          <w:sz w:val="48"/>
          <w:szCs w:val="48"/>
        </w:rPr>
      </w:pPr>
    </w:p>
    <w:p w14:paraId="36BBFD04" w14:textId="276DF3B4" w:rsidR="00462DC9" w:rsidRPr="00D03E68" w:rsidRDefault="00462DC9" w:rsidP="00D03E68">
      <w:pPr>
        <w:pStyle w:val="Sansinterligne"/>
        <w:jc w:val="center"/>
        <w:rPr>
          <w:sz w:val="48"/>
          <w:szCs w:val="48"/>
        </w:rPr>
      </w:pPr>
      <w:r w:rsidRPr="00D03E68">
        <w:rPr>
          <w:sz w:val="48"/>
          <w:szCs w:val="48"/>
        </w:rPr>
        <w:t>Enquête PEDT</w:t>
      </w:r>
    </w:p>
    <w:p w14:paraId="44DF6959" w14:textId="77777777" w:rsidR="00D03E68" w:rsidRDefault="00D03E68" w:rsidP="00D03E68">
      <w:pPr>
        <w:pStyle w:val="Sansinterligne"/>
        <w:jc w:val="center"/>
        <w:rPr>
          <w:sz w:val="48"/>
          <w:szCs w:val="48"/>
        </w:rPr>
      </w:pPr>
    </w:p>
    <w:p w14:paraId="12ECF489" w14:textId="77777777" w:rsidR="00D03E68" w:rsidRDefault="00D03E68" w:rsidP="00D03E68">
      <w:pPr>
        <w:pStyle w:val="Sansinterligne"/>
        <w:jc w:val="center"/>
        <w:rPr>
          <w:sz w:val="48"/>
          <w:szCs w:val="48"/>
        </w:rPr>
      </w:pPr>
      <w:r>
        <w:rPr>
          <w:sz w:val="48"/>
          <w:szCs w:val="48"/>
        </w:rPr>
        <w:t>Synthèse du q</w:t>
      </w:r>
      <w:r w:rsidR="00314AA3" w:rsidRPr="00D03E68">
        <w:rPr>
          <w:sz w:val="48"/>
          <w:szCs w:val="48"/>
        </w:rPr>
        <w:t xml:space="preserve">uestionnaire diffusé </w:t>
      </w:r>
    </w:p>
    <w:p w14:paraId="10C7369F" w14:textId="01AADD00" w:rsidR="00314AA3" w:rsidRPr="00D03E68" w:rsidRDefault="00314AA3" w:rsidP="00D03E68">
      <w:pPr>
        <w:pStyle w:val="Sansinterligne"/>
        <w:jc w:val="center"/>
        <w:rPr>
          <w:sz w:val="48"/>
          <w:szCs w:val="48"/>
        </w:rPr>
      </w:pPr>
      <w:r w:rsidRPr="00D03E68">
        <w:rPr>
          <w:sz w:val="48"/>
          <w:szCs w:val="48"/>
        </w:rPr>
        <w:t>en avril-mai 2023</w:t>
      </w:r>
    </w:p>
    <w:p w14:paraId="48228026" w14:textId="77777777" w:rsidR="00462DC9" w:rsidRPr="004E1CB4" w:rsidRDefault="00462DC9" w:rsidP="00314AA3">
      <w:pPr>
        <w:pStyle w:val="Sansinterligne"/>
      </w:pPr>
    </w:p>
    <w:p w14:paraId="109A545C" w14:textId="77777777" w:rsidR="00D03E68" w:rsidRDefault="00D03E68" w:rsidP="00B04A48">
      <w:pPr>
        <w:pStyle w:val="Sansinterligne"/>
        <w:rPr>
          <w:b/>
        </w:rPr>
      </w:pPr>
    </w:p>
    <w:p w14:paraId="0641166C" w14:textId="77777777" w:rsidR="00D03E68" w:rsidRDefault="00D03E68" w:rsidP="00B04A48">
      <w:pPr>
        <w:pStyle w:val="Sansinterligne"/>
        <w:rPr>
          <w:b/>
        </w:rPr>
      </w:pPr>
    </w:p>
    <w:p w14:paraId="1E39FB6A" w14:textId="77777777" w:rsidR="00D03E68" w:rsidRDefault="00D03E68" w:rsidP="00B04A48">
      <w:pPr>
        <w:pStyle w:val="Sansinterligne"/>
        <w:rPr>
          <w:b/>
        </w:rPr>
      </w:pPr>
    </w:p>
    <w:p w14:paraId="727A233E" w14:textId="2E26A264" w:rsidR="00D03E68" w:rsidRDefault="00D03E68" w:rsidP="00B04A48">
      <w:pPr>
        <w:pStyle w:val="Sansinterligne"/>
        <w:rPr>
          <w:rFonts w:cstheme="minorHAnsi"/>
        </w:rPr>
      </w:pPr>
    </w:p>
    <w:p w14:paraId="1B309319" w14:textId="3187E579" w:rsidR="00D03E68" w:rsidRDefault="00D03E68" w:rsidP="00B04A48">
      <w:pPr>
        <w:pStyle w:val="Sansinterligne"/>
        <w:rPr>
          <w:rFonts w:cstheme="minorHAnsi"/>
        </w:rPr>
      </w:pPr>
    </w:p>
    <w:p w14:paraId="457B200F" w14:textId="77777777" w:rsidR="00D03E68" w:rsidRDefault="00D03E68" w:rsidP="00B04A48">
      <w:pPr>
        <w:pStyle w:val="Sansinterligne"/>
        <w:rPr>
          <w:rFonts w:cstheme="minorHAnsi"/>
        </w:rPr>
      </w:pPr>
    </w:p>
    <w:sdt>
      <w:sdtPr>
        <w:rPr>
          <w:rFonts w:asciiTheme="minorHAnsi" w:eastAsiaTheme="minorHAnsi" w:hAnsiTheme="minorHAnsi" w:cstheme="minorBidi"/>
          <w:color w:val="auto"/>
          <w:sz w:val="22"/>
          <w:szCs w:val="22"/>
          <w:lang w:eastAsia="en-US"/>
        </w:rPr>
        <w:id w:val="1418597488"/>
        <w:docPartObj>
          <w:docPartGallery w:val="Table of Contents"/>
          <w:docPartUnique/>
        </w:docPartObj>
      </w:sdtPr>
      <w:sdtEndPr>
        <w:rPr>
          <w:b/>
          <w:bCs/>
        </w:rPr>
      </w:sdtEndPr>
      <w:sdtContent>
        <w:p w14:paraId="3C77DAA3" w14:textId="77E0E3BD" w:rsidR="00D03E68" w:rsidRDefault="00D03E68">
          <w:pPr>
            <w:pStyle w:val="En-ttedetabledesmatires"/>
          </w:pPr>
          <w:r>
            <w:t>Sommair</w:t>
          </w:r>
          <w:bookmarkStart w:id="0" w:name="_GoBack"/>
          <w:bookmarkEnd w:id="0"/>
          <w:r>
            <w:t>e</w:t>
          </w:r>
        </w:p>
        <w:p w14:paraId="098DCE5D" w14:textId="77777777" w:rsidR="00D03E68" w:rsidRPr="00D03E68" w:rsidRDefault="00D03E68" w:rsidP="00D03E68">
          <w:pPr>
            <w:rPr>
              <w:lang w:eastAsia="fr-FR"/>
            </w:rPr>
          </w:pPr>
        </w:p>
        <w:p w14:paraId="63A67361" w14:textId="3C945C82" w:rsidR="009A063F" w:rsidRDefault="00D03E68">
          <w:pPr>
            <w:pStyle w:val="TM1"/>
            <w:tabs>
              <w:tab w:val="right" w:leader="dot" w:pos="9205"/>
            </w:tabs>
            <w:rPr>
              <w:rFonts w:eastAsiaTheme="minorEastAsia"/>
              <w:noProof/>
              <w:lang w:eastAsia="fr-FR"/>
            </w:rPr>
          </w:pPr>
          <w:r>
            <w:fldChar w:fldCharType="begin"/>
          </w:r>
          <w:r>
            <w:instrText xml:space="preserve"> TOC \o "1-3" \h \z \u </w:instrText>
          </w:r>
          <w:r>
            <w:fldChar w:fldCharType="separate"/>
          </w:r>
          <w:hyperlink w:anchor="_Toc152606830" w:history="1">
            <w:r w:rsidR="009A063F" w:rsidRPr="00FA56D9">
              <w:rPr>
                <w:rStyle w:val="Lienhypertexte"/>
                <w:noProof/>
              </w:rPr>
              <w:t>Préambule</w:t>
            </w:r>
            <w:r w:rsidR="009A063F">
              <w:rPr>
                <w:noProof/>
                <w:webHidden/>
              </w:rPr>
              <w:tab/>
            </w:r>
            <w:r w:rsidR="009A063F">
              <w:rPr>
                <w:noProof/>
                <w:webHidden/>
              </w:rPr>
              <w:fldChar w:fldCharType="begin"/>
            </w:r>
            <w:r w:rsidR="009A063F">
              <w:rPr>
                <w:noProof/>
                <w:webHidden/>
              </w:rPr>
              <w:instrText xml:space="preserve"> PAGEREF _Toc152606830 \h </w:instrText>
            </w:r>
            <w:r w:rsidR="009A063F">
              <w:rPr>
                <w:noProof/>
                <w:webHidden/>
              </w:rPr>
            </w:r>
            <w:r w:rsidR="009A063F">
              <w:rPr>
                <w:noProof/>
                <w:webHidden/>
              </w:rPr>
              <w:fldChar w:fldCharType="separate"/>
            </w:r>
            <w:r w:rsidR="00F3409C">
              <w:rPr>
                <w:noProof/>
                <w:webHidden/>
              </w:rPr>
              <w:t>2</w:t>
            </w:r>
            <w:r w:rsidR="009A063F">
              <w:rPr>
                <w:noProof/>
                <w:webHidden/>
              </w:rPr>
              <w:fldChar w:fldCharType="end"/>
            </w:r>
          </w:hyperlink>
        </w:p>
        <w:p w14:paraId="03A54AE6" w14:textId="6C1CE5CE" w:rsidR="009A063F" w:rsidRDefault="00F3409C">
          <w:pPr>
            <w:pStyle w:val="TM1"/>
            <w:tabs>
              <w:tab w:val="right" w:leader="dot" w:pos="9205"/>
            </w:tabs>
            <w:rPr>
              <w:rFonts w:eastAsiaTheme="minorEastAsia"/>
              <w:noProof/>
              <w:lang w:eastAsia="fr-FR"/>
            </w:rPr>
          </w:pPr>
          <w:hyperlink w:anchor="_Toc152606831" w:history="1">
            <w:r w:rsidR="009A063F" w:rsidRPr="00FA56D9">
              <w:rPr>
                <w:rStyle w:val="Lienhypertexte"/>
                <w:noProof/>
              </w:rPr>
              <w:t>Organisation du Projet Educatif de Territoire sur les communes</w:t>
            </w:r>
            <w:r w:rsidR="009A063F">
              <w:rPr>
                <w:noProof/>
                <w:webHidden/>
              </w:rPr>
              <w:tab/>
            </w:r>
            <w:r w:rsidR="009A063F">
              <w:rPr>
                <w:noProof/>
                <w:webHidden/>
              </w:rPr>
              <w:fldChar w:fldCharType="begin"/>
            </w:r>
            <w:r w:rsidR="009A063F">
              <w:rPr>
                <w:noProof/>
                <w:webHidden/>
              </w:rPr>
              <w:instrText xml:space="preserve"> PAGEREF _Toc152606831 \h </w:instrText>
            </w:r>
            <w:r w:rsidR="009A063F">
              <w:rPr>
                <w:noProof/>
                <w:webHidden/>
              </w:rPr>
            </w:r>
            <w:r w:rsidR="009A063F">
              <w:rPr>
                <w:noProof/>
                <w:webHidden/>
              </w:rPr>
              <w:fldChar w:fldCharType="separate"/>
            </w:r>
            <w:r>
              <w:rPr>
                <w:noProof/>
                <w:webHidden/>
              </w:rPr>
              <w:t>2</w:t>
            </w:r>
            <w:r w:rsidR="009A063F">
              <w:rPr>
                <w:noProof/>
                <w:webHidden/>
              </w:rPr>
              <w:fldChar w:fldCharType="end"/>
            </w:r>
          </w:hyperlink>
        </w:p>
        <w:p w14:paraId="77371A4A" w14:textId="5D5E4F65" w:rsidR="009A063F" w:rsidRDefault="00F3409C">
          <w:pPr>
            <w:pStyle w:val="TM1"/>
            <w:tabs>
              <w:tab w:val="right" w:leader="dot" w:pos="9205"/>
            </w:tabs>
            <w:rPr>
              <w:rFonts w:eastAsiaTheme="minorEastAsia"/>
              <w:noProof/>
              <w:lang w:eastAsia="fr-FR"/>
            </w:rPr>
          </w:pPr>
          <w:hyperlink w:anchor="_Toc152606832" w:history="1">
            <w:r w:rsidR="009A063F" w:rsidRPr="00FA56D9">
              <w:rPr>
                <w:rStyle w:val="Lienhypertexte"/>
                <w:noProof/>
              </w:rPr>
              <w:t>La continuité éducative</w:t>
            </w:r>
            <w:r w:rsidR="009A063F">
              <w:rPr>
                <w:noProof/>
                <w:webHidden/>
              </w:rPr>
              <w:tab/>
            </w:r>
            <w:r w:rsidR="009A063F">
              <w:rPr>
                <w:noProof/>
                <w:webHidden/>
              </w:rPr>
              <w:fldChar w:fldCharType="begin"/>
            </w:r>
            <w:r w:rsidR="009A063F">
              <w:rPr>
                <w:noProof/>
                <w:webHidden/>
              </w:rPr>
              <w:instrText xml:space="preserve"> PAGEREF _Toc152606832 \h </w:instrText>
            </w:r>
            <w:r w:rsidR="009A063F">
              <w:rPr>
                <w:noProof/>
                <w:webHidden/>
              </w:rPr>
            </w:r>
            <w:r w:rsidR="009A063F">
              <w:rPr>
                <w:noProof/>
                <w:webHidden/>
              </w:rPr>
              <w:fldChar w:fldCharType="separate"/>
            </w:r>
            <w:r>
              <w:rPr>
                <w:noProof/>
                <w:webHidden/>
              </w:rPr>
              <w:t>3</w:t>
            </w:r>
            <w:r w:rsidR="009A063F">
              <w:rPr>
                <w:noProof/>
                <w:webHidden/>
              </w:rPr>
              <w:fldChar w:fldCharType="end"/>
            </w:r>
          </w:hyperlink>
        </w:p>
        <w:p w14:paraId="17F886B1" w14:textId="103D95B4" w:rsidR="009A063F" w:rsidRDefault="00F3409C">
          <w:pPr>
            <w:pStyle w:val="TM1"/>
            <w:tabs>
              <w:tab w:val="right" w:leader="dot" w:pos="9205"/>
            </w:tabs>
            <w:rPr>
              <w:rFonts w:eastAsiaTheme="minorEastAsia"/>
              <w:noProof/>
              <w:lang w:eastAsia="fr-FR"/>
            </w:rPr>
          </w:pPr>
          <w:hyperlink w:anchor="_Toc152606833" w:history="1">
            <w:r w:rsidR="009A063F" w:rsidRPr="00FA56D9">
              <w:rPr>
                <w:rStyle w:val="Lienhypertexte"/>
                <w:noProof/>
              </w:rPr>
              <w:t>Le partenariat</w:t>
            </w:r>
            <w:r w:rsidR="009A063F">
              <w:rPr>
                <w:noProof/>
                <w:webHidden/>
              </w:rPr>
              <w:tab/>
            </w:r>
            <w:r w:rsidR="009A063F">
              <w:rPr>
                <w:noProof/>
                <w:webHidden/>
              </w:rPr>
              <w:fldChar w:fldCharType="begin"/>
            </w:r>
            <w:r w:rsidR="009A063F">
              <w:rPr>
                <w:noProof/>
                <w:webHidden/>
              </w:rPr>
              <w:instrText xml:space="preserve"> PAGEREF _Toc152606833 \h </w:instrText>
            </w:r>
            <w:r w:rsidR="009A063F">
              <w:rPr>
                <w:noProof/>
                <w:webHidden/>
              </w:rPr>
            </w:r>
            <w:r w:rsidR="009A063F">
              <w:rPr>
                <w:noProof/>
                <w:webHidden/>
              </w:rPr>
              <w:fldChar w:fldCharType="separate"/>
            </w:r>
            <w:r>
              <w:rPr>
                <w:noProof/>
                <w:webHidden/>
              </w:rPr>
              <w:t>5</w:t>
            </w:r>
            <w:r w:rsidR="009A063F">
              <w:rPr>
                <w:noProof/>
                <w:webHidden/>
              </w:rPr>
              <w:fldChar w:fldCharType="end"/>
            </w:r>
          </w:hyperlink>
        </w:p>
        <w:p w14:paraId="3453E6E1" w14:textId="7ED9162D" w:rsidR="009A063F" w:rsidRDefault="00F3409C">
          <w:pPr>
            <w:pStyle w:val="TM1"/>
            <w:tabs>
              <w:tab w:val="right" w:leader="dot" w:pos="9205"/>
            </w:tabs>
            <w:rPr>
              <w:rFonts w:eastAsiaTheme="minorEastAsia"/>
              <w:noProof/>
              <w:lang w:eastAsia="fr-FR"/>
            </w:rPr>
          </w:pPr>
          <w:hyperlink w:anchor="_Toc152606834" w:history="1">
            <w:r w:rsidR="009A063F" w:rsidRPr="00FA56D9">
              <w:rPr>
                <w:rStyle w:val="Lienhypertexte"/>
                <w:noProof/>
              </w:rPr>
              <w:t>Les besoins repérés et les effets sur le public</w:t>
            </w:r>
            <w:r w:rsidR="009A063F">
              <w:rPr>
                <w:noProof/>
                <w:webHidden/>
              </w:rPr>
              <w:tab/>
            </w:r>
            <w:r w:rsidR="009A063F">
              <w:rPr>
                <w:noProof/>
                <w:webHidden/>
              </w:rPr>
              <w:fldChar w:fldCharType="begin"/>
            </w:r>
            <w:r w:rsidR="009A063F">
              <w:rPr>
                <w:noProof/>
                <w:webHidden/>
              </w:rPr>
              <w:instrText xml:space="preserve"> PAGEREF _Toc152606834 \h </w:instrText>
            </w:r>
            <w:r w:rsidR="009A063F">
              <w:rPr>
                <w:noProof/>
                <w:webHidden/>
              </w:rPr>
            </w:r>
            <w:r w:rsidR="009A063F">
              <w:rPr>
                <w:noProof/>
                <w:webHidden/>
              </w:rPr>
              <w:fldChar w:fldCharType="separate"/>
            </w:r>
            <w:r>
              <w:rPr>
                <w:noProof/>
                <w:webHidden/>
              </w:rPr>
              <w:t>5</w:t>
            </w:r>
            <w:r w:rsidR="009A063F">
              <w:rPr>
                <w:noProof/>
                <w:webHidden/>
              </w:rPr>
              <w:fldChar w:fldCharType="end"/>
            </w:r>
          </w:hyperlink>
        </w:p>
        <w:p w14:paraId="11CD1085" w14:textId="09019388" w:rsidR="009A063F" w:rsidRDefault="00F3409C">
          <w:pPr>
            <w:pStyle w:val="TM1"/>
            <w:tabs>
              <w:tab w:val="right" w:leader="dot" w:pos="9205"/>
            </w:tabs>
            <w:rPr>
              <w:rFonts w:eastAsiaTheme="minorEastAsia"/>
              <w:noProof/>
              <w:lang w:eastAsia="fr-FR"/>
            </w:rPr>
          </w:pPr>
          <w:hyperlink w:anchor="_Toc152606835" w:history="1">
            <w:r w:rsidR="009A063F" w:rsidRPr="00FA56D9">
              <w:rPr>
                <w:rStyle w:val="Lienhypertexte"/>
                <w:noProof/>
              </w:rPr>
              <w:t>En Conclusion</w:t>
            </w:r>
            <w:r w:rsidR="009A063F">
              <w:rPr>
                <w:noProof/>
                <w:webHidden/>
              </w:rPr>
              <w:tab/>
            </w:r>
            <w:r w:rsidR="009A063F">
              <w:rPr>
                <w:noProof/>
                <w:webHidden/>
              </w:rPr>
              <w:fldChar w:fldCharType="begin"/>
            </w:r>
            <w:r w:rsidR="009A063F">
              <w:rPr>
                <w:noProof/>
                <w:webHidden/>
              </w:rPr>
              <w:instrText xml:space="preserve"> PAGEREF _Toc152606835 \h </w:instrText>
            </w:r>
            <w:r w:rsidR="009A063F">
              <w:rPr>
                <w:noProof/>
                <w:webHidden/>
              </w:rPr>
            </w:r>
            <w:r w:rsidR="009A063F">
              <w:rPr>
                <w:noProof/>
                <w:webHidden/>
              </w:rPr>
              <w:fldChar w:fldCharType="separate"/>
            </w:r>
            <w:r>
              <w:rPr>
                <w:noProof/>
                <w:webHidden/>
              </w:rPr>
              <w:t>6</w:t>
            </w:r>
            <w:r w:rsidR="009A063F">
              <w:rPr>
                <w:noProof/>
                <w:webHidden/>
              </w:rPr>
              <w:fldChar w:fldCharType="end"/>
            </w:r>
          </w:hyperlink>
        </w:p>
        <w:p w14:paraId="5D0B62A6" w14:textId="6773E1B3" w:rsidR="00D03E68" w:rsidRDefault="00D03E68">
          <w:r>
            <w:rPr>
              <w:b/>
              <w:bCs/>
            </w:rPr>
            <w:fldChar w:fldCharType="end"/>
          </w:r>
        </w:p>
      </w:sdtContent>
    </w:sdt>
    <w:p w14:paraId="446BBF2D" w14:textId="380B391D" w:rsidR="00385546" w:rsidRPr="004E1CB4" w:rsidRDefault="00D03E68" w:rsidP="00D03E68">
      <w:pPr>
        <w:rPr>
          <w:rFonts w:cstheme="minorHAnsi"/>
        </w:rPr>
      </w:pPr>
      <w:r>
        <w:rPr>
          <w:rFonts w:cstheme="minorHAnsi"/>
        </w:rPr>
        <w:br w:type="page"/>
      </w:r>
    </w:p>
    <w:p w14:paraId="1590A5F1" w14:textId="520A807E" w:rsidR="00D03E68" w:rsidRDefault="00D03E68" w:rsidP="00D03E68">
      <w:pPr>
        <w:pStyle w:val="Titre1"/>
      </w:pPr>
      <w:bookmarkStart w:id="1" w:name="_Toc152606830"/>
      <w:r>
        <w:lastRenderedPageBreak/>
        <w:t>Préambule</w:t>
      </w:r>
      <w:bookmarkEnd w:id="1"/>
    </w:p>
    <w:p w14:paraId="71B98ABB" w14:textId="77777777" w:rsidR="00D03E68" w:rsidRDefault="00D03E68" w:rsidP="00D03E68">
      <w:pPr>
        <w:pStyle w:val="Sansinterligne"/>
        <w:rPr>
          <w:b/>
        </w:rPr>
      </w:pPr>
    </w:p>
    <w:p w14:paraId="49810E80" w14:textId="77777777" w:rsidR="00D03E68" w:rsidRDefault="00D03E68" w:rsidP="00D03E68">
      <w:pPr>
        <w:pStyle w:val="Sansinterligne"/>
        <w:rPr>
          <w:b/>
        </w:rPr>
      </w:pPr>
    </w:p>
    <w:p w14:paraId="70F38DC9" w14:textId="055AAB20" w:rsidR="00D03E68" w:rsidRPr="00D03E68" w:rsidRDefault="00D03E68" w:rsidP="00D03E68">
      <w:pPr>
        <w:pStyle w:val="Sansinterligne"/>
      </w:pPr>
      <w:r w:rsidRPr="00F42E94">
        <w:rPr>
          <w:b/>
        </w:rPr>
        <w:t>Les communes participantes</w:t>
      </w:r>
      <w:r w:rsidRPr="00D03E68">
        <w:t xml:space="preserve"> : </w:t>
      </w:r>
    </w:p>
    <w:p w14:paraId="4A934D0F" w14:textId="77777777" w:rsidR="00D03E68" w:rsidRPr="004E1CB4" w:rsidRDefault="00D03E68" w:rsidP="00D03E68">
      <w:pPr>
        <w:pStyle w:val="Sansinterligne"/>
      </w:pPr>
    </w:p>
    <w:p w14:paraId="100007CD" w14:textId="77777777" w:rsidR="00D03E68" w:rsidRPr="004E1CB4" w:rsidRDefault="00D03E68" w:rsidP="00D03E68">
      <w:pPr>
        <w:pStyle w:val="Sansinterligne"/>
      </w:pPr>
      <w:r w:rsidRPr="004E1CB4">
        <w:t>Bellefontaine</w:t>
      </w:r>
      <w:r>
        <w:t xml:space="preserve">, </w:t>
      </w:r>
      <w:r w:rsidRPr="004E1CB4">
        <w:t>Saint-Esprit</w:t>
      </w:r>
      <w:r>
        <w:t xml:space="preserve">, </w:t>
      </w:r>
      <w:r w:rsidRPr="004E1CB4">
        <w:t>Ducos</w:t>
      </w:r>
      <w:r>
        <w:t xml:space="preserve">, </w:t>
      </w:r>
      <w:r w:rsidRPr="004E1CB4">
        <w:t>Saint-Joseph</w:t>
      </w:r>
      <w:r>
        <w:t xml:space="preserve">, </w:t>
      </w:r>
      <w:r w:rsidRPr="004E1CB4">
        <w:t>Case-Pilote</w:t>
      </w:r>
      <w:r>
        <w:t xml:space="preserve">, Le </w:t>
      </w:r>
      <w:r w:rsidRPr="004E1CB4">
        <w:t>Diamant</w:t>
      </w:r>
      <w:r>
        <w:t>, L</w:t>
      </w:r>
      <w:r w:rsidRPr="004E1CB4">
        <w:t>e Marin</w:t>
      </w:r>
      <w:r>
        <w:t xml:space="preserve">, </w:t>
      </w:r>
      <w:r w:rsidRPr="004E1CB4">
        <w:t>Saint-Pierre</w:t>
      </w:r>
      <w:r>
        <w:t>, Anse d’Arlet</w:t>
      </w:r>
      <w:r w:rsidRPr="004E1CB4">
        <w:t xml:space="preserve"> </w:t>
      </w:r>
    </w:p>
    <w:p w14:paraId="6C3804A8" w14:textId="68FBBE08" w:rsidR="00D03E68" w:rsidRDefault="00D03E68" w:rsidP="00D03E68">
      <w:pPr>
        <w:pStyle w:val="Sansinterligne"/>
        <w:rPr>
          <w:rFonts w:cstheme="minorHAnsi"/>
        </w:rPr>
      </w:pPr>
    </w:p>
    <w:p w14:paraId="4167AC1F" w14:textId="1A48E7F6" w:rsidR="00D03E68" w:rsidRDefault="00D03E68" w:rsidP="00D03E68">
      <w:pPr>
        <w:pStyle w:val="Sansinterligne"/>
        <w:rPr>
          <w:rFonts w:cstheme="minorHAnsi"/>
        </w:rPr>
      </w:pPr>
    </w:p>
    <w:p w14:paraId="79F77924" w14:textId="3659E87E" w:rsidR="00F42E94" w:rsidRDefault="00F42E94" w:rsidP="00D03E68">
      <w:pPr>
        <w:pStyle w:val="Sansinterligne"/>
        <w:rPr>
          <w:rFonts w:cstheme="minorHAnsi"/>
        </w:rPr>
      </w:pPr>
      <w:r w:rsidRPr="00F42E94">
        <w:rPr>
          <w:rFonts w:cstheme="minorHAnsi"/>
          <w:b/>
        </w:rPr>
        <w:t>Situation générale</w:t>
      </w:r>
      <w:r>
        <w:rPr>
          <w:rFonts w:cstheme="minorHAnsi"/>
        </w:rPr>
        <w:t xml:space="preserve"> : </w:t>
      </w:r>
    </w:p>
    <w:p w14:paraId="3085C7F3" w14:textId="77777777" w:rsidR="00F42E94" w:rsidRDefault="00F42E94" w:rsidP="00D03E68">
      <w:pPr>
        <w:pStyle w:val="Sansinterligne"/>
        <w:rPr>
          <w:rFonts w:cstheme="minorHAnsi"/>
        </w:rPr>
      </w:pPr>
    </w:p>
    <w:p w14:paraId="243D7DB4" w14:textId="635E132E" w:rsidR="00F42E94" w:rsidRDefault="00F42E94" w:rsidP="00D03E68">
      <w:pPr>
        <w:pStyle w:val="Sansinterligne"/>
        <w:rPr>
          <w:rFonts w:cstheme="minorHAnsi"/>
        </w:rPr>
      </w:pPr>
      <w:r>
        <w:rPr>
          <w:rFonts w:cstheme="minorHAnsi"/>
        </w:rPr>
        <w:t>21 communes sont signataires d’un Plan mercredi, soit une couverture de 62%</w:t>
      </w:r>
    </w:p>
    <w:p w14:paraId="420261D3" w14:textId="15B0218B" w:rsidR="00F42E94" w:rsidRDefault="00F42E94" w:rsidP="00D03E68">
      <w:pPr>
        <w:pStyle w:val="Sansinterligne"/>
        <w:rPr>
          <w:rFonts w:cstheme="minorHAnsi"/>
        </w:rPr>
      </w:pPr>
      <w:r>
        <w:rPr>
          <w:rFonts w:cstheme="minorHAnsi"/>
        </w:rPr>
        <w:t>7 communes élaborent leurs projets</w:t>
      </w:r>
    </w:p>
    <w:p w14:paraId="21038AD2" w14:textId="7F25F248" w:rsidR="00F42E94" w:rsidRDefault="00F42E94" w:rsidP="00D03E68">
      <w:pPr>
        <w:pStyle w:val="Sansinterligne"/>
        <w:rPr>
          <w:rFonts w:cstheme="minorHAnsi"/>
        </w:rPr>
      </w:pPr>
      <w:r>
        <w:rPr>
          <w:rFonts w:cstheme="minorHAnsi"/>
        </w:rPr>
        <w:t>6 communes non adhérentes</w:t>
      </w:r>
    </w:p>
    <w:p w14:paraId="117E099A" w14:textId="77777777" w:rsidR="00F42E94" w:rsidRDefault="00F42E94" w:rsidP="00D03E68">
      <w:pPr>
        <w:pStyle w:val="Sansinterligne"/>
        <w:rPr>
          <w:rFonts w:cstheme="minorHAnsi"/>
        </w:rPr>
      </w:pPr>
    </w:p>
    <w:p w14:paraId="3E7D6197" w14:textId="1ECDC403" w:rsidR="00D03E68" w:rsidRDefault="00F42E94" w:rsidP="00D03E68">
      <w:pPr>
        <w:pStyle w:val="Sansinterligne"/>
        <w:rPr>
          <w:rFonts w:cstheme="minorHAnsi"/>
        </w:rPr>
      </w:pPr>
      <w:r>
        <w:rPr>
          <w:rFonts w:cstheme="minorHAnsi"/>
        </w:rPr>
        <w:t xml:space="preserve">Pour l’année scolaire 2023-2024, la Martinique compte 103 accueils collectifs de mineurs (ACM) déclarés en </w:t>
      </w:r>
      <w:r w:rsidRPr="00F42E94">
        <w:rPr>
          <w:rFonts w:cstheme="minorHAnsi"/>
          <w:i/>
        </w:rPr>
        <w:t>périscolaire</w:t>
      </w:r>
      <w:r>
        <w:rPr>
          <w:rFonts w:cstheme="minorHAnsi"/>
        </w:rPr>
        <w:t xml:space="preserve"> sur le temps du mercredi. </w:t>
      </w:r>
    </w:p>
    <w:p w14:paraId="74D09EF9" w14:textId="249ADA66" w:rsidR="006315F0" w:rsidRDefault="006315F0" w:rsidP="00D03E68">
      <w:pPr>
        <w:pStyle w:val="Sansinterligne"/>
        <w:rPr>
          <w:rFonts w:cstheme="minorHAnsi"/>
        </w:rPr>
      </w:pPr>
      <w:r>
        <w:rPr>
          <w:rFonts w:cstheme="minorHAnsi"/>
        </w:rPr>
        <w:t xml:space="preserve">Ils sont organisés par 24 organisateurs déclarés ; principalement les Caisses des Ecoles. </w:t>
      </w:r>
    </w:p>
    <w:p w14:paraId="56E5673A" w14:textId="63B930A0" w:rsidR="006315F0" w:rsidRDefault="006315F0" w:rsidP="00D03E68">
      <w:pPr>
        <w:pStyle w:val="Sansinterligne"/>
        <w:rPr>
          <w:rFonts w:cstheme="minorHAnsi"/>
        </w:rPr>
      </w:pPr>
      <w:r>
        <w:rPr>
          <w:rFonts w:cstheme="minorHAnsi"/>
        </w:rPr>
        <w:t>4 associations, organisatrices d’ACM, gère le Plan Mercredi pour le compte d’une collectivité.</w:t>
      </w:r>
    </w:p>
    <w:p w14:paraId="17709D3F" w14:textId="77777777" w:rsidR="006315F0" w:rsidRDefault="006315F0" w:rsidP="00D03E68">
      <w:pPr>
        <w:pStyle w:val="Sansinterligne"/>
        <w:rPr>
          <w:rFonts w:cstheme="minorHAnsi"/>
        </w:rPr>
      </w:pPr>
    </w:p>
    <w:p w14:paraId="0D4F426F" w14:textId="20D05D0F" w:rsidR="00D03E68" w:rsidRDefault="00F42E94" w:rsidP="006315F0">
      <w:pPr>
        <w:pStyle w:val="Sansinterligne"/>
        <w:rPr>
          <w:rFonts w:cstheme="minorHAnsi"/>
          <w:u w:val="single"/>
        </w:rPr>
      </w:pPr>
      <w:r w:rsidRPr="006315F0">
        <w:rPr>
          <w:rFonts w:cstheme="minorHAnsi"/>
          <w:b/>
          <w:u w:val="single"/>
        </w:rPr>
        <w:t>12661</w:t>
      </w:r>
      <w:r w:rsidRPr="006315F0">
        <w:rPr>
          <w:rFonts w:cstheme="minorHAnsi"/>
          <w:u w:val="single"/>
        </w:rPr>
        <w:t xml:space="preserve"> places sont ouvertes, dont</w:t>
      </w:r>
      <w:r w:rsidR="006315F0">
        <w:rPr>
          <w:rFonts w:cstheme="minorHAnsi"/>
          <w:u w:val="single"/>
        </w:rPr>
        <w:t xml:space="preserve"> 5113</w:t>
      </w:r>
      <w:r w:rsidRPr="006315F0">
        <w:rPr>
          <w:rFonts w:cstheme="minorHAnsi"/>
          <w:u w:val="single"/>
        </w:rPr>
        <w:t xml:space="preserve"> </w:t>
      </w:r>
      <w:r w:rsidR="006315F0">
        <w:rPr>
          <w:rFonts w:cstheme="minorHAnsi"/>
          <w:u w:val="single"/>
        </w:rPr>
        <w:t>(</w:t>
      </w:r>
      <w:r w:rsidRPr="006315F0">
        <w:rPr>
          <w:rFonts w:cstheme="minorHAnsi"/>
          <w:u w:val="single"/>
        </w:rPr>
        <w:t>40 %</w:t>
      </w:r>
      <w:r w:rsidR="006315F0">
        <w:rPr>
          <w:rFonts w:cstheme="minorHAnsi"/>
          <w:u w:val="single"/>
        </w:rPr>
        <w:t>)</w:t>
      </w:r>
      <w:r w:rsidRPr="006315F0">
        <w:rPr>
          <w:rFonts w:cstheme="minorHAnsi"/>
          <w:u w:val="single"/>
        </w:rPr>
        <w:t xml:space="preserve"> à destination des moins de 6 ans, et </w:t>
      </w:r>
      <w:r w:rsidR="006315F0">
        <w:rPr>
          <w:rFonts w:cstheme="minorHAnsi"/>
          <w:u w:val="single"/>
        </w:rPr>
        <w:t>7451 (</w:t>
      </w:r>
      <w:r w:rsidRPr="006315F0">
        <w:rPr>
          <w:rFonts w:cstheme="minorHAnsi"/>
          <w:u w:val="single"/>
        </w:rPr>
        <w:t>60%</w:t>
      </w:r>
      <w:r w:rsidR="006315F0">
        <w:rPr>
          <w:rFonts w:cstheme="minorHAnsi"/>
          <w:u w:val="single"/>
        </w:rPr>
        <w:t>)</w:t>
      </w:r>
      <w:r w:rsidRPr="006315F0">
        <w:rPr>
          <w:rFonts w:cstheme="minorHAnsi"/>
          <w:u w:val="single"/>
        </w:rPr>
        <w:t xml:space="preserve"> à destination des 6-13 ans.</w:t>
      </w:r>
    </w:p>
    <w:p w14:paraId="58710544" w14:textId="731FEF94" w:rsidR="006315F0" w:rsidRDefault="006315F0" w:rsidP="006315F0">
      <w:pPr>
        <w:pStyle w:val="Sansinterligne"/>
        <w:rPr>
          <w:rFonts w:cstheme="minorHAnsi"/>
        </w:rPr>
      </w:pPr>
      <w:r w:rsidRPr="006315F0">
        <w:rPr>
          <w:rFonts w:cstheme="minorHAnsi"/>
        </w:rPr>
        <w:t xml:space="preserve">A titre </w:t>
      </w:r>
      <w:r>
        <w:rPr>
          <w:rFonts w:cstheme="minorHAnsi"/>
        </w:rPr>
        <w:t xml:space="preserve">de comparaison, </w:t>
      </w:r>
      <w:r w:rsidR="0076610C">
        <w:rPr>
          <w:rFonts w:cstheme="minorHAnsi"/>
        </w:rPr>
        <w:t>3</w:t>
      </w:r>
      <w:r w:rsidR="002C5011">
        <w:rPr>
          <w:rFonts w:cstheme="minorHAnsi"/>
        </w:rPr>
        <w:t>1423 é</w:t>
      </w:r>
      <w:r w:rsidR="0076610C">
        <w:rPr>
          <w:rFonts w:cstheme="minorHAnsi"/>
        </w:rPr>
        <w:t>lèves étaient scolarisés en 1</w:t>
      </w:r>
      <w:r w:rsidR="0076610C" w:rsidRPr="0076610C">
        <w:rPr>
          <w:rFonts w:cstheme="minorHAnsi"/>
          <w:vertAlign w:val="superscript"/>
        </w:rPr>
        <w:t>er</w:t>
      </w:r>
      <w:r w:rsidR="0076610C">
        <w:rPr>
          <w:rFonts w:cstheme="minorHAnsi"/>
        </w:rPr>
        <w:t xml:space="preserve"> cycle sur l’année scolaire 202</w:t>
      </w:r>
      <w:r w:rsidR="002C5011">
        <w:rPr>
          <w:rFonts w:cstheme="minorHAnsi"/>
        </w:rPr>
        <w:t>2</w:t>
      </w:r>
      <w:r w:rsidR="0076610C">
        <w:rPr>
          <w:rFonts w:cstheme="minorHAnsi"/>
        </w:rPr>
        <w:t>-202</w:t>
      </w:r>
      <w:r w:rsidR="002C5011">
        <w:rPr>
          <w:rFonts w:cstheme="minorHAnsi"/>
        </w:rPr>
        <w:t>3</w:t>
      </w:r>
      <w:r w:rsidR="0076610C">
        <w:rPr>
          <w:rStyle w:val="Appelnotedebasdep"/>
          <w:rFonts w:cstheme="minorHAnsi"/>
        </w:rPr>
        <w:footnoteReference w:id="1"/>
      </w:r>
      <w:r w:rsidR="009B26F8">
        <w:rPr>
          <w:rFonts w:cstheme="minorHAnsi"/>
        </w:rPr>
        <w:t>.</w:t>
      </w:r>
    </w:p>
    <w:p w14:paraId="2B37022B" w14:textId="6C66C802" w:rsidR="002C5011" w:rsidRDefault="002C5011" w:rsidP="002C5011">
      <w:pPr>
        <w:pStyle w:val="Sansinterligne"/>
        <w:ind w:firstLine="708"/>
        <w:rPr>
          <w:rFonts w:cstheme="minorHAnsi"/>
        </w:rPr>
      </w:pPr>
      <w:r>
        <w:rPr>
          <w:rFonts w:cstheme="minorHAnsi"/>
        </w:rPr>
        <w:t xml:space="preserve">7344 en maternelle, </w:t>
      </w:r>
    </w:p>
    <w:p w14:paraId="3E13F3E1" w14:textId="7445551C" w:rsidR="002C5011" w:rsidRDefault="002C5011" w:rsidP="002C5011">
      <w:pPr>
        <w:pStyle w:val="Sansinterligne"/>
        <w:ind w:firstLine="708"/>
        <w:rPr>
          <w:rFonts w:cstheme="minorHAnsi"/>
        </w:rPr>
      </w:pPr>
      <w:r>
        <w:rPr>
          <w:rFonts w:cstheme="minorHAnsi"/>
        </w:rPr>
        <w:t>11865 en élémentaire,</w:t>
      </w:r>
    </w:p>
    <w:p w14:paraId="22DF1852" w14:textId="18CA37EE" w:rsidR="002C5011" w:rsidRDefault="002C5011" w:rsidP="002C5011">
      <w:pPr>
        <w:pStyle w:val="Sansinterligne"/>
        <w:ind w:firstLine="708"/>
        <w:rPr>
          <w:rFonts w:cstheme="minorHAnsi"/>
        </w:rPr>
      </w:pPr>
      <w:r>
        <w:rPr>
          <w:rFonts w:cstheme="minorHAnsi"/>
        </w:rPr>
        <w:t>12214 en primaire.</w:t>
      </w:r>
    </w:p>
    <w:p w14:paraId="43F50493" w14:textId="5DA1B288" w:rsidR="009B26F8" w:rsidRDefault="009B26F8" w:rsidP="006315F0">
      <w:pPr>
        <w:pStyle w:val="Sansinterligne"/>
        <w:rPr>
          <w:rFonts w:cstheme="minorHAnsi"/>
        </w:rPr>
      </w:pPr>
    </w:p>
    <w:p w14:paraId="1F4B0099" w14:textId="77777777" w:rsidR="009B26F8" w:rsidRPr="006315F0" w:rsidRDefault="009B26F8" w:rsidP="006315F0">
      <w:pPr>
        <w:pStyle w:val="Sansinterligne"/>
        <w:rPr>
          <w:rFonts w:cstheme="minorHAnsi"/>
        </w:rPr>
      </w:pPr>
    </w:p>
    <w:p w14:paraId="20B162DA" w14:textId="21CC1B67" w:rsidR="00385546" w:rsidRPr="004E1CB4" w:rsidRDefault="00385546" w:rsidP="00D03E68">
      <w:pPr>
        <w:pStyle w:val="Titre1"/>
      </w:pPr>
      <w:bookmarkStart w:id="2" w:name="_Toc152606831"/>
      <w:r w:rsidRPr="004E1CB4">
        <w:t>Organisation du Projet Educatif de Territoire sur les communes</w:t>
      </w:r>
      <w:bookmarkEnd w:id="2"/>
      <w:r w:rsidRPr="004E1CB4">
        <w:t xml:space="preserve"> </w:t>
      </w:r>
      <w:r w:rsidR="00F42E94">
        <w:t xml:space="preserve"> </w:t>
      </w:r>
    </w:p>
    <w:p w14:paraId="6171862A" w14:textId="77777777" w:rsidR="009B26F8" w:rsidRDefault="009B26F8" w:rsidP="00385546">
      <w:pPr>
        <w:pStyle w:val="Sansinterligne"/>
        <w:rPr>
          <w:rFonts w:cstheme="minorHAnsi"/>
        </w:rPr>
      </w:pPr>
    </w:p>
    <w:p w14:paraId="77019B76" w14:textId="4C332725" w:rsidR="00385546" w:rsidRPr="004E1CB4" w:rsidRDefault="00385546" w:rsidP="00385546">
      <w:pPr>
        <w:pStyle w:val="Sansinterligne"/>
        <w:rPr>
          <w:rFonts w:cstheme="minorHAnsi"/>
        </w:rPr>
      </w:pPr>
      <w:r w:rsidRPr="004E1CB4">
        <w:rPr>
          <w:rFonts w:cstheme="minorHAnsi"/>
        </w:rPr>
        <w:t xml:space="preserve">Un comité de pilotage existe </w:t>
      </w:r>
      <w:r w:rsidR="009B26F8">
        <w:rPr>
          <w:rFonts w:cstheme="minorHAnsi"/>
        </w:rPr>
        <w:t>dans</w:t>
      </w:r>
      <w:r w:rsidRPr="004E1CB4">
        <w:rPr>
          <w:rFonts w:cstheme="minorHAnsi"/>
        </w:rPr>
        <w:t xml:space="preserve"> chacune des </w:t>
      </w:r>
      <w:r w:rsidR="00455EDD">
        <w:rPr>
          <w:rFonts w:cstheme="minorHAnsi"/>
        </w:rPr>
        <w:t>9</w:t>
      </w:r>
      <w:r w:rsidRPr="004E1CB4">
        <w:rPr>
          <w:rFonts w:cstheme="minorHAnsi"/>
        </w:rPr>
        <w:t xml:space="preserve"> communes. </w:t>
      </w:r>
    </w:p>
    <w:p w14:paraId="21984F92" w14:textId="76D22E12" w:rsidR="00385546" w:rsidRPr="004E1CB4" w:rsidRDefault="00385546" w:rsidP="00385546">
      <w:pPr>
        <w:pStyle w:val="Sansinterligne"/>
        <w:rPr>
          <w:rFonts w:cstheme="minorHAnsi"/>
        </w:rPr>
      </w:pPr>
      <w:r w:rsidRPr="004E1CB4">
        <w:rPr>
          <w:rFonts w:cstheme="minorHAnsi"/>
        </w:rPr>
        <w:t xml:space="preserve">Il se réunit au moins une fois par an, voire plusieurs fois par an pour </w:t>
      </w:r>
      <w:r w:rsidR="00455EDD">
        <w:rPr>
          <w:rFonts w:cstheme="minorHAnsi"/>
        </w:rPr>
        <w:t xml:space="preserve">plus de </w:t>
      </w:r>
      <w:r w:rsidRPr="004E1CB4">
        <w:rPr>
          <w:rFonts w:cstheme="minorHAnsi"/>
        </w:rPr>
        <w:t xml:space="preserve">la moitié d’entre-elles. </w:t>
      </w:r>
    </w:p>
    <w:p w14:paraId="7609CA3B" w14:textId="70A01DFC" w:rsidR="00385546" w:rsidRPr="004E1CB4" w:rsidRDefault="00385546" w:rsidP="00385546">
      <w:pPr>
        <w:pStyle w:val="Sansinterligne"/>
        <w:rPr>
          <w:rFonts w:cstheme="minorHAnsi"/>
        </w:rPr>
      </w:pPr>
    </w:p>
    <w:p w14:paraId="192AFF92" w14:textId="7DB430C2" w:rsidR="00EE2B3D" w:rsidRPr="004E1CB4" w:rsidRDefault="00EE2B3D" w:rsidP="00EE2B3D">
      <w:pPr>
        <w:pStyle w:val="Sansinterligne"/>
        <w:jc w:val="both"/>
        <w:rPr>
          <w:rFonts w:cstheme="minorHAnsi"/>
          <w:u w:val="single"/>
        </w:rPr>
      </w:pPr>
      <w:r w:rsidRPr="004E1CB4">
        <w:rPr>
          <w:rFonts w:cstheme="minorHAnsi"/>
          <w:u w:val="single"/>
        </w:rPr>
        <w:t xml:space="preserve">Composition du comité de pilotage (acteurs les plus souvent cités) : </w:t>
      </w:r>
    </w:p>
    <w:p w14:paraId="19011188" w14:textId="0C4DC637" w:rsidR="00EE2B3D" w:rsidRPr="004E1CB4" w:rsidRDefault="00385546" w:rsidP="000A6BFA">
      <w:pPr>
        <w:pStyle w:val="Sansinterligne"/>
        <w:numPr>
          <w:ilvl w:val="0"/>
          <w:numId w:val="10"/>
        </w:numPr>
        <w:jc w:val="both"/>
        <w:rPr>
          <w:rFonts w:cstheme="minorHAnsi"/>
        </w:rPr>
      </w:pPr>
      <w:r w:rsidRPr="004E1CB4">
        <w:rPr>
          <w:rFonts w:cstheme="minorHAnsi"/>
        </w:rPr>
        <w:t xml:space="preserve">Le comité de pilotage est composé systématiquement </w:t>
      </w:r>
      <w:r w:rsidR="00EE2B3D" w:rsidRPr="004E1CB4">
        <w:rPr>
          <w:rFonts w:cstheme="minorHAnsi"/>
        </w:rPr>
        <w:t xml:space="preserve">d’élus : le maire, ou élus en charge des affaires scolaires, jeunesse et culture, et des représentants de l’éducation nationale : directeurs ou directrices d’écoles, Inspecteurs de circonscriptions. </w:t>
      </w:r>
    </w:p>
    <w:p w14:paraId="49AB43C2" w14:textId="2E7286C4" w:rsidR="00385546" w:rsidRPr="004E1CB4" w:rsidRDefault="00EE2B3D" w:rsidP="000A6BFA">
      <w:pPr>
        <w:pStyle w:val="Sansinterligne"/>
        <w:numPr>
          <w:ilvl w:val="0"/>
          <w:numId w:val="10"/>
        </w:numPr>
        <w:jc w:val="both"/>
        <w:rPr>
          <w:rFonts w:cstheme="minorHAnsi"/>
        </w:rPr>
      </w:pPr>
      <w:r w:rsidRPr="004E1CB4">
        <w:rPr>
          <w:rFonts w:cstheme="minorHAnsi"/>
        </w:rPr>
        <w:t>Dans la plupart des cas, participent également les personnels administratifs de la commune (DGS, CCAS, coordonnateur PEDT) et les personnels responsables de l’encadrement du périscolaire (directeurs et coordonnateurs ALSH, référents périscolaires), ainsi que les associations responsables du périscolaire (Caisse des Ecoles, fédérations d’éducation populaire).</w:t>
      </w:r>
    </w:p>
    <w:p w14:paraId="68132792" w14:textId="5E975FAC" w:rsidR="000A6BFA" w:rsidRDefault="008F281A" w:rsidP="000A6BFA">
      <w:pPr>
        <w:pStyle w:val="Sansinterligne"/>
        <w:numPr>
          <w:ilvl w:val="0"/>
          <w:numId w:val="10"/>
        </w:numPr>
        <w:jc w:val="both"/>
        <w:rPr>
          <w:rFonts w:cstheme="minorHAnsi"/>
        </w:rPr>
      </w:pPr>
      <w:r w:rsidRPr="004E1CB4">
        <w:rPr>
          <w:rFonts w:cstheme="minorHAnsi"/>
        </w:rPr>
        <w:t>Les associations sportives et culturelles de la commune sont fréquemment citées (</w:t>
      </w:r>
      <w:r w:rsidR="00455EDD">
        <w:rPr>
          <w:rFonts w:cstheme="minorHAnsi"/>
        </w:rPr>
        <w:t xml:space="preserve">6 </w:t>
      </w:r>
      <w:r w:rsidRPr="004E1CB4">
        <w:rPr>
          <w:rFonts w:cstheme="minorHAnsi"/>
        </w:rPr>
        <w:t xml:space="preserve">fois sur </w:t>
      </w:r>
      <w:r w:rsidR="00455EDD">
        <w:rPr>
          <w:rFonts w:cstheme="minorHAnsi"/>
        </w:rPr>
        <w:t>9</w:t>
      </w:r>
      <w:r w:rsidR="000A6BFA">
        <w:rPr>
          <w:rFonts w:cstheme="minorHAnsi"/>
        </w:rPr>
        <w:t>)</w:t>
      </w:r>
    </w:p>
    <w:p w14:paraId="507E8ED8" w14:textId="11943302" w:rsidR="000A6BFA" w:rsidRDefault="008F281A" w:rsidP="00EE2B3D">
      <w:pPr>
        <w:pStyle w:val="Sansinterligne"/>
        <w:numPr>
          <w:ilvl w:val="0"/>
          <w:numId w:val="10"/>
        </w:numPr>
        <w:jc w:val="both"/>
        <w:rPr>
          <w:rFonts w:cstheme="minorHAnsi"/>
        </w:rPr>
      </w:pPr>
      <w:r w:rsidRPr="004E1CB4">
        <w:rPr>
          <w:rFonts w:cstheme="minorHAnsi"/>
        </w:rPr>
        <w:t xml:space="preserve">Les parents sont moins souvent représentés (cités </w:t>
      </w:r>
      <w:r w:rsidR="00455EDD">
        <w:rPr>
          <w:rFonts w:cstheme="minorHAnsi"/>
        </w:rPr>
        <w:t>5</w:t>
      </w:r>
      <w:r w:rsidRPr="004E1CB4">
        <w:rPr>
          <w:rFonts w:cstheme="minorHAnsi"/>
        </w:rPr>
        <w:t xml:space="preserve"> fois sur </w:t>
      </w:r>
      <w:r w:rsidR="00455EDD">
        <w:rPr>
          <w:rFonts w:cstheme="minorHAnsi"/>
        </w:rPr>
        <w:t>9</w:t>
      </w:r>
      <w:r w:rsidRPr="004E1CB4">
        <w:rPr>
          <w:rFonts w:cstheme="minorHAnsi"/>
        </w:rPr>
        <w:t xml:space="preserve">). </w:t>
      </w:r>
    </w:p>
    <w:p w14:paraId="275727EC" w14:textId="405D25C3" w:rsidR="008F281A" w:rsidRPr="000A6BFA" w:rsidRDefault="008F281A" w:rsidP="00EE2B3D">
      <w:pPr>
        <w:pStyle w:val="Sansinterligne"/>
        <w:numPr>
          <w:ilvl w:val="0"/>
          <w:numId w:val="10"/>
        </w:numPr>
        <w:jc w:val="both"/>
        <w:rPr>
          <w:rFonts w:cstheme="minorHAnsi"/>
        </w:rPr>
      </w:pPr>
      <w:r w:rsidRPr="000A6BFA">
        <w:rPr>
          <w:rFonts w:cstheme="minorHAnsi"/>
        </w:rPr>
        <w:t xml:space="preserve">Les institutions partenaires (CAF et DRAJES) ne sont cités que 3 fois. </w:t>
      </w:r>
    </w:p>
    <w:p w14:paraId="746F5B14" w14:textId="6F061270" w:rsidR="008F281A" w:rsidRPr="004E1CB4" w:rsidRDefault="008F281A" w:rsidP="00EE2B3D">
      <w:pPr>
        <w:pStyle w:val="Sansinterligne"/>
        <w:jc w:val="both"/>
        <w:rPr>
          <w:rFonts w:cstheme="minorHAnsi"/>
        </w:rPr>
      </w:pPr>
    </w:p>
    <w:p w14:paraId="384D79B3" w14:textId="5B34DD49" w:rsidR="008F281A" w:rsidRPr="004E1CB4" w:rsidRDefault="008F281A" w:rsidP="008F281A">
      <w:pPr>
        <w:pStyle w:val="Sansinterligne"/>
        <w:rPr>
          <w:rFonts w:cstheme="minorHAnsi"/>
          <w:u w:val="single"/>
        </w:rPr>
      </w:pPr>
      <w:r w:rsidRPr="004E1CB4">
        <w:rPr>
          <w:rFonts w:cstheme="minorHAnsi"/>
          <w:u w:val="single"/>
        </w:rPr>
        <w:t>Les commentaires concernant l'organisation des comités de pilotage fournissent  les éléments suivants</w:t>
      </w:r>
      <w:r w:rsidRPr="004E1CB4">
        <w:rPr>
          <w:rFonts w:cstheme="minorHAnsi"/>
        </w:rPr>
        <w:t>:</w:t>
      </w:r>
    </w:p>
    <w:p w14:paraId="0F429CC6" w14:textId="6C4CF007" w:rsidR="008F281A" w:rsidRPr="004E1CB4" w:rsidRDefault="008F281A" w:rsidP="008F281A">
      <w:pPr>
        <w:pStyle w:val="NormalWeb"/>
        <w:numPr>
          <w:ilvl w:val="0"/>
          <w:numId w:val="5"/>
        </w:numPr>
        <w:jc w:val="both"/>
        <w:rPr>
          <w:rFonts w:asciiTheme="minorHAnsi" w:hAnsiTheme="minorHAnsi" w:cstheme="minorHAnsi"/>
          <w:sz w:val="22"/>
          <w:szCs w:val="22"/>
        </w:rPr>
      </w:pPr>
      <w:r w:rsidRPr="004E1CB4">
        <w:rPr>
          <w:rStyle w:val="lev"/>
          <w:rFonts w:asciiTheme="minorHAnsi" w:hAnsiTheme="minorHAnsi" w:cstheme="minorHAnsi"/>
          <w:sz w:val="22"/>
          <w:szCs w:val="22"/>
        </w:rPr>
        <w:lastRenderedPageBreak/>
        <w:t xml:space="preserve">Un cadre </w:t>
      </w:r>
      <w:proofErr w:type="spellStart"/>
      <w:r w:rsidRPr="004E1CB4">
        <w:rPr>
          <w:rStyle w:val="lev"/>
          <w:rFonts w:asciiTheme="minorHAnsi" w:hAnsiTheme="minorHAnsi" w:cstheme="minorHAnsi"/>
          <w:sz w:val="22"/>
          <w:szCs w:val="22"/>
        </w:rPr>
        <w:t>co-construit</w:t>
      </w:r>
      <w:proofErr w:type="spellEnd"/>
      <w:r w:rsidRPr="004E1CB4">
        <w:rPr>
          <w:rFonts w:asciiTheme="minorHAnsi" w:hAnsiTheme="minorHAnsi" w:cstheme="minorHAnsi"/>
          <w:sz w:val="22"/>
          <w:szCs w:val="22"/>
        </w:rPr>
        <w:t xml:space="preserve"> : Il existe </w:t>
      </w:r>
      <w:r w:rsidR="001B3AFD" w:rsidRPr="004E1CB4">
        <w:rPr>
          <w:rFonts w:asciiTheme="minorHAnsi" w:hAnsiTheme="minorHAnsi" w:cstheme="minorHAnsi"/>
          <w:sz w:val="22"/>
          <w:szCs w:val="22"/>
        </w:rPr>
        <w:t xml:space="preserve">souvent </w:t>
      </w:r>
      <w:r w:rsidRPr="004E1CB4">
        <w:rPr>
          <w:rFonts w:asciiTheme="minorHAnsi" w:hAnsiTheme="minorHAnsi" w:cstheme="minorHAnsi"/>
          <w:sz w:val="22"/>
          <w:szCs w:val="22"/>
        </w:rPr>
        <w:t xml:space="preserve">une volonté politique de mettre en place un cadre coconstruit pour le Projet éducatif du territoire, permettant la participation de tous les acteurs. Des réunions préliminaires </w:t>
      </w:r>
      <w:r w:rsidR="001B3AFD" w:rsidRPr="004E1CB4">
        <w:rPr>
          <w:rFonts w:asciiTheme="minorHAnsi" w:hAnsiTheme="minorHAnsi" w:cstheme="minorHAnsi"/>
          <w:sz w:val="22"/>
          <w:szCs w:val="22"/>
        </w:rPr>
        <w:t>sont</w:t>
      </w:r>
      <w:r w:rsidRPr="004E1CB4">
        <w:rPr>
          <w:rFonts w:asciiTheme="minorHAnsi" w:hAnsiTheme="minorHAnsi" w:cstheme="minorHAnsi"/>
          <w:sz w:val="22"/>
          <w:szCs w:val="22"/>
        </w:rPr>
        <w:t xml:space="preserve"> organisées pour définir les objectifs du projet et les suivre par la suite.</w:t>
      </w:r>
    </w:p>
    <w:p w14:paraId="09851C1E" w14:textId="223AC89E" w:rsidR="008F281A" w:rsidRPr="004E1CB4" w:rsidRDefault="001B3AFD" w:rsidP="008F281A">
      <w:pPr>
        <w:pStyle w:val="NormalWeb"/>
        <w:numPr>
          <w:ilvl w:val="0"/>
          <w:numId w:val="5"/>
        </w:numPr>
        <w:jc w:val="both"/>
        <w:rPr>
          <w:rFonts w:asciiTheme="minorHAnsi" w:hAnsiTheme="minorHAnsi" w:cstheme="minorHAnsi"/>
          <w:sz w:val="22"/>
          <w:szCs w:val="22"/>
        </w:rPr>
      </w:pPr>
      <w:r w:rsidRPr="004E1CB4">
        <w:rPr>
          <w:rStyle w:val="lev"/>
          <w:rFonts w:asciiTheme="minorHAnsi" w:hAnsiTheme="minorHAnsi" w:cstheme="minorHAnsi"/>
          <w:sz w:val="22"/>
          <w:szCs w:val="22"/>
        </w:rPr>
        <w:t>La p</w:t>
      </w:r>
      <w:r w:rsidR="008F281A" w:rsidRPr="004E1CB4">
        <w:rPr>
          <w:rStyle w:val="lev"/>
          <w:rFonts w:asciiTheme="minorHAnsi" w:hAnsiTheme="minorHAnsi" w:cstheme="minorHAnsi"/>
          <w:sz w:val="22"/>
          <w:szCs w:val="22"/>
        </w:rPr>
        <w:t>articipation du personnel</w:t>
      </w:r>
      <w:r w:rsidR="008F281A" w:rsidRPr="004E1CB4">
        <w:rPr>
          <w:rFonts w:asciiTheme="minorHAnsi" w:hAnsiTheme="minorHAnsi" w:cstheme="minorHAnsi"/>
          <w:sz w:val="22"/>
          <w:szCs w:val="22"/>
        </w:rPr>
        <w:t xml:space="preserve"> : Les séances de présentation et de préparation du projet impliqu</w:t>
      </w:r>
      <w:r w:rsidRPr="004E1CB4">
        <w:rPr>
          <w:rFonts w:asciiTheme="minorHAnsi" w:hAnsiTheme="minorHAnsi" w:cstheme="minorHAnsi"/>
          <w:sz w:val="22"/>
          <w:szCs w:val="22"/>
        </w:rPr>
        <w:t>ent</w:t>
      </w:r>
      <w:r w:rsidR="008F281A" w:rsidRPr="004E1CB4">
        <w:rPr>
          <w:rFonts w:asciiTheme="minorHAnsi" w:hAnsiTheme="minorHAnsi" w:cstheme="minorHAnsi"/>
          <w:sz w:val="22"/>
          <w:szCs w:val="22"/>
        </w:rPr>
        <w:t xml:space="preserve"> l'ensemble du personnel, ce qui</w:t>
      </w:r>
      <w:r w:rsidRPr="004E1CB4">
        <w:rPr>
          <w:rFonts w:asciiTheme="minorHAnsi" w:hAnsiTheme="minorHAnsi" w:cstheme="minorHAnsi"/>
          <w:sz w:val="22"/>
          <w:szCs w:val="22"/>
        </w:rPr>
        <w:t>,</w:t>
      </w:r>
      <w:r w:rsidR="008F281A" w:rsidRPr="004E1CB4">
        <w:rPr>
          <w:rFonts w:asciiTheme="minorHAnsi" w:hAnsiTheme="minorHAnsi" w:cstheme="minorHAnsi"/>
          <w:sz w:val="22"/>
          <w:szCs w:val="22"/>
        </w:rPr>
        <w:t xml:space="preserve"> </w:t>
      </w:r>
      <w:r w:rsidRPr="004E1CB4">
        <w:rPr>
          <w:rFonts w:asciiTheme="minorHAnsi" w:hAnsiTheme="minorHAnsi" w:cstheme="minorHAnsi"/>
          <w:sz w:val="22"/>
          <w:szCs w:val="22"/>
        </w:rPr>
        <w:t>dans certains cas</w:t>
      </w:r>
      <w:r w:rsidR="000A6BFA">
        <w:rPr>
          <w:rFonts w:asciiTheme="minorHAnsi" w:hAnsiTheme="minorHAnsi" w:cstheme="minorHAnsi"/>
          <w:sz w:val="22"/>
          <w:szCs w:val="22"/>
        </w:rPr>
        <w:t>,</w:t>
      </w:r>
      <w:r w:rsidRPr="004E1CB4">
        <w:rPr>
          <w:rFonts w:asciiTheme="minorHAnsi" w:hAnsiTheme="minorHAnsi" w:cstheme="minorHAnsi"/>
          <w:sz w:val="22"/>
          <w:szCs w:val="22"/>
        </w:rPr>
        <w:t xml:space="preserve"> </w:t>
      </w:r>
      <w:r w:rsidR="008F281A" w:rsidRPr="004E1CB4">
        <w:rPr>
          <w:rFonts w:asciiTheme="minorHAnsi" w:hAnsiTheme="minorHAnsi" w:cstheme="minorHAnsi"/>
          <w:sz w:val="22"/>
          <w:szCs w:val="22"/>
        </w:rPr>
        <w:t>a contribué à la réussite et à la mise en place d'activités de qualité</w:t>
      </w:r>
      <w:r w:rsidRPr="004E1CB4">
        <w:rPr>
          <w:rFonts w:asciiTheme="minorHAnsi" w:hAnsiTheme="minorHAnsi" w:cstheme="minorHAnsi"/>
          <w:sz w:val="22"/>
          <w:szCs w:val="22"/>
        </w:rPr>
        <w:t xml:space="preserve">. Toutefois, les changements de directions dans les instances (ex. : Caisse des Ecoles) perturbent le bon déroulement du projet. </w:t>
      </w:r>
    </w:p>
    <w:p w14:paraId="5294699D" w14:textId="76B88AC6" w:rsidR="008F281A" w:rsidRPr="004E1CB4" w:rsidRDefault="001B3AFD" w:rsidP="008F281A">
      <w:pPr>
        <w:pStyle w:val="NormalWeb"/>
        <w:numPr>
          <w:ilvl w:val="0"/>
          <w:numId w:val="5"/>
        </w:numPr>
        <w:jc w:val="both"/>
        <w:rPr>
          <w:rFonts w:asciiTheme="minorHAnsi" w:hAnsiTheme="minorHAnsi" w:cstheme="minorHAnsi"/>
          <w:sz w:val="22"/>
          <w:szCs w:val="22"/>
        </w:rPr>
      </w:pPr>
      <w:r w:rsidRPr="004E1CB4">
        <w:rPr>
          <w:rStyle w:val="lev"/>
          <w:rFonts w:asciiTheme="minorHAnsi" w:hAnsiTheme="minorHAnsi" w:cstheme="minorHAnsi"/>
          <w:sz w:val="22"/>
          <w:szCs w:val="22"/>
        </w:rPr>
        <w:t>Des s</w:t>
      </w:r>
      <w:r w:rsidR="008F281A" w:rsidRPr="004E1CB4">
        <w:rPr>
          <w:rStyle w:val="lev"/>
          <w:rFonts w:asciiTheme="minorHAnsi" w:hAnsiTheme="minorHAnsi" w:cstheme="minorHAnsi"/>
          <w:sz w:val="22"/>
          <w:szCs w:val="22"/>
        </w:rPr>
        <w:t>uggestion</w:t>
      </w:r>
      <w:r w:rsidRPr="004E1CB4">
        <w:rPr>
          <w:rStyle w:val="lev"/>
          <w:rFonts w:asciiTheme="minorHAnsi" w:hAnsiTheme="minorHAnsi" w:cstheme="minorHAnsi"/>
          <w:sz w:val="22"/>
          <w:szCs w:val="22"/>
        </w:rPr>
        <w:t>s</w:t>
      </w:r>
      <w:r w:rsidR="008F281A" w:rsidRPr="004E1CB4">
        <w:rPr>
          <w:rStyle w:val="lev"/>
          <w:rFonts w:asciiTheme="minorHAnsi" w:hAnsiTheme="minorHAnsi" w:cstheme="minorHAnsi"/>
          <w:sz w:val="22"/>
          <w:szCs w:val="22"/>
        </w:rPr>
        <w:t xml:space="preserve"> d'amélioration</w:t>
      </w:r>
      <w:r w:rsidR="008F281A" w:rsidRPr="004E1CB4">
        <w:rPr>
          <w:rFonts w:asciiTheme="minorHAnsi" w:hAnsiTheme="minorHAnsi" w:cstheme="minorHAnsi"/>
          <w:sz w:val="22"/>
          <w:szCs w:val="22"/>
        </w:rPr>
        <w:t xml:space="preserve"> : Il est suggéré d'organiser des réunions thématiques en amont du comité de pilotage pour enrichir les travaux, éventuellement en associant des experts par domaine thématique.</w:t>
      </w:r>
      <w:r w:rsidR="00455EDD">
        <w:rPr>
          <w:rFonts w:asciiTheme="minorHAnsi" w:hAnsiTheme="minorHAnsi" w:cstheme="minorHAnsi"/>
          <w:sz w:val="22"/>
          <w:szCs w:val="22"/>
        </w:rPr>
        <w:t xml:space="preserve"> La fréquence trop faible des réunions peut également s’avérer problématique. </w:t>
      </w:r>
    </w:p>
    <w:p w14:paraId="22A48726" w14:textId="6A6A7084" w:rsidR="008F281A" w:rsidRPr="004E1CB4" w:rsidRDefault="001B3AFD" w:rsidP="008F281A">
      <w:pPr>
        <w:pStyle w:val="NormalWeb"/>
        <w:numPr>
          <w:ilvl w:val="0"/>
          <w:numId w:val="5"/>
        </w:numPr>
        <w:jc w:val="both"/>
        <w:rPr>
          <w:rFonts w:asciiTheme="minorHAnsi" w:hAnsiTheme="minorHAnsi" w:cstheme="minorHAnsi"/>
          <w:sz w:val="22"/>
          <w:szCs w:val="22"/>
        </w:rPr>
      </w:pPr>
      <w:r w:rsidRPr="004E1CB4">
        <w:rPr>
          <w:rStyle w:val="lev"/>
          <w:rFonts w:asciiTheme="minorHAnsi" w:hAnsiTheme="minorHAnsi" w:cstheme="minorHAnsi"/>
          <w:sz w:val="22"/>
          <w:szCs w:val="22"/>
        </w:rPr>
        <w:t>L’i</w:t>
      </w:r>
      <w:r w:rsidR="008F281A" w:rsidRPr="004E1CB4">
        <w:rPr>
          <w:rStyle w:val="lev"/>
          <w:rFonts w:asciiTheme="minorHAnsi" w:hAnsiTheme="minorHAnsi" w:cstheme="minorHAnsi"/>
          <w:sz w:val="22"/>
          <w:szCs w:val="22"/>
        </w:rPr>
        <w:t>mpact du COVID</w:t>
      </w:r>
      <w:r w:rsidR="008F281A" w:rsidRPr="004E1CB4">
        <w:rPr>
          <w:rFonts w:asciiTheme="minorHAnsi" w:hAnsiTheme="minorHAnsi" w:cstheme="minorHAnsi"/>
          <w:sz w:val="22"/>
          <w:szCs w:val="22"/>
        </w:rPr>
        <w:t xml:space="preserve"> : La pandémie de COVID-19 a eu un impact sur la fréquence et l'efficacité des réunions. Elle a entraîné des retards dans la mise en place optimale du projet.</w:t>
      </w:r>
    </w:p>
    <w:p w14:paraId="06FB3E68" w14:textId="059562E4" w:rsidR="008F281A" w:rsidRPr="004E1CB4" w:rsidRDefault="008F281A" w:rsidP="00EE2B3D">
      <w:pPr>
        <w:pStyle w:val="Sansinterligne"/>
        <w:jc w:val="both"/>
        <w:rPr>
          <w:rFonts w:cstheme="minorHAnsi"/>
        </w:rPr>
      </w:pPr>
    </w:p>
    <w:p w14:paraId="4EFF7FF2" w14:textId="5E6C78A7" w:rsidR="001B3AFD" w:rsidRPr="004E1CB4" w:rsidRDefault="001B3AFD" w:rsidP="00D03E68">
      <w:pPr>
        <w:pStyle w:val="Titre1"/>
      </w:pPr>
      <w:bookmarkStart w:id="3" w:name="_Toc152606832"/>
      <w:r w:rsidRPr="004E1CB4">
        <w:t>La continuité éducative</w:t>
      </w:r>
      <w:bookmarkEnd w:id="3"/>
      <w:r w:rsidRPr="004E1CB4">
        <w:t> </w:t>
      </w:r>
    </w:p>
    <w:p w14:paraId="0E73F0AA" w14:textId="10E45F56" w:rsidR="001B3AFD" w:rsidRPr="004E1CB4" w:rsidRDefault="001B3AFD" w:rsidP="001B3AFD">
      <w:pPr>
        <w:pStyle w:val="Sansinterligne"/>
        <w:ind w:left="360"/>
        <w:jc w:val="both"/>
        <w:rPr>
          <w:rFonts w:cstheme="minorHAnsi"/>
        </w:rPr>
      </w:pPr>
    </w:p>
    <w:p w14:paraId="04C46105" w14:textId="0E035FB8" w:rsidR="001B3AFD" w:rsidRPr="004E1CB4" w:rsidRDefault="001B3AFD" w:rsidP="001B3AFD">
      <w:pPr>
        <w:pStyle w:val="Sansinterligne"/>
        <w:ind w:left="360"/>
        <w:jc w:val="both"/>
        <w:rPr>
          <w:rFonts w:cstheme="minorHAnsi"/>
          <w:u w:val="single"/>
        </w:rPr>
      </w:pPr>
      <w:r w:rsidRPr="004E1CB4">
        <w:rPr>
          <w:rFonts w:cstheme="minorHAnsi"/>
          <w:u w:val="single"/>
        </w:rPr>
        <w:t xml:space="preserve">Les réponses à la question "Qu'évoque pour vous la continuité éducative?" mettent en évidence </w:t>
      </w:r>
      <w:r w:rsidR="00C1644A" w:rsidRPr="004E1CB4">
        <w:rPr>
          <w:rFonts w:cstheme="minorHAnsi"/>
          <w:u w:val="single"/>
        </w:rPr>
        <w:t>les</w:t>
      </w:r>
      <w:r w:rsidRPr="004E1CB4">
        <w:rPr>
          <w:rFonts w:cstheme="minorHAnsi"/>
          <w:u w:val="single"/>
        </w:rPr>
        <w:t xml:space="preserve"> points clés suivants</w:t>
      </w:r>
      <w:r w:rsidRPr="004E1CB4">
        <w:rPr>
          <w:rFonts w:cstheme="minorHAnsi"/>
        </w:rPr>
        <w:t xml:space="preserve"> :</w:t>
      </w:r>
    </w:p>
    <w:p w14:paraId="7CCABA8E" w14:textId="05F71D07" w:rsidR="001B3AFD" w:rsidRPr="004E1CB4" w:rsidRDefault="001B3AFD" w:rsidP="00BB6551">
      <w:pPr>
        <w:pStyle w:val="NormalWeb"/>
        <w:numPr>
          <w:ilvl w:val="0"/>
          <w:numId w:val="6"/>
        </w:numPr>
        <w:jc w:val="both"/>
        <w:rPr>
          <w:rFonts w:asciiTheme="minorHAnsi" w:eastAsiaTheme="minorHAnsi" w:hAnsiTheme="minorHAnsi" w:cstheme="minorHAnsi"/>
          <w:sz w:val="22"/>
          <w:szCs w:val="22"/>
          <w:lang w:eastAsia="en-US"/>
        </w:rPr>
      </w:pPr>
      <w:r w:rsidRPr="004E1CB4">
        <w:rPr>
          <w:rFonts w:asciiTheme="minorHAnsi" w:eastAsiaTheme="minorHAnsi" w:hAnsiTheme="minorHAnsi" w:cstheme="minorHAnsi"/>
          <w:b/>
          <w:bCs/>
          <w:sz w:val="22"/>
          <w:szCs w:val="22"/>
          <w:lang w:eastAsia="en-US"/>
        </w:rPr>
        <w:t>L’articulation entre le temps scolaire et le temps hors scolaire</w:t>
      </w:r>
      <w:r w:rsidRPr="004E1CB4">
        <w:rPr>
          <w:rFonts w:asciiTheme="minorHAnsi" w:eastAsiaTheme="minorHAnsi" w:hAnsiTheme="minorHAnsi" w:cstheme="minorHAnsi"/>
          <w:sz w:val="22"/>
          <w:szCs w:val="22"/>
          <w:lang w:eastAsia="en-US"/>
        </w:rPr>
        <w:t xml:space="preserve"> : La continuité éducative vise à mieux coordonner le temps passé à l'école et le temps en dehors de l'école. Elle cherche à établir des liens cohérents entre ces temps éducatifs, allant au-delà des apprentissages strictement scolaires.</w:t>
      </w:r>
    </w:p>
    <w:p w14:paraId="0863CD34" w14:textId="6D2C43BE" w:rsidR="001B3AFD" w:rsidRPr="004E1CB4" w:rsidRDefault="001B3AFD" w:rsidP="00BB6551">
      <w:pPr>
        <w:pStyle w:val="NormalWeb"/>
        <w:numPr>
          <w:ilvl w:val="0"/>
          <w:numId w:val="6"/>
        </w:numPr>
        <w:jc w:val="both"/>
        <w:rPr>
          <w:rFonts w:asciiTheme="minorHAnsi" w:eastAsiaTheme="minorHAnsi" w:hAnsiTheme="minorHAnsi" w:cstheme="minorHAnsi"/>
          <w:sz w:val="22"/>
          <w:szCs w:val="22"/>
          <w:lang w:eastAsia="en-US"/>
        </w:rPr>
      </w:pPr>
      <w:r w:rsidRPr="004E1CB4">
        <w:rPr>
          <w:rFonts w:asciiTheme="minorHAnsi" w:eastAsiaTheme="minorHAnsi" w:hAnsiTheme="minorHAnsi" w:cstheme="minorHAnsi"/>
          <w:b/>
          <w:bCs/>
          <w:sz w:val="22"/>
          <w:szCs w:val="22"/>
          <w:lang w:eastAsia="en-US"/>
        </w:rPr>
        <w:t>Une mission éducative globale</w:t>
      </w:r>
      <w:r w:rsidRPr="004E1CB4">
        <w:rPr>
          <w:rFonts w:asciiTheme="minorHAnsi" w:eastAsiaTheme="minorHAnsi" w:hAnsiTheme="minorHAnsi" w:cstheme="minorHAnsi"/>
          <w:sz w:val="22"/>
          <w:szCs w:val="22"/>
          <w:lang w:eastAsia="en-US"/>
        </w:rPr>
        <w:t xml:space="preserve"> : Elle prend en compte l'enfant dans son ensemble, pas seulement en tant qu'élève, dans l'intérêt supérieur de l'enfant. Elle cherche à lutter contre les inégalités de destin en offrant un soutien global.</w:t>
      </w:r>
    </w:p>
    <w:p w14:paraId="77C401DA" w14:textId="00EAA69E" w:rsidR="001B3AFD" w:rsidRPr="004E1CB4" w:rsidRDefault="001B3AFD" w:rsidP="00BB6551">
      <w:pPr>
        <w:pStyle w:val="NormalWeb"/>
        <w:numPr>
          <w:ilvl w:val="0"/>
          <w:numId w:val="6"/>
        </w:numPr>
        <w:jc w:val="both"/>
        <w:rPr>
          <w:rFonts w:asciiTheme="minorHAnsi" w:eastAsiaTheme="minorHAnsi" w:hAnsiTheme="minorHAnsi" w:cstheme="minorHAnsi"/>
          <w:sz w:val="22"/>
          <w:szCs w:val="22"/>
          <w:lang w:eastAsia="en-US"/>
        </w:rPr>
      </w:pPr>
      <w:r w:rsidRPr="004E1CB4">
        <w:rPr>
          <w:rFonts w:asciiTheme="minorHAnsi" w:eastAsiaTheme="minorHAnsi" w:hAnsiTheme="minorHAnsi" w:cstheme="minorHAnsi"/>
          <w:b/>
          <w:bCs/>
          <w:sz w:val="22"/>
          <w:szCs w:val="22"/>
          <w:lang w:eastAsia="en-US"/>
        </w:rPr>
        <w:t>La collaboration avec divers partenaires</w:t>
      </w:r>
      <w:r w:rsidRPr="004E1CB4">
        <w:rPr>
          <w:rFonts w:asciiTheme="minorHAnsi" w:eastAsiaTheme="minorHAnsi" w:hAnsiTheme="minorHAnsi" w:cstheme="minorHAnsi"/>
          <w:sz w:val="22"/>
          <w:szCs w:val="22"/>
          <w:lang w:eastAsia="en-US"/>
        </w:rPr>
        <w:t xml:space="preserve"> : La continuité éducative implique la collaboration avec différents acteurs, y compris les partenaires communautaires, pour offrir une variété d'activités visant à favoriser la réussite scolaire et l'épanouissement de l'enfant.</w:t>
      </w:r>
    </w:p>
    <w:p w14:paraId="358810B7" w14:textId="0A63A220" w:rsidR="001B3AFD" w:rsidRPr="004E1CB4" w:rsidRDefault="00BB6551" w:rsidP="00BB6551">
      <w:pPr>
        <w:pStyle w:val="NormalWeb"/>
        <w:numPr>
          <w:ilvl w:val="0"/>
          <w:numId w:val="6"/>
        </w:numPr>
        <w:jc w:val="both"/>
        <w:rPr>
          <w:rFonts w:asciiTheme="minorHAnsi" w:eastAsiaTheme="minorHAnsi" w:hAnsiTheme="minorHAnsi" w:cstheme="minorHAnsi"/>
          <w:sz w:val="22"/>
          <w:szCs w:val="22"/>
          <w:lang w:eastAsia="en-US"/>
        </w:rPr>
      </w:pPr>
      <w:r w:rsidRPr="004E1CB4">
        <w:rPr>
          <w:rFonts w:asciiTheme="minorHAnsi" w:eastAsiaTheme="minorHAnsi" w:hAnsiTheme="minorHAnsi" w:cstheme="minorHAnsi"/>
          <w:b/>
          <w:bCs/>
          <w:sz w:val="22"/>
          <w:szCs w:val="22"/>
          <w:lang w:eastAsia="en-US"/>
        </w:rPr>
        <w:t>Des o</w:t>
      </w:r>
      <w:r w:rsidR="001B3AFD" w:rsidRPr="004E1CB4">
        <w:rPr>
          <w:rFonts w:asciiTheme="minorHAnsi" w:eastAsiaTheme="minorHAnsi" w:hAnsiTheme="minorHAnsi" w:cstheme="minorHAnsi"/>
          <w:b/>
          <w:bCs/>
          <w:sz w:val="22"/>
          <w:szCs w:val="22"/>
          <w:lang w:eastAsia="en-US"/>
        </w:rPr>
        <w:t>bjectifs spécifiques</w:t>
      </w:r>
      <w:r w:rsidR="001B3AFD" w:rsidRPr="004E1CB4">
        <w:rPr>
          <w:rFonts w:asciiTheme="minorHAnsi" w:eastAsiaTheme="minorHAnsi" w:hAnsiTheme="minorHAnsi" w:cstheme="minorHAnsi"/>
          <w:sz w:val="22"/>
          <w:szCs w:val="22"/>
          <w:lang w:eastAsia="en-US"/>
        </w:rPr>
        <w:t xml:space="preserve"> : Elle vise à contribuer à la réussite éducative, à la socialisation, à l'acquisition de l'autonomie, à promouvoir l'égalité des droits à l'éducation, à renforcer la cohérence éducative entre les projets d'école et les projets péri et extra-scolaires, et à améliorer l'intégration des enfants en situation de handicap.</w:t>
      </w:r>
    </w:p>
    <w:p w14:paraId="3FF61486" w14:textId="0E3721B6" w:rsidR="001B3AFD" w:rsidRPr="004E1CB4" w:rsidRDefault="00BB6551" w:rsidP="00BB6551">
      <w:pPr>
        <w:pStyle w:val="NormalWeb"/>
        <w:numPr>
          <w:ilvl w:val="0"/>
          <w:numId w:val="6"/>
        </w:numPr>
        <w:jc w:val="both"/>
        <w:rPr>
          <w:rFonts w:asciiTheme="minorHAnsi" w:eastAsiaTheme="minorHAnsi" w:hAnsiTheme="minorHAnsi" w:cstheme="minorHAnsi"/>
          <w:sz w:val="22"/>
          <w:szCs w:val="22"/>
          <w:lang w:eastAsia="en-US"/>
        </w:rPr>
      </w:pPr>
      <w:r w:rsidRPr="004E1CB4">
        <w:rPr>
          <w:rFonts w:asciiTheme="minorHAnsi" w:eastAsiaTheme="minorHAnsi" w:hAnsiTheme="minorHAnsi" w:cstheme="minorHAnsi"/>
          <w:b/>
          <w:bCs/>
          <w:sz w:val="22"/>
          <w:szCs w:val="22"/>
          <w:lang w:eastAsia="en-US"/>
        </w:rPr>
        <w:t>La c</w:t>
      </w:r>
      <w:r w:rsidR="001B3AFD" w:rsidRPr="004E1CB4">
        <w:rPr>
          <w:rFonts w:asciiTheme="minorHAnsi" w:eastAsiaTheme="minorHAnsi" w:hAnsiTheme="minorHAnsi" w:cstheme="minorHAnsi"/>
          <w:b/>
          <w:bCs/>
          <w:sz w:val="22"/>
          <w:szCs w:val="22"/>
          <w:lang w:eastAsia="en-US"/>
        </w:rPr>
        <w:t>ohérence éducative</w:t>
      </w:r>
      <w:r w:rsidR="001B3AFD" w:rsidRPr="004E1CB4">
        <w:rPr>
          <w:rFonts w:asciiTheme="minorHAnsi" w:eastAsiaTheme="minorHAnsi" w:hAnsiTheme="minorHAnsi" w:cstheme="minorHAnsi"/>
          <w:sz w:val="22"/>
          <w:szCs w:val="22"/>
          <w:lang w:eastAsia="en-US"/>
        </w:rPr>
        <w:t xml:space="preserve"> : La continuité éducative cherche à harmoniser les différents apprentissages de la vie de l'enfant, que ce soit formel, informel ou non formel. Elle implique de travailler en collaboration avec différents partenaires pour éviter de fragmenter les réponses éducatives données à l'enfant.</w:t>
      </w:r>
    </w:p>
    <w:p w14:paraId="5E7E1C90" w14:textId="77777777" w:rsidR="001B3AFD" w:rsidRPr="004E1CB4" w:rsidRDefault="001B3AFD" w:rsidP="00BB6551">
      <w:pPr>
        <w:pStyle w:val="NormalWeb"/>
        <w:numPr>
          <w:ilvl w:val="0"/>
          <w:numId w:val="6"/>
        </w:numPr>
        <w:jc w:val="both"/>
        <w:rPr>
          <w:rFonts w:asciiTheme="minorHAnsi" w:eastAsiaTheme="minorHAnsi" w:hAnsiTheme="minorHAnsi" w:cstheme="minorHAnsi"/>
          <w:sz w:val="22"/>
          <w:szCs w:val="22"/>
          <w:lang w:eastAsia="en-US"/>
        </w:rPr>
      </w:pPr>
      <w:r w:rsidRPr="004E1CB4">
        <w:rPr>
          <w:rFonts w:asciiTheme="minorHAnsi" w:eastAsiaTheme="minorHAnsi" w:hAnsiTheme="minorHAnsi" w:cstheme="minorHAnsi"/>
          <w:b/>
          <w:bCs/>
          <w:sz w:val="22"/>
          <w:szCs w:val="22"/>
          <w:lang w:eastAsia="en-US"/>
        </w:rPr>
        <w:t>Articulation des projets et des équipes</w:t>
      </w:r>
      <w:r w:rsidRPr="004E1CB4">
        <w:rPr>
          <w:rFonts w:asciiTheme="minorHAnsi" w:eastAsiaTheme="minorHAnsi" w:hAnsiTheme="minorHAnsi" w:cstheme="minorHAnsi"/>
          <w:sz w:val="22"/>
          <w:szCs w:val="22"/>
          <w:lang w:eastAsia="en-US"/>
        </w:rPr>
        <w:t xml:space="preserve"> : Pour assurer cette continuité, il est nécessaire de rechercher la cohérence, de développer des projets coordonnés et de travailler en équipes pluridisciplinaires. Cela inclut l'articulation entre le temps scolaire, le temps périscolaire et le temps extrascolaire.</w:t>
      </w:r>
    </w:p>
    <w:p w14:paraId="271AAFE2" w14:textId="77777777" w:rsidR="001B3AFD" w:rsidRPr="004E1CB4" w:rsidRDefault="001B3AFD" w:rsidP="00BB6551">
      <w:pPr>
        <w:pStyle w:val="NormalWeb"/>
        <w:numPr>
          <w:ilvl w:val="0"/>
          <w:numId w:val="6"/>
        </w:numPr>
        <w:jc w:val="both"/>
        <w:rPr>
          <w:rFonts w:asciiTheme="minorHAnsi" w:eastAsiaTheme="minorHAnsi" w:hAnsiTheme="minorHAnsi" w:cstheme="minorHAnsi"/>
          <w:sz w:val="22"/>
          <w:szCs w:val="22"/>
          <w:lang w:eastAsia="en-US"/>
        </w:rPr>
      </w:pPr>
      <w:r w:rsidRPr="004E1CB4">
        <w:rPr>
          <w:rFonts w:asciiTheme="minorHAnsi" w:eastAsiaTheme="minorHAnsi" w:hAnsiTheme="minorHAnsi" w:cstheme="minorHAnsi"/>
          <w:b/>
          <w:bCs/>
          <w:sz w:val="22"/>
          <w:szCs w:val="22"/>
          <w:lang w:eastAsia="en-US"/>
        </w:rPr>
        <w:t>Lien entre scolaire, périscolaire et famille</w:t>
      </w:r>
      <w:r w:rsidRPr="004E1CB4">
        <w:rPr>
          <w:rFonts w:asciiTheme="minorHAnsi" w:eastAsiaTheme="minorHAnsi" w:hAnsiTheme="minorHAnsi" w:cstheme="minorHAnsi"/>
          <w:sz w:val="22"/>
          <w:szCs w:val="22"/>
          <w:lang w:eastAsia="en-US"/>
        </w:rPr>
        <w:t xml:space="preserve"> : La continuité éducative nécessite un lien fort entre l'école, les activités périscolaires et la famille, ainsi que l'implication de tous les acteurs éducatifs pour offrir un soutien complet à l'enfant.</w:t>
      </w:r>
    </w:p>
    <w:p w14:paraId="45DA3656" w14:textId="6845E496" w:rsidR="001B3AFD" w:rsidRPr="004E1CB4" w:rsidRDefault="000A6BFA" w:rsidP="00BB6551">
      <w:pPr>
        <w:pStyle w:val="NormalWeb"/>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Pour les répondants, l</w:t>
      </w:r>
      <w:r w:rsidR="001B3AFD" w:rsidRPr="004E1CB4">
        <w:rPr>
          <w:rFonts w:asciiTheme="minorHAnsi" w:eastAsiaTheme="minorHAnsi" w:hAnsiTheme="minorHAnsi" w:cstheme="minorHAnsi"/>
          <w:sz w:val="22"/>
          <w:szCs w:val="22"/>
          <w:lang w:eastAsia="en-US"/>
        </w:rPr>
        <w:t>a continuité éducative vise à garantir un parcours éducatif fluide et cohérent pour chaque enfant, en impliquant l'ensemble de la communauté éducative et en intégrant différents domaines de la vie de l'enfant au-delà de l'école. Elle cherche à favoriser la réussite scolaire, l'épanouissement personnel et à réduire les inégalités éducatives.</w:t>
      </w:r>
    </w:p>
    <w:p w14:paraId="1F623F8D" w14:textId="71683B6C" w:rsidR="00BB6551" w:rsidRPr="004E1CB4" w:rsidRDefault="00BB6551" w:rsidP="00C1644A">
      <w:pPr>
        <w:pStyle w:val="Sansinterligne"/>
        <w:jc w:val="both"/>
        <w:rPr>
          <w:rFonts w:cstheme="minorHAnsi"/>
          <w:u w:val="single"/>
        </w:rPr>
      </w:pPr>
      <w:r w:rsidRPr="004E1CB4">
        <w:rPr>
          <w:rFonts w:cstheme="minorHAnsi"/>
          <w:u w:val="single"/>
        </w:rPr>
        <w:lastRenderedPageBreak/>
        <w:t>Concrètement, elle se traduit par…</w:t>
      </w:r>
    </w:p>
    <w:p w14:paraId="46BC967F" w14:textId="77777777" w:rsidR="00C1644A" w:rsidRPr="004E1CB4" w:rsidRDefault="00C1644A" w:rsidP="00C1644A">
      <w:pPr>
        <w:pStyle w:val="Sansinterligne"/>
        <w:jc w:val="both"/>
        <w:rPr>
          <w:rFonts w:cstheme="minorHAnsi"/>
          <w:u w:val="single"/>
        </w:rPr>
      </w:pPr>
    </w:p>
    <w:p w14:paraId="7940079F" w14:textId="6BBB471D" w:rsidR="00BB6551" w:rsidRPr="00455EDD" w:rsidRDefault="00BB6551" w:rsidP="00C1644A">
      <w:pPr>
        <w:jc w:val="both"/>
        <w:rPr>
          <w:rFonts w:cstheme="minorHAnsi"/>
          <w:b/>
        </w:rPr>
      </w:pPr>
      <w:r w:rsidRPr="004E1CB4">
        <w:rPr>
          <w:rFonts w:cstheme="minorHAnsi"/>
        </w:rPr>
        <w:t xml:space="preserve">Des relations soutenues et approfondies entre l’Ecole et l’ALSH dans seulement deux communes sur les </w:t>
      </w:r>
      <w:r w:rsidR="00455EDD">
        <w:rPr>
          <w:rFonts w:cstheme="minorHAnsi"/>
        </w:rPr>
        <w:t>neuf</w:t>
      </w:r>
      <w:r w:rsidRPr="004E1CB4">
        <w:rPr>
          <w:rFonts w:cstheme="minorHAnsi"/>
        </w:rPr>
        <w:t xml:space="preserve">. Des relations jugées fréquentes mais superficielles dans trois cas sur </w:t>
      </w:r>
      <w:r w:rsidR="00455EDD">
        <w:rPr>
          <w:rFonts w:cstheme="minorHAnsi"/>
        </w:rPr>
        <w:t>neuf</w:t>
      </w:r>
      <w:r w:rsidRPr="004E1CB4">
        <w:rPr>
          <w:rFonts w:cstheme="minorHAnsi"/>
        </w:rPr>
        <w:t xml:space="preserve">, </w:t>
      </w:r>
      <w:r w:rsidRPr="00455EDD">
        <w:rPr>
          <w:rFonts w:cstheme="minorHAnsi"/>
          <w:b/>
        </w:rPr>
        <w:t xml:space="preserve">peu fréquentes voire absentes dans </w:t>
      </w:r>
      <w:r w:rsidR="00455EDD" w:rsidRPr="00455EDD">
        <w:rPr>
          <w:rFonts w:cstheme="minorHAnsi"/>
          <w:b/>
        </w:rPr>
        <w:t>les quatre</w:t>
      </w:r>
      <w:r w:rsidRPr="00455EDD">
        <w:rPr>
          <w:rFonts w:cstheme="minorHAnsi"/>
          <w:b/>
        </w:rPr>
        <w:t xml:space="preserve"> autres communes. </w:t>
      </w:r>
    </w:p>
    <w:p w14:paraId="02D8FC27" w14:textId="75CBFF8C" w:rsidR="00BB6551" w:rsidRPr="004E1CB4" w:rsidRDefault="00C1644A">
      <w:pPr>
        <w:rPr>
          <w:rFonts w:cstheme="minorHAnsi"/>
          <w:u w:val="single"/>
        </w:rPr>
      </w:pPr>
      <w:r w:rsidRPr="004E1CB4">
        <w:rPr>
          <w:rFonts w:cstheme="minorHAnsi"/>
          <w:u w:val="single"/>
        </w:rPr>
        <w:t xml:space="preserve">Ce partenariat se manifeste sous la forme de : </w:t>
      </w:r>
    </w:p>
    <w:p w14:paraId="2A61EE0F" w14:textId="5AFBAD8C" w:rsidR="00455EDD" w:rsidRPr="00455EDD" w:rsidRDefault="00C1644A" w:rsidP="00455EDD">
      <w:pPr>
        <w:pStyle w:val="NormalWeb"/>
        <w:numPr>
          <w:ilvl w:val="0"/>
          <w:numId w:val="7"/>
        </w:numPr>
        <w:jc w:val="both"/>
        <w:rPr>
          <w:rFonts w:asciiTheme="minorHAnsi" w:hAnsiTheme="minorHAnsi" w:cstheme="minorHAnsi"/>
          <w:sz w:val="22"/>
          <w:szCs w:val="22"/>
        </w:rPr>
      </w:pPr>
      <w:r w:rsidRPr="004E1CB4">
        <w:rPr>
          <w:rStyle w:val="lev"/>
          <w:rFonts w:asciiTheme="minorHAnsi" w:hAnsiTheme="minorHAnsi" w:cstheme="minorHAnsi"/>
          <w:sz w:val="22"/>
          <w:szCs w:val="22"/>
        </w:rPr>
        <w:t>Coordination lors d’événements majeurs</w:t>
      </w:r>
      <w:r w:rsidRPr="004E1CB4">
        <w:rPr>
          <w:rFonts w:asciiTheme="minorHAnsi" w:hAnsiTheme="minorHAnsi" w:cstheme="minorHAnsi"/>
          <w:sz w:val="22"/>
          <w:szCs w:val="22"/>
        </w:rPr>
        <w:t xml:space="preserve"> : Les écoles et les activités périscolaires collaborent lors d'événements clés de l'année, tels que le Carnaval et "Noël Bo Kay", impliquant les animateurs, les directeurs d'écoles, et les agents périscolaire, ainsi que lors d’événements culturels </w:t>
      </w:r>
      <w:r w:rsidR="004E1CB4" w:rsidRPr="004E1CB4">
        <w:rPr>
          <w:rFonts w:asciiTheme="minorHAnsi" w:hAnsiTheme="minorHAnsi" w:cstheme="minorHAnsi"/>
          <w:sz w:val="22"/>
          <w:szCs w:val="22"/>
        </w:rPr>
        <w:t>locaux</w:t>
      </w:r>
      <w:r w:rsidRPr="004E1CB4">
        <w:rPr>
          <w:rFonts w:asciiTheme="minorHAnsi" w:hAnsiTheme="minorHAnsi" w:cstheme="minorHAnsi"/>
          <w:sz w:val="22"/>
          <w:szCs w:val="22"/>
        </w:rPr>
        <w:t xml:space="preserve"> tels que la fête patronale, les commémorations et les hommages</w:t>
      </w:r>
      <w:r w:rsidR="004E1CB4" w:rsidRPr="004E1CB4">
        <w:rPr>
          <w:rFonts w:asciiTheme="minorHAnsi" w:hAnsiTheme="minorHAnsi" w:cstheme="minorHAnsi"/>
          <w:sz w:val="22"/>
          <w:szCs w:val="22"/>
        </w:rPr>
        <w:t>.</w:t>
      </w:r>
    </w:p>
    <w:p w14:paraId="40B5AD5B" w14:textId="567ACC1A" w:rsidR="00C1644A" w:rsidRPr="004E1CB4" w:rsidRDefault="00C1644A" w:rsidP="004E1CB4">
      <w:pPr>
        <w:pStyle w:val="NormalWeb"/>
        <w:numPr>
          <w:ilvl w:val="0"/>
          <w:numId w:val="7"/>
        </w:numPr>
        <w:jc w:val="both"/>
        <w:rPr>
          <w:rFonts w:asciiTheme="minorHAnsi" w:hAnsiTheme="minorHAnsi" w:cstheme="minorHAnsi"/>
          <w:sz w:val="22"/>
          <w:szCs w:val="22"/>
        </w:rPr>
      </w:pPr>
      <w:r w:rsidRPr="004E1CB4">
        <w:rPr>
          <w:rStyle w:val="lev"/>
          <w:rFonts w:asciiTheme="minorHAnsi" w:hAnsiTheme="minorHAnsi" w:cstheme="minorHAnsi"/>
          <w:sz w:val="22"/>
          <w:szCs w:val="22"/>
        </w:rPr>
        <w:t>Collaboration pour des projets spécifiques</w:t>
      </w:r>
      <w:r w:rsidRPr="004E1CB4">
        <w:rPr>
          <w:rFonts w:asciiTheme="minorHAnsi" w:hAnsiTheme="minorHAnsi" w:cstheme="minorHAnsi"/>
          <w:sz w:val="22"/>
          <w:szCs w:val="22"/>
        </w:rPr>
        <w:t xml:space="preserve"> tels que la réhabilitation de la bibliothèque de l'école primaire, des rallyes d'orthographe, des projets ponctuels comme l’aide à la pratique des langues vivantes.</w:t>
      </w:r>
    </w:p>
    <w:p w14:paraId="5AC766F3" w14:textId="3950C4FE" w:rsidR="004E1CB4" w:rsidRDefault="004E1CB4" w:rsidP="004E1CB4">
      <w:pPr>
        <w:pStyle w:val="Sansinterligne"/>
        <w:jc w:val="both"/>
      </w:pPr>
      <w:r>
        <w:t xml:space="preserve">Ces modes de collaboration sont régulièrement </w:t>
      </w:r>
      <w:r w:rsidR="005079BD">
        <w:t>cités</w:t>
      </w:r>
      <w:r>
        <w:t xml:space="preserve">, mettant en évidence des relations centrées sur des questions logistiques, de gestion de matériel et de partage de locaux. </w:t>
      </w:r>
    </w:p>
    <w:p w14:paraId="2ABF7AD6" w14:textId="44539FED" w:rsidR="004E1CB4" w:rsidRDefault="004E1CB4" w:rsidP="004E1CB4">
      <w:pPr>
        <w:pStyle w:val="Sansinterligne"/>
        <w:jc w:val="both"/>
      </w:pPr>
      <w:r>
        <w:t xml:space="preserve">Le partenariat orienté sur l’articulation pédagogique des temps scolaires et périscolaire est quant à lui assez peu </w:t>
      </w:r>
      <w:r w:rsidR="005079BD">
        <w:t xml:space="preserve">mentionné. </w:t>
      </w:r>
      <w:r w:rsidR="00455EDD">
        <w:t xml:space="preserve">Les choix d’activités s’appuient rarement sur les projets d’écoles. </w:t>
      </w:r>
    </w:p>
    <w:p w14:paraId="589855D3" w14:textId="46E33591" w:rsidR="00BB6551" w:rsidRDefault="00BB6551" w:rsidP="00BB6551">
      <w:pPr>
        <w:autoSpaceDE w:val="0"/>
        <w:autoSpaceDN w:val="0"/>
        <w:adjustRightInd w:val="0"/>
        <w:spacing w:after="0" w:line="240" w:lineRule="auto"/>
        <w:rPr>
          <w:rFonts w:cstheme="minorHAnsi"/>
        </w:rPr>
      </w:pPr>
    </w:p>
    <w:p w14:paraId="6BE29827" w14:textId="1DFDEE1B" w:rsidR="000A6BFA" w:rsidRPr="004E1CB4" w:rsidRDefault="000A6BFA" w:rsidP="009B26F8">
      <w:pPr>
        <w:jc w:val="both"/>
        <w:rPr>
          <w:rFonts w:cstheme="minorHAnsi"/>
        </w:rPr>
      </w:pPr>
      <w:r>
        <w:rPr>
          <w:rFonts w:cstheme="minorHAnsi"/>
        </w:rPr>
        <w:t xml:space="preserve">En guise d’interprétation, il apparaît que les acteurs de terrain sont conscients des enjeux liés à la continuité éducative, partagent </w:t>
      </w:r>
      <w:r w:rsidR="00CE11E7">
        <w:rPr>
          <w:rFonts w:cstheme="minorHAnsi"/>
        </w:rPr>
        <w:t xml:space="preserve">des objectifs communs, mais que l’opérationnalité se réduit bien souvent à des logiques ponctuelles de partage d’équipements et d’organisation d’événements. </w:t>
      </w:r>
    </w:p>
    <w:p w14:paraId="158ACA0E" w14:textId="08762E6A" w:rsidR="000A6BFA" w:rsidRDefault="000A6BFA" w:rsidP="00BB6551">
      <w:pPr>
        <w:autoSpaceDE w:val="0"/>
        <w:autoSpaceDN w:val="0"/>
        <w:adjustRightInd w:val="0"/>
        <w:spacing w:after="0" w:line="240" w:lineRule="auto"/>
        <w:rPr>
          <w:rFonts w:cstheme="minorHAnsi"/>
        </w:rPr>
      </w:pPr>
    </w:p>
    <w:p w14:paraId="38DF5C3E" w14:textId="77777777" w:rsidR="000A6BFA" w:rsidRDefault="000A6BFA" w:rsidP="00BB6551">
      <w:pPr>
        <w:autoSpaceDE w:val="0"/>
        <w:autoSpaceDN w:val="0"/>
        <w:adjustRightInd w:val="0"/>
        <w:spacing w:after="0" w:line="240" w:lineRule="auto"/>
        <w:rPr>
          <w:rFonts w:cstheme="minorHAnsi"/>
        </w:rPr>
      </w:pPr>
    </w:p>
    <w:p w14:paraId="4F9E7F2D" w14:textId="1E3BEA27" w:rsidR="007F0EF9" w:rsidRPr="007F0EF9" w:rsidRDefault="007F0EF9" w:rsidP="00BB6551">
      <w:pPr>
        <w:autoSpaceDE w:val="0"/>
        <w:autoSpaceDN w:val="0"/>
        <w:adjustRightInd w:val="0"/>
        <w:spacing w:after="0" w:line="240" w:lineRule="auto"/>
        <w:rPr>
          <w:rFonts w:cstheme="minorHAnsi"/>
          <w:u w:val="single"/>
        </w:rPr>
      </w:pPr>
      <w:r w:rsidRPr="007F0EF9">
        <w:rPr>
          <w:rFonts w:cstheme="minorHAnsi"/>
          <w:u w:val="single"/>
        </w:rPr>
        <w:t xml:space="preserve">Quelle est la place des parents ? </w:t>
      </w:r>
    </w:p>
    <w:p w14:paraId="7B92A9D0" w14:textId="50BAEF3B" w:rsidR="007F0EF9" w:rsidRDefault="007F0EF9" w:rsidP="00BB6551">
      <w:pPr>
        <w:autoSpaceDE w:val="0"/>
        <w:autoSpaceDN w:val="0"/>
        <w:adjustRightInd w:val="0"/>
        <w:spacing w:after="0" w:line="240" w:lineRule="auto"/>
        <w:rPr>
          <w:rFonts w:cstheme="minorHAnsi"/>
        </w:rPr>
      </w:pPr>
    </w:p>
    <w:p w14:paraId="2E7878F6" w14:textId="1AC1B0DF" w:rsidR="007F0EF9" w:rsidRDefault="007F0EF9" w:rsidP="00BB6551">
      <w:pPr>
        <w:autoSpaceDE w:val="0"/>
        <w:autoSpaceDN w:val="0"/>
        <w:adjustRightInd w:val="0"/>
        <w:spacing w:after="0" w:line="240" w:lineRule="auto"/>
        <w:rPr>
          <w:rFonts w:cstheme="minorHAnsi"/>
        </w:rPr>
      </w:pPr>
      <w:r>
        <w:rPr>
          <w:rFonts w:cstheme="minorHAnsi"/>
        </w:rPr>
        <w:t xml:space="preserve">Dans trois projets sur les </w:t>
      </w:r>
      <w:r w:rsidR="00455EDD">
        <w:rPr>
          <w:rFonts w:cstheme="minorHAnsi"/>
        </w:rPr>
        <w:t>neuf</w:t>
      </w:r>
      <w:r>
        <w:rPr>
          <w:rFonts w:cstheme="minorHAnsi"/>
        </w:rPr>
        <w:t>, les parents ne sont pas associés.</w:t>
      </w:r>
    </w:p>
    <w:p w14:paraId="4B0CC6A4" w14:textId="116EE2D9" w:rsidR="007F0EF9" w:rsidRDefault="007F0EF9" w:rsidP="00BB6551">
      <w:pPr>
        <w:autoSpaceDE w:val="0"/>
        <w:autoSpaceDN w:val="0"/>
        <w:adjustRightInd w:val="0"/>
        <w:spacing w:after="0" w:line="240" w:lineRule="auto"/>
        <w:rPr>
          <w:rFonts w:cstheme="minorHAnsi"/>
        </w:rPr>
      </w:pPr>
      <w:r>
        <w:rPr>
          <w:rFonts w:cstheme="minorHAnsi"/>
        </w:rPr>
        <w:t xml:space="preserve">Dans les </w:t>
      </w:r>
      <w:r w:rsidR="00B35230">
        <w:rPr>
          <w:rFonts w:cstheme="minorHAnsi"/>
        </w:rPr>
        <w:t>six</w:t>
      </w:r>
      <w:r>
        <w:rPr>
          <w:rFonts w:cstheme="minorHAnsi"/>
        </w:rPr>
        <w:t xml:space="preserve"> autres communes les parents sont impliqués de deux manières : </w:t>
      </w:r>
    </w:p>
    <w:p w14:paraId="62E91CD5" w14:textId="0C6528D5" w:rsidR="007F0EF9" w:rsidRDefault="007F0EF9" w:rsidP="00BB6551">
      <w:pPr>
        <w:autoSpaceDE w:val="0"/>
        <w:autoSpaceDN w:val="0"/>
        <w:adjustRightInd w:val="0"/>
        <w:spacing w:after="0" w:line="240" w:lineRule="auto"/>
        <w:rPr>
          <w:rFonts w:cstheme="minorHAnsi"/>
        </w:rPr>
      </w:pPr>
    </w:p>
    <w:p w14:paraId="1FDC23A3" w14:textId="5BD43C62" w:rsidR="007F0EF9" w:rsidRDefault="007F0EF9" w:rsidP="008B75B6">
      <w:pPr>
        <w:pStyle w:val="Paragraphedeliste"/>
        <w:numPr>
          <w:ilvl w:val="1"/>
          <w:numId w:val="5"/>
        </w:numPr>
        <w:autoSpaceDE w:val="0"/>
        <w:autoSpaceDN w:val="0"/>
        <w:adjustRightInd w:val="0"/>
        <w:spacing w:after="0" w:line="240" w:lineRule="auto"/>
        <w:jc w:val="both"/>
        <w:rPr>
          <w:rFonts w:cstheme="minorHAnsi"/>
        </w:rPr>
      </w:pPr>
      <w:r>
        <w:rPr>
          <w:rFonts w:cstheme="minorHAnsi"/>
        </w:rPr>
        <w:t>Ils participent aux activités (bourses aux livres, confections de costumes, dons en matériel, accompagnement des enfants lors de sorties…)</w:t>
      </w:r>
    </w:p>
    <w:p w14:paraId="781D7488" w14:textId="28713397" w:rsidR="007F0EF9" w:rsidRDefault="007F0EF9" w:rsidP="008B75B6">
      <w:pPr>
        <w:pStyle w:val="Paragraphedeliste"/>
        <w:numPr>
          <w:ilvl w:val="1"/>
          <w:numId w:val="5"/>
        </w:numPr>
        <w:autoSpaceDE w:val="0"/>
        <w:autoSpaceDN w:val="0"/>
        <w:adjustRightInd w:val="0"/>
        <w:spacing w:after="0" w:line="240" w:lineRule="auto"/>
        <w:jc w:val="both"/>
        <w:rPr>
          <w:rFonts w:cstheme="minorHAnsi"/>
        </w:rPr>
      </w:pPr>
      <w:r>
        <w:rPr>
          <w:rFonts w:cstheme="minorHAnsi"/>
        </w:rPr>
        <w:t xml:space="preserve">Ils sont invités à des réunions d’information, café des parents, temps d’échanges et de dialogue, conférences, débats, etc. </w:t>
      </w:r>
    </w:p>
    <w:p w14:paraId="19D4EC58" w14:textId="77777777" w:rsidR="008B75B6" w:rsidRPr="007F0EF9" w:rsidRDefault="008B75B6" w:rsidP="00305103">
      <w:pPr>
        <w:pStyle w:val="Paragraphedeliste"/>
        <w:autoSpaceDE w:val="0"/>
        <w:autoSpaceDN w:val="0"/>
        <w:adjustRightInd w:val="0"/>
        <w:spacing w:after="0" w:line="240" w:lineRule="auto"/>
        <w:ind w:left="1440"/>
        <w:jc w:val="both"/>
        <w:rPr>
          <w:rFonts w:cstheme="minorHAnsi"/>
        </w:rPr>
      </w:pPr>
    </w:p>
    <w:p w14:paraId="4C4BDCA5" w14:textId="57F37DB3" w:rsidR="007F0EF9" w:rsidRPr="005C1874" w:rsidRDefault="008B75B6" w:rsidP="00BB6551">
      <w:pPr>
        <w:autoSpaceDE w:val="0"/>
        <w:autoSpaceDN w:val="0"/>
        <w:adjustRightInd w:val="0"/>
        <w:spacing w:after="0" w:line="240" w:lineRule="auto"/>
        <w:rPr>
          <w:rFonts w:cstheme="minorHAnsi"/>
        </w:rPr>
      </w:pPr>
      <w:r>
        <w:rPr>
          <w:rFonts w:cstheme="minorHAnsi"/>
        </w:rPr>
        <w:t>Dans quelques cas, des représentants de parents participent aux réunions du comité de pilotage local et peuvent contribuer à la définition des objectifs et au suivi des actions</w:t>
      </w:r>
      <w:r w:rsidRPr="005C1874">
        <w:rPr>
          <w:rFonts w:cstheme="minorHAnsi"/>
        </w:rPr>
        <w:t xml:space="preserve">. </w:t>
      </w:r>
    </w:p>
    <w:p w14:paraId="791F3630" w14:textId="6CCE25BE" w:rsidR="005C1874" w:rsidRPr="005C1874" w:rsidRDefault="005C1874" w:rsidP="005C1874">
      <w:pPr>
        <w:rPr>
          <w:rFonts w:cstheme="minorHAnsi"/>
        </w:rPr>
      </w:pPr>
      <w:r w:rsidRPr="005C1874">
        <w:rPr>
          <w:rFonts w:cstheme="minorHAnsi"/>
        </w:rPr>
        <w:t xml:space="preserve">La participation des parents aux réunions d‘information et au comité de pilotage est jugée fréquente dans </w:t>
      </w:r>
      <w:r w:rsidR="00B35230">
        <w:rPr>
          <w:rFonts w:cstheme="minorHAnsi"/>
        </w:rPr>
        <w:t>trois</w:t>
      </w:r>
      <w:r w:rsidRPr="005C1874">
        <w:rPr>
          <w:rFonts w:cstheme="minorHAnsi"/>
        </w:rPr>
        <w:t xml:space="preserve"> cas, dans les six autres communes elle est estimée rare ou peu fréquente.</w:t>
      </w:r>
    </w:p>
    <w:p w14:paraId="5FCFF05C" w14:textId="77777777" w:rsidR="005C1874" w:rsidRDefault="005C1874" w:rsidP="00BB6551">
      <w:pPr>
        <w:autoSpaceDE w:val="0"/>
        <w:autoSpaceDN w:val="0"/>
        <w:adjustRightInd w:val="0"/>
        <w:spacing w:after="0" w:line="240" w:lineRule="auto"/>
        <w:rPr>
          <w:rFonts w:cstheme="minorHAnsi"/>
        </w:rPr>
      </w:pPr>
    </w:p>
    <w:p w14:paraId="6CFF1B76" w14:textId="3E9FFB79" w:rsidR="007F0EF9" w:rsidRPr="00305103" w:rsidRDefault="00305103" w:rsidP="00BB6551">
      <w:pPr>
        <w:autoSpaceDE w:val="0"/>
        <w:autoSpaceDN w:val="0"/>
        <w:adjustRightInd w:val="0"/>
        <w:spacing w:after="0" w:line="240" w:lineRule="auto"/>
        <w:rPr>
          <w:rFonts w:cstheme="minorHAnsi"/>
          <w:u w:val="single"/>
        </w:rPr>
      </w:pPr>
      <w:r w:rsidRPr="00305103">
        <w:rPr>
          <w:rFonts w:cstheme="minorHAnsi"/>
          <w:u w:val="single"/>
        </w:rPr>
        <w:t>La prise en compte des rythmes de vie de l’enfant</w:t>
      </w:r>
    </w:p>
    <w:p w14:paraId="6E14E03E" w14:textId="77777777" w:rsidR="00305103" w:rsidRDefault="00305103" w:rsidP="00305103">
      <w:pPr>
        <w:rPr>
          <w:rFonts w:cstheme="minorHAnsi"/>
        </w:rPr>
      </w:pPr>
    </w:p>
    <w:p w14:paraId="0996AE4E" w14:textId="0AD0247F" w:rsidR="00447DF0" w:rsidRPr="004E1CB4" w:rsidRDefault="00305103" w:rsidP="00305103">
      <w:pPr>
        <w:rPr>
          <w:rFonts w:cstheme="minorHAnsi"/>
        </w:rPr>
      </w:pPr>
      <w:r>
        <w:rPr>
          <w:rFonts w:cstheme="minorHAnsi"/>
        </w:rPr>
        <w:t>Dans la plupart des communes, des actions visant à prendre en compte l’aménagement des rythmes de l’enfant sont développées.</w:t>
      </w:r>
    </w:p>
    <w:p w14:paraId="09721549" w14:textId="77777777" w:rsidR="005C1874" w:rsidRDefault="005C1874">
      <w:pPr>
        <w:rPr>
          <w:rFonts w:cstheme="minorHAnsi"/>
        </w:rPr>
      </w:pPr>
    </w:p>
    <w:p w14:paraId="6CBB202A" w14:textId="77777777" w:rsidR="00F3409C" w:rsidRDefault="00F3409C" w:rsidP="00D03E68">
      <w:pPr>
        <w:pStyle w:val="Titre1"/>
      </w:pPr>
      <w:bookmarkStart w:id="4" w:name="_Toc152606833"/>
    </w:p>
    <w:p w14:paraId="376802BA" w14:textId="4811C4E3" w:rsidR="00462DC9" w:rsidRPr="00C77005" w:rsidRDefault="00462DC9" w:rsidP="00D03E68">
      <w:pPr>
        <w:pStyle w:val="Titre1"/>
      </w:pPr>
      <w:r w:rsidRPr="00C77005">
        <w:t>Le partenariat</w:t>
      </w:r>
      <w:bookmarkEnd w:id="4"/>
      <w:r w:rsidRPr="00C77005">
        <w:t xml:space="preserve"> </w:t>
      </w:r>
    </w:p>
    <w:p w14:paraId="5EC4BB8F" w14:textId="77777777" w:rsidR="00C77005" w:rsidRDefault="00C77005" w:rsidP="00C77005">
      <w:pPr>
        <w:pStyle w:val="Sansinterligne"/>
      </w:pPr>
    </w:p>
    <w:p w14:paraId="5E61CF07" w14:textId="3C5C39A3" w:rsidR="00C77005" w:rsidRDefault="00C77005" w:rsidP="00C77005">
      <w:pPr>
        <w:pStyle w:val="Sansinterligne"/>
      </w:pPr>
      <w:r>
        <w:t xml:space="preserve">A l’exception des membres du comité de pilotage, les partenaires les plus souvent mentionnés sont : </w:t>
      </w:r>
    </w:p>
    <w:p w14:paraId="778C79D2" w14:textId="2C9A0541" w:rsidR="00C77005" w:rsidRDefault="00C77005" w:rsidP="00C77005">
      <w:pPr>
        <w:pStyle w:val="Sansinterligne"/>
        <w:numPr>
          <w:ilvl w:val="1"/>
          <w:numId w:val="5"/>
        </w:numPr>
      </w:pPr>
      <w:r>
        <w:t>Les associations sportives,</w:t>
      </w:r>
    </w:p>
    <w:p w14:paraId="3A68A7E3" w14:textId="71324F7C" w:rsidR="00C77005" w:rsidRPr="00491294" w:rsidRDefault="00C77005" w:rsidP="00C77005">
      <w:pPr>
        <w:pStyle w:val="Sansinterligne"/>
        <w:numPr>
          <w:ilvl w:val="1"/>
          <w:numId w:val="5"/>
        </w:numPr>
        <w:rPr>
          <w:rFonts w:cstheme="minorHAnsi"/>
        </w:rPr>
      </w:pPr>
      <w:r>
        <w:t xml:space="preserve">Les associations culturelles et les espaces muséographiques, bibliothèques, </w:t>
      </w:r>
      <w:proofErr w:type="spellStart"/>
      <w:r>
        <w:t>cyberbases</w:t>
      </w:r>
      <w:proofErr w:type="spellEnd"/>
      <w:r w:rsidR="00491294">
        <w:t>,</w:t>
      </w:r>
    </w:p>
    <w:p w14:paraId="73858587" w14:textId="4E3E9912" w:rsidR="007E7700" w:rsidRPr="00491294" w:rsidRDefault="00C77005" w:rsidP="00491294">
      <w:pPr>
        <w:pStyle w:val="Sansinterligne"/>
        <w:numPr>
          <w:ilvl w:val="1"/>
          <w:numId w:val="5"/>
        </w:numPr>
        <w:rPr>
          <w:rFonts w:cstheme="minorHAnsi"/>
        </w:rPr>
      </w:pPr>
      <w:r w:rsidRPr="00491294">
        <w:rPr>
          <w:rFonts w:cstheme="minorHAnsi"/>
        </w:rPr>
        <w:t>Diverses associations locales, telles que le centre socioculturel, l’association du troisième âge, des ONG</w:t>
      </w:r>
      <w:r w:rsidR="00B35230">
        <w:rPr>
          <w:rFonts w:cstheme="minorHAnsi"/>
        </w:rPr>
        <w:t>, associations de riverains</w:t>
      </w:r>
      <w:r w:rsidRPr="00491294">
        <w:rPr>
          <w:rFonts w:cstheme="minorHAnsi"/>
        </w:rPr>
        <w:t>…</w:t>
      </w:r>
    </w:p>
    <w:p w14:paraId="3CB6EC10" w14:textId="508B005F" w:rsidR="00491294" w:rsidRPr="00491294" w:rsidRDefault="00491294" w:rsidP="00491294">
      <w:pPr>
        <w:pStyle w:val="Sansinterligne"/>
        <w:rPr>
          <w:rFonts w:cstheme="minorHAnsi"/>
        </w:rPr>
      </w:pPr>
    </w:p>
    <w:p w14:paraId="7F9A1F30" w14:textId="590D2566" w:rsidR="00491294" w:rsidRPr="00491294" w:rsidRDefault="00491294" w:rsidP="00CE11E7">
      <w:pPr>
        <w:pStyle w:val="Sansinterligne"/>
        <w:jc w:val="both"/>
        <w:rPr>
          <w:rFonts w:cstheme="minorHAnsi"/>
        </w:rPr>
      </w:pPr>
      <w:r w:rsidRPr="00491294">
        <w:rPr>
          <w:rFonts w:cstheme="minorHAnsi"/>
        </w:rPr>
        <w:t xml:space="preserve">Ce partenariat est estimé suffisant et en adéquation avec les besoins pour </w:t>
      </w:r>
      <w:r w:rsidR="00B35230">
        <w:rPr>
          <w:rFonts w:cstheme="minorHAnsi"/>
        </w:rPr>
        <w:t>plus de</w:t>
      </w:r>
      <w:r w:rsidRPr="00491294">
        <w:rPr>
          <w:rFonts w:cstheme="minorHAnsi"/>
        </w:rPr>
        <w:t xml:space="preserve"> la moitié des répondants, voire riche et dynamique. Pour deux </w:t>
      </w:r>
      <w:r w:rsidR="00B35230">
        <w:rPr>
          <w:rFonts w:cstheme="minorHAnsi"/>
        </w:rPr>
        <w:t>d’entre eux,</w:t>
      </w:r>
      <w:r w:rsidRPr="00491294">
        <w:rPr>
          <w:rFonts w:cstheme="minorHAnsi"/>
        </w:rPr>
        <w:t xml:space="preserve"> il est jugé rare et insuffisant. </w:t>
      </w:r>
    </w:p>
    <w:p w14:paraId="799E5504" w14:textId="4A307BB4" w:rsidR="00491294" w:rsidRPr="00491294" w:rsidRDefault="00491294" w:rsidP="00491294">
      <w:pPr>
        <w:pStyle w:val="Sansinterligne"/>
        <w:rPr>
          <w:rFonts w:cstheme="minorHAnsi"/>
        </w:rPr>
      </w:pPr>
    </w:p>
    <w:p w14:paraId="41068EF8" w14:textId="779FDF1F" w:rsidR="00491294" w:rsidRPr="00491294" w:rsidRDefault="00491294" w:rsidP="00491294">
      <w:pPr>
        <w:pStyle w:val="Sansinterligne"/>
        <w:rPr>
          <w:rFonts w:cstheme="minorHAnsi"/>
        </w:rPr>
      </w:pPr>
      <w:r w:rsidRPr="00491294">
        <w:rPr>
          <w:rFonts w:cstheme="minorHAnsi"/>
        </w:rPr>
        <w:t xml:space="preserve">La synthèse des réponses concernant le partenariat met en évidence les points suivants : </w:t>
      </w:r>
    </w:p>
    <w:p w14:paraId="6605246D" w14:textId="77777777" w:rsidR="00491294" w:rsidRDefault="00491294" w:rsidP="00491294">
      <w:pPr>
        <w:pStyle w:val="NormalWeb"/>
        <w:numPr>
          <w:ilvl w:val="0"/>
          <w:numId w:val="9"/>
        </w:numPr>
        <w:jc w:val="both"/>
        <w:rPr>
          <w:rFonts w:asciiTheme="minorHAnsi" w:eastAsiaTheme="minorHAnsi" w:hAnsiTheme="minorHAnsi" w:cstheme="minorHAnsi"/>
          <w:sz w:val="22"/>
          <w:szCs w:val="22"/>
          <w:lang w:eastAsia="en-US"/>
        </w:rPr>
      </w:pPr>
      <w:r w:rsidRPr="00214E9F">
        <w:rPr>
          <w:rFonts w:asciiTheme="minorHAnsi" w:eastAsiaTheme="minorHAnsi" w:hAnsiTheme="minorHAnsi" w:cstheme="minorHAnsi"/>
          <w:b/>
          <w:sz w:val="22"/>
          <w:szCs w:val="22"/>
          <w:lang w:eastAsia="en-US"/>
        </w:rPr>
        <w:t xml:space="preserve">Un </w:t>
      </w:r>
      <w:r w:rsidRPr="00491294">
        <w:rPr>
          <w:rFonts w:asciiTheme="minorHAnsi" w:eastAsiaTheme="minorHAnsi" w:hAnsiTheme="minorHAnsi" w:cstheme="minorHAnsi"/>
          <w:b/>
          <w:bCs/>
          <w:sz w:val="22"/>
          <w:szCs w:val="22"/>
          <w:lang w:eastAsia="en-US"/>
        </w:rPr>
        <w:t>développement progressif du partenariat</w:t>
      </w:r>
      <w:r w:rsidRPr="00491294">
        <w:rPr>
          <w:rFonts w:asciiTheme="minorHAnsi" w:eastAsiaTheme="minorHAnsi" w:hAnsiTheme="minorHAnsi" w:cstheme="minorHAnsi"/>
          <w:sz w:val="22"/>
          <w:szCs w:val="22"/>
          <w:lang w:eastAsia="en-US"/>
        </w:rPr>
        <w:t xml:space="preserve"> grâce à l'impulsion donnée lors de la refondation du Projet Éducatif de Territoire (PEDT) et l'arrivée de nouveaux élus. Cette démarche a permis de regrouper des actions et des projets associatifs autour d'objectifs communs, de gérer les financements et les projets de manière plus efficace, et de mutualiser les ressources, créant ainsi une nouvelle dynamique.</w:t>
      </w:r>
    </w:p>
    <w:p w14:paraId="034EB1D1" w14:textId="77777777" w:rsidR="00491294" w:rsidRDefault="00491294" w:rsidP="00491294">
      <w:pPr>
        <w:pStyle w:val="NormalWeb"/>
        <w:numPr>
          <w:ilvl w:val="0"/>
          <w:numId w:val="9"/>
        </w:numPr>
        <w:jc w:val="both"/>
        <w:rPr>
          <w:rFonts w:asciiTheme="minorHAnsi" w:eastAsiaTheme="minorHAnsi" w:hAnsiTheme="minorHAnsi" w:cstheme="minorHAnsi"/>
          <w:sz w:val="22"/>
          <w:szCs w:val="22"/>
          <w:lang w:eastAsia="en-US"/>
        </w:rPr>
      </w:pPr>
      <w:r w:rsidRPr="00491294">
        <w:rPr>
          <w:rStyle w:val="lev"/>
          <w:rFonts w:asciiTheme="minorHAnsi" w:hAnsiTheme="minorHAnsi" w:cstheme="minorHAnsi"/>
          <w:sz w:val="22"/>
          <w:szCs w:val="22"/>
        </w:rPr>
        <w:t>La variété des associations et activités</w:t>
      </w:r>
      <w:r w:rsidRPr="00491294">
        <w:rPr>
          <w:rFonts w:asciiTheme="minorHAnsi" w:hAnsiTheme="minorHAnsi" w:cstheme="minorHAnsi"/>
          <w:sz w:val="22"/>
          <w:szCs w:val="22"/>
        </w:rPr>
        <w:t xml:space="preserve"> : Le partenariat local est efficace en raison de la diversité des associations offrant un large éventail d'activités artistiques, culturelles et sportives, telles que le </w:t>
      </w:r>
      <w:proofErr w:type="spellStart"/>
      <w:r w:rsidRPr="00491294">
        <w:rPr>
          <w:rFonts w:asciiTheme="minorHAnsi" w:hAnsiTheme="minorHAnsi" w:cstheme="minorHAnsi"/>
          <w:sz w:val="22"/>
          <w:szCs w:val="22"/>
        </w:rPr>
        <w:t>Bèlè</w:t>
      </w:r>
      <w:proofErr w:type="spellEnd"/>
      <w:r w:rsidRPr="00491294">
        <w:rPr>
          <w:rFonts w:asciiTheme="minorHAnsi" w:hAnsiTheme="minorHAnsi" w:cstheme="minorHAnsi"/>
          <w:sz w:val="22"/>
          <w:szCs w:val="22"/>
        </w:rPr>
        <w:t>, le tennis, le football et la musique.</w:t>
      </w:r>
    </w:p>
    <w:p w14:paraId="3F183954" w14:textId="617118EE" w:rsidR="00491294" w:rsidRPr="00214E9F" w:rsidRDefault="00491294" w:rsidP="00491294">
      <w:pPr>
        <w:pStyle w:val="NormalWeb"/>
        <w:numPr>
          <w:ilvl w:val="0"/>
          <w:numId w:val="9"/>
        </w:numPr>
        <w:jc w:val="both"/>
        <w:rPr>
          <w:rFonts w:asciiTheme="minorHAnsi" w:eastAsiaTheme="minorHAnsi" w:hAnsiTheme="minorHAnsi" w:cstheme="minorHAnsi"/>
          <w:sz w:val="22"/>
          <w:szCs w:val="22"/>
          <w:lang w:eastAsia="en-US"/>
        </w:rPr>
      </w:pPr>
      <w:r w:rsidRPr="00491294">
        <w:rPr>
          <w:rStyle w:val="lev"/>
          <w:rFonts w:asciiTheme="minorHAnsi" w:hAnsiTheme="minorHAnsi" w:cstheme="minorHAnsi"/>
          <w:sz w:val="22"/>
          <w:szCs w:val="22"/>
        </w:rPr>
        <w:t>Un besoin de renfort dans le partage d'informations</w:t>
      </w:r>
      <w:r w:rsidRPr="00491294">
        <w:rPr>
          <w:rFonts w:asciiTheme="minorHAnsi" w:hAnsiTheme="minorHAnsi" w:cstheme="minorHAnsi"/>
          <w:sz w:val="22"/>
          <w:szCs w:val="22"/>
        </w:rPr>
        <w:t xml:space="preserve"> : Bien que le partenariat fonctionne dans l'ensemble, il est mentionné qu'il mérite d'être renforcé, en particulier en ce qui concerne le partage d'informations sur les actions éducatives.</w:t>
      </w:r>
    </w:p>
    <w:p w14:paraId="4AD6600A" w14:textId="24437E36" w:rsidR="00214E9F" w:rsidRPr="00491294" w:rsidRDefault="00214E9F" w:rsidP="00491294">
      <w:pPr>
        <w:pStyle w:val="NormalWeb"/>
        <w:numPr>
          <w:ilvl w:val="0"/>
          <w:numId w:val="9"/>
        </w:numPr>
        <w:jc w:val="both"/>
        <w:rPr>
          <w:rFonts w:asciiTheme="minorHAnsi" w:eastAsiaTheme="minorHAnsi" w:hAnsiTheme="minorHAnsi" w:cstheme="minorHAnsi"/>
          <w:sz w:val="22"/>
          <w:szCs w:val="22"/>
          <w:lang w:eastAsia="en-US"/>
        </w:rPr>
      </w:pPr>
      <w:r>
        <w:rPr>
          <w:rStyle w:val="lev"/>
          <w:rFonts w:asciiTheme="minorHAnsi" w:hAnsiTheme="minorHAnsi" w:cstheme="minorHAnsi"/>
          <w:sz w:val="22"/>
          <w:szCs w:val="22"/>
        </w:rPr>
        <w:t>Des partenaires impliqués dans plusieurs dispositifs </w:t>
      </w:r>
      <w:r w:rsidRPr="00214E9F">
        <w:rPr>
          <w:rStyle w:val="lev"/>
          <w:rFonts w:asciiTheme="minorHAnsi" w:hAnsiTheme="minorHAnsi" w:cstheme="minorHAnsi"/>
          <w:b w:val="0"/>
          <w:sz w:val="22"/>
          <w:szCs w:val="22"/>
        </w:rPr>
        <w:t xml:space="preserve">: Les </w:t>
      </w:r>
      <w:r w:rsidR="00B35230">
        <w:rPr>
          <w:rStyle w:val="lev"/>
          <w:rFonts w:asciiTheme="minorHAnsi" w:hAnsiTheme="minorHAnsi" w:cstheme="minorHAnsi"/>
          <w:b w:val="0"/>
          <w:sz w:val="22"/>
          <w:szCs w:val="22"/>
        </w:rPr>
        <w:t>neuf</w:t>
      </w:r>
      <w:r w:rsidRPr="00214E9F">
        <w:rPr>
          <w:rStyle w:val="lev"/>
          <w:rFonts w:asciiTheme="minorHAnsi" w:hAnsiTheme="minorHAnsi" w:cstheme="minorHAnsi"/>
          <w:b w:val="0"/>
          <w:sz w:val="22"/>
          <w:szCs w:val="22"/>
        </w:rPr>
        <w:t xml:space="preserve"> commune</w:t>
      </w:r>
      <w:r>
        <w:rPr>
          <w:rStyle w:val="lev"/>
          <w:rFonts w:asciiTheme="minorHAnsi" w:hAnsiTheme="minorHAnsi" w:cstheme="minorHAnsi"/>
          <w:b w:val="0"/>
          <w:sz w:val="22"/>
          <w:szCs w:val="22"/>
        </w:rPr>
        <w:t>s signataires d’un Plan mercredi, émargent aussi pour la plupart au CLAS (six) et au RAEAPP (</w:t>
      </w:r>
      <w:r w:rsidR="00B35230">
        <w:rPr>
          <w:rStyle w:val="lev"/>
          <w:rFonts w:asciiTheme="minorHAnsi" w:hAnsiTheme="minorHAnsi" w:cstheme="minorHAnsi"/>
          <w:b w:val="0"/>
          <w:sz w:val="22"/>
          <w:szCs w:val="22"/>
        </w:rPr>
        <w:t>cinq</w:t>
      </w:r>
      <w:r>
        <w:rPr>
          <w:rStyle w:val="lev"/>
          <w:rFonts w:asciiTheme="minorHAnsi" w:hAnsiTheme="minorHAnsi" w:cstheme="minorHAnsi"/>
          <w:b w:val="0"/>
          <w:sz w:val="22"/>
          <w:szCs w:val="22"/>
        </w:rPr>
        <w:t>). Quelques-unes participent également à « l’Ecole ouverte » (trois) et une aux « Colos apprenantes ».</w:t>
      </w:r>
    </w:p>
    <w:p w14:paraId="6106D359" w14:textId="77777777" w:rsidR="00FB5C31" w:rsidRPr="006D41EE" w:rsidRDefault="00FB5C31">
      <w:pPr>
        <w:rPr>
          <w:rFonts w:cstheme="minorHAnsi"/>
        </w:rPr>
      </w:pPr>
    </w:p>
    <w:p w14:paraId="22FCCD32" w14:textId="7B241231" w:rsidR="00462DC9" w:rsidRDefault="00462DC9" w:rsidP="009A063F">
      <w:pPr>
        <w:pStyle w:val="Titre1"/>
      </w:pPr>
      <w:bookmarkStart w:id="5" w:name="_Toc152606834"/>
      <w:r w:rsidRPr="006D41EE">
        <w:t>Le</w:t>
      </w:r>
      <w:r w:rsidR="00A958FA">
        <w:t>s besoins repérés et les effets</w:t>
      </w:r>
      <w:r w:rsidRPr="006D41EE">
        <w:t xml:space="preserve"> </w:t>
      </w:r>
      <w:r w:rsidR="00A958FA">
        <w:t xml:space="preserve">sur le </w:t>
      </w:r>
      <w:r w:rsidRPr="006D41EE">
        <w:t>public</w:t>
      </w:r>
      <w:bookmarkEnd w:id="5"/>
      <w:r w:rsidRPr="006D41EE">
        <w:t xml:space="preserve"> </w:t>
      </w:r>
    </w:p>
    <w:p w14:paraId="1FAE55E1" w14:textId="24DC1044" w:rsidR="006D41EE" w:rsidRPr="006D41EE" w:rsidRDefault="006D41EE" w:rsidP="006D41EE">
      <w:pPr>
        <w:autoSpaceDE w:val="0"/>
        <w:autoSpaceDN w:val="0"/>
        <w:adjustRightInd w:val="0"/>
        <w:spacing w:after="0" w:line="240" w:lineRule="auto"/>
        <w:rPr>
          <w:rFonts w:cstheme="minorHAnsi"/>
        </w:rPr>
      </w:pPr>
    </w:p>
    <w:p w14:paraId="2968C02B" w14:textId="465D4AD6" w:rsidR="006D41EE" w:rsidRPr="006D41EE" w:rsidRDefault="006D41EE" w:rsidP="006D41EE">
      <w:pPr>
        <w:autoSpaceDE w:val="0"/>
        <w:autoSpaceDN w:val="0"/>
        <w:adjustRightInd w:val="0"/>
        <w:spacing w:after="0" w:line="240" w:lineRule="auto"/>
        <w:rPr>
          <w:rFonts w:cstheme="minorHAnsi"/>
        </w:rPr>
      </w:pPr>
      <w:r w:rsidRPr="006D41EE">
        <w:rPr>
          <w:rFonts w:cstheme="minorHAnsi"/>
        </w:rPr>
        <w:t>Les principaux besoins repérés chez les enfants, classés en trois catégories :</w:t>
      </w:r>
    </w:p>
    <w:p w14:paraId="68684F66" w14:textId="77777777" w:rsidR="006D41EE" w:rsidRPr="006D41EE" w:rsidRDefault="006D41EE" w:rsidP="006D41EE">
      <w:pPr>
        <w:numPr>
          <w:ilvl w:val="0"/>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Épanouissement global de l'enfant :</w:t>
      </w:r>
    </w:p>
    <w:p w14:paraId="04BAEF86" w14:textId="77777777"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Développement physique par la pratique d'activités sportives et la natation.</w:t>
      </w:r>
    </w:p>
    <w:p w14:paraId="128397A3" w14:textId="77777777"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Gestion des émotions et respect des règles pour le bien-être émotionnel et social.</w:t>
      </w:r>
    </w:p>
    <w:p w14:paraId="5D5D0548" w14:textId="77777777"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Lutte contre l'obésité et le harcèlement numérique pour la santé et la sécurité.</w:t>
      </w:r>
    </w:p>
    <w:p w14:paraId="54A0766B" w14:textId="77777777" w:rsidR="006D41EE" w:rsidRPr="006D41EE" w:rsidRDefault="006D41EE" w:rsidP="006D41EE">
      <w:pPr>
        <w:numPr>
          <w:ilvl w:val="0"/>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Ouverture sur le monde et citoyenneté :</w:t>
      </w:r>
    </w:p>
    <w:p w14:paraId="2AEBC9DA" w14:textId="77777777"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Connaissance des institutions et développement de la citoyenneté pour une meilleure compréhension de la société.</w:t>
      </w:r>
    </w:p>
    <w:p w14:paraId="32AB8803" w14:textId="77777777"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Diversification des activités pour élargir leurs horizons.</w:t>
      </w:r>
    </w:p>
    <w:p w14:paraId="798DB06E" w14:textId="1DFB4C50"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Favoriser le vivre ensemble et le respect de tous pour un environnement harmonieux</w:t>
      </w:r>
      <w:r>
        <w:rPr>
          <w:rStyle w:val="lev"/>
          <w:rFonts w:cstheme="minorHAnsi"/>
          <w:b w:val="0"/>
          <w:lang w:eastAsia="fr-FR"/>
        </w:rPr>
        <w:t>, en développant les relations intergénérationnelles par exemple</w:t>
      </w:r>
    </w:p>
    <w:p w14:paraId="4BB667E4" w14:textId="77777777" w:rsidR="006D41EE" w:rsidRPr="006D41EE" w:rsidRDefault="006D41EE" w:rsidP="006D41EE">
      <w:pPr>
        <w:numPr>
          <w:ilvl w:val="0"/>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Socialisation et éducation :</w:t>
      </w:r>
    </w:p>
    <w:p w14:paraId="2FBC8074" w14:textId="77777777"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Temps de loisirs éducatifs et divertissants pour le développement cognitif et créatif.</w:t>
      </w:r>
    </w:p>
    <w:p w14:paraId="6D98A7D2" w14:textId="77777777" w:rsidR="006D41EE" w:rsidRPr="006D41EE" w:rsidRDefault="006D41EE" w:rsidP="006D41EE">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t>Écoute, attention, et autonomie chez les élèves pour une éducation positive.</w:t>
      </w:r>
    </w:p>
    <w:p w14:paraId="09E445FC" w14:textId="61F04FC5" w:rsidR="00290C47" w:rsidRPr="00B04A48" w:rsidRDefault="006D41EE" w:rsidP="00290C47">
      <w:pPr>
        <w:numPr>
          <w:ilvl w:val="1"/>
          <w:numId w:val="11"/>
        </w:numPr>
        <w:spacing w:before="100" w:beforeAutospacing="1" w:after="100" w:afterAutospacing="1" w:line="240" w:lineRule="auto"/>
        <w:rPr>
          <w:rStyle w:val="lev"/>
          <w:rFonts w:cstheme="minorHAnsi"/>
          <w:b w:val="0"/>
          <w:lang w:eastAsia="fr-FR"/>
        </w:rPr>
      </w:pPr>
      <w:r w:rsidRPr="006D41EE">
        <w:rPr>
          <w:rStyle w:val="lev"/>
          <w:rFonts w:cstheme="minorHAnsi"/>
          <w:b w:val="0"/>
          <w:lang w:eastAsia="fr-FR"/>
        </w:rPr>
        <w:lastRenderedPageBreak/>
        <w:t>Préparation à la responsabilité citoyenne chez les élèves en élémentaire.</w:t>
      </w:r>
    </w:p>
    <w:p w14:paraId="42C1C2A0" w14:textId="5D362F98" w:rsidR="00290C47" w:rsidRDefault="00290C47" w:rsidP="00290C47">
      <w:pPr>
        <w:spacing w:before="100" w:beforeAutospacing="1" w:after="100" w:afterAutospacing="1" w:line="240" w:lineRule="auto"/>
        <w:rPr>
          <w:rStyle w:val="lev"/>
          <w:rFonts w:cstheme="minorHAnsi"/>
          <w:b w:val="0"/>
          <w:lang w:eastAsia="fr-FR"/>
        </w:rPr>
      </w:pPr>
      <w:r>
        <w:rPr>
          <w:rStyle w:val="lev"/>
          <w:rFonts w:cstheme="minorHAnsi"/>
          <w:b w:val="0"/>
          <w:lang w:eastAsia="fr-FR"/>
        </w:rPr>
        <w:t xml:space="preserve">Les ressentis des personnes ayant répondu au questionnaire à propos du PEDT : </w:t>
      </w:r>
    </w:p>
    <w:p w14:paraId="02CCCF1D" w14:textId="6BAC5AD7" w:rsidR="009A063F" w:rsidRPr="00181668" w:rsidRDefault="009A063F" w:rsidP="00181668">
      <w:pPr>
        <w:spacing w:before="100" w:beforeAutospacing="1" w:after="100" w:afterAutospacing="1" w:line="240" w:lineRule="auto"/>
        <w:ind w:firstLine="708"/>
        <w:rPr>
          <w:rStyle w:val="lev"/>
          <w:rFonts w:cstheme="minorHAnsi"/>
          <w:b w:val="0"/>
          <w:lang w:eastAsia="fr-FR"/>
        </w:rPr>
      </w:pPr>
      <w:r w:rsidRPr="00181668">
        <w:rPr>
          <w:rStyle w:val="lev"/>
          <w:rFonts w:cstheme="minorHAnsi"/>
          <w:lang w:eastAsia="fr-FR"/>
        </w:rPr>
        <w:t>ressentis plutôt positifs</w:t>
      </w:r>
      <w:r w:rsidRPr="00181668">
        <w:rPr>
          <w:rStyle w:val="lev"/>
          <w:rFonts w:cstheme="minorHAnsi"/>
          <w:b w:val="0"/>
          <w:lang w:eastAsia="fr-FR"/>
        </w:rPr>
        <w:t> :</w:t>
      </w:r>
    </w:p>
    <w:p w14:paraId="6984CC0D" w14:textId="77777777" w:rsidR="009A063F" w:rsidRPr="009A063F" w:rsidRDefault="009A063F" w:rsidP="009A063F">
      <w:pPr>
        <w:pStyle w:val="Paragraphedeliste"/>
        <w:spacing w:before="100" w:beforeAutospacing="1" w:after="100" w:afterAutospacing="1" w:line="240" w:lineRule="auto"/>
        <w:ind w:left="2160"/>
        <w:rPr>
          <w:rStyle w:val="lev"/>
          <w:rFonts w:cstheme="minorHAnsi"/>
          <w:b w:val="0"/>
          <w:lang w:eastAsia="fr-FR"/>
        </w:rPr>
      </w:pPr>
    </w:p>
    <w:p w14:paraId="32B63A51" w14:textId="2A94BF77" w:rsidR="009A063F" w:rsidRPr="009A063F" w:rsidRDefault="009A063F" w:rsidP="009A063F">
      <w:pPr>
        <w:pStyle w:val="Paragraphedeliste"/>
        <w:numPr>
          <w:ilvl w:val="1"/>
          <w:numId w:val="11"/>
        </w:numPr>
        <w:rPr>
          <w:rFonts w:cstheme="minorHAnsi"/>
          <w:b/>
          <w:color w:val="18191C"/>
        </w:rPr>
      </w:pPr>
      <w:r w:rsidRPr="00290C47">
        <w:rPr>
          <w:rFonts w:cstheme="minorHAnsi"/>
          <w:b/>
          <w:color w:val="18191C"/>
        </w:rPr>
        <w:t xml:space="preserve">Le PEDT favorise l’accès des enfants aux activités </w:t>
      </w:r>
      <w:r>
        <w:rPr>
          <w:rFonts w:cstheme="minorHAnsi"/>
          <w:b/>
          <w:color w:val="18191C"/>
        </w:rPr>
        <w:t>sportives</w:t>
      </w:r>
      <w:r w:rsidRPr="00290C47">
        <w:rPr>
          <w:rFonts w:cstheme="minorHAnsi"/>
          <w:b/>
          <w:color w:val="18191C"/>
        </w:rPr>
        <w:t xml:space="preserve"> : </w:t>
      </w:r>
      <w:r w:rsidRPr="00290C47">
        <w:rPr>
          <w:rFonts w:cstheme="minorHAnsi"/>
          <w:color w:val="18191C"/>
        </w:rPr>
        <w:t>oui (</w:t>
      </w:r>
      <w:r>
        <w:rPr>
          <w:rFonts w:cstheme="minorHAnsi"/>
          <w:color w:val="18191C"/>
        </w:rPr>
        <w:t>9</w:t>
      </w:r>
      <w:r w:rsidRPr="00290C47">
        <w:rPr>
          <w:rFonts w:cstheme="minorHAnsi"/>
          <w:color w:val="18191C"/>
        </w:rPr>
        <w:t xml:space="preserve">), </w:t>
      </w:r>
    </w:p>
    <w:p w14:paraId="7BE83169" w14:textId="592D1761" w:rsidR="009A063F" w:rsidRPr="009A063F" w:rsidRDefault="009A063F" w:rsidP="009A063F">
      <w:pPr>
        <w:pStyle w:val="Paragraphedeliste"/>
        <w:numPr>
          <w:ilvl w:val="1"/>
          <w:numId w:val="11"/>
        </w:numPr>
        <w:rPr>
          <w:rFonts w:cstheme="minorHAnsi"/>
        </w:rPr>
      </w:pPr>
      <w:r>
        <w:rPr>
          <w:rFonts w:cstheme="minorHAnsi"/>
          <w:b/>
          <w:color w:val="18191C"/>
        </w:rPr>
        <w:t xml:space="preserve">Le PEDT favorise </w:t>
      </w:r>
      <w:r w:rsidRPr="00A958FA">
        <w:rPr>
          <w:rFonts w:cstheme="minorHAnsi"/>
          <w:b/>
          <w:color w:val="18191C"/>
        </w:rPr>
        <w:t>l’accès des enfants aux activités culturelles</w:t>
      </w:r>
      <w:r>
        <w:rPr>
          <w:rFonts w:cstheme="minorHAnsi"/>
          <w:b/>
          <w:color w:val="18191C"/>
        </w:rPr>
        <w:t xml:space="preserve"> : </w:t>
      </w:r>
      <w:r w:rsidRPr="00A958FA">
        <w:rPr>
          <w:rFonts w:cstheme="minorHAnsi"/>
          <w:color w:val="18191C"/>
        </w:rPr>
        <w:t>oui (</w:t>
      </w:r>
      <w:r>
        <w:rPr>
          <w:rFonts w:cstheme="minorHAnsi"/>
          <w:color w:val="18191C"/>
        </w:rPr>
        <w:t>8</w:t>
      </w:r>
      <w:r w:rsidRPr="00A958FA">
        <w:rPr>
          <w:rFonts w:cstheme="minorHAnsi"/>
          <w:color w:val="18191C"/>
        </w:rPr>
        <w:t>), un peu (1)</w:t>
      </w:r>
    </w:p>
    <w:p w14:paraId="2ED566F0" w14:textId="423E8242" w:rsidR="009A063F" w:rsidRDefault="009A063F" w:rsidP="009A063F">
      <w:pPr>
        <w:pStyle w:val="Paragraphedeliste"/>
        <w:numPr>
          <w:ilvl w:val="1"/>
          <w:numId w:val="11"/>
        </w:numPr>
        <w:rPr>
          <w:rFonts w:cstheme="minorHAnsi"/>
        </w:rPr>
      </w:pPr>
      <w:r w:rsidRPr="00A958FA">
        <w:rPr>
          <w:rFonts w:cstheme="minorHAnsi"/>
          <w:b/>
        </w:rPr>
        <w:t>Le PEDT lutte contre les inégalités</w:t>
      </w:r>
      <w:r>
        <w:rPr>
          <w:rFonts w:cstheme="minorHAnsi"/>
        </w:rPr>
        <w:t> : oui, grâce à des actions ciblées (7) , non pas du tout (2)</w:t>
      </w:r>
    </w:p>
    <w:p w14:paraId="7317E9F3" w14:textId="52CF0282" w:rsidR="009A063F" w:rsidRPr="009A063F" w:rsidRDefault="009A063F" w:rsidP="009A063F">
      <w:pPr>
        <w:pStyle w:val="Paragraphedeliste"/>
        <w:numPr>
          <w:ilvl w:val="1"/>
          <w:numId w:val="11"/>
        </w:numPr>
        <w:rPr>
          <w:rFonts w:cstheme="minorHAnsi"/>
          <w:color w:val="18191C"/>
        </w:rPr>
      </w:pPr>
      <w:r>
        <w:rPr>
          <w:rFonts w:cstheme="minorHAnsi"/>
          <w:b/>
          <w:color w:val="18191C"/>
        </w:rPr>
        <w:t>Le PEDT favorise l’apprentissage de la citoyenneté </w:t>
      </w:r>
      <w:r w:rsidRPr="00290C47">
        <w:rPr>
          <w:rFonts w:cstheme="minorHAnsi"/>
          <w:color w:val="18191C"/>
        </w:rPr>
        <w:t>: oui (</w:t>
      </w:r>
      <w:r>
        <w:rPr>
          <w:rFonts w:cstheme="minorHAnsi"/>
          <w:color w:val="18191C"/>
        </w:rPr>
        <w:t>7</w:t>
      </w:r>
      <w:r w:rsidRPr="00290C47">
        <w:rPr>
          <w:rFonts w:cstheme="minorHAnsi"/>
          <w:color w:val="18191C"/>
        </w:rPr>
        <w:t>), un peu mais de manière superficielle (2)</w:t>
      </w:r>
    </w:p>
    <w:p w14:paraId="48C66FE9" w14:textId="77777777" w:rsidR="009A063F" w:rsidRPr="009A063F" w:rsidRDefault="009A063F" w:rsidP="009A063F">
      <w:pPr>
        <w:pStyle w:val="Paragraphedeliste"/>
        <w:ind w:left="1440"/>
        <w:rPr>
          <w:rStyle w:val="lev"/>
          <w:rFonts w:cstheme="minorHAnsi"/>
          <w:b w:val="0"/>
          <w:bCs w:val="0"/>
        </w:rPr>
      </w:pPr>
    </w:p>
    <w:p w14:paraId="39EC44E3" w14:textId="6DE774FB" w:rsidR="009A063F" w:rsidRPr="00181668" w:rsidRDefault="009A063F" w:rsidP="00181668">
      <w:pPr>
        <w:spacing w:before="100" w:beforeAutospacing="1" w:after="100" w:afterAutospacing="1" w:line="240" w:lineRule="auto"/>
        <w:ind w:left="360" w:firstLine="348"/>
        <w:rPr>
          <w:rStyle w:val="lev"/>
          <w:rFonts w:cstheme="minorHAnsi"/>
          <w:b w:val="0"/>
          <w:lang w:eastAsia="fr-FR"/>
        </w:rPr>
      </w:pPr>
      <w:r w:rsidRPr="00181668">
        <w:rPr>
          <w:rStyle w:val="lev"/>
          <w:rFonts w:cstheme="minorHAnsi"/>
          <w:lang w:eastAsia="fr-FR"/>
        </w:rPr>
        <w:t>ressentis plutôt mitigés</w:t>
      </w:r>
      <w:r w:rsidRPr="00181668">
        <w:rPr>
          <w:rStyle w:val="lev"/>
          <w:rFonts w:cstheme="minorHAnsi"/>
          <w:b w:val="0"/>
          <w:lang w:eastAsia="fr-FR"/>
        </w:rPr>
        <w:t xml:space="preserve"> : </w:t>
      </w:r>
    </w:p>
    <w:p w14:paraId="79E87CA0" w14:textId="77777777" w:rsidR="00181668" w:rsidRPr="009A063F" w:rsidRDefault="00181668" w:rsidP="00181668">
      <w:pPr>
        <w:pStyle w:val="Paragraphedeliste"/>
        <w:numPr>
          <w:ilvl w:val="1"/>
          <w:numId w:val="11"/>
        </w:numPr>
        <w:jc w:val="both"/>
        <w:rPr>
          <w:rFonts w:cstheme="minorHAnsi"/>
        </w:rPr>
      </w:pPr>
      <w:r>
        <w:rPr>
          <w:rFonts w:cstheme="minorHAnsi"/>
          <w:b/>
          <w:color w:val="18191C"/>
        </w:rPr>
        <w:t xml:space="preserve">Le PEDT favorise </w:t>
      </w:r>
      <w:r w:rsidRPr="00A958FA">
        <w:rPr>
          <w:rFonts w:cstheme="minorHAnsi"/>
          <w:b/>
          <w:color w:val="18191C"/>
        </w:rPr>
        <w:t>la réussite scolaire d</w:t>
      </w:r>
      <w:r>
        <w:rPr>
          <w:rFonts w:cstheme="minorHAnsi"/>
          <w:b/>
          <w:color w:val="18191C"/>
        </w:rPr>
        <w:t xml:space="preserve">es élèves : </w:t>
      </w:r>
      <w:r w:rsidRPr="00A958FA">
        <w:rPr>
          <w:rFonts w:cstheme="minorHAnsi"/>
          <w:color w:val="18191C"/>
        </w:rPr>
        <w:t xml:space="preserve">oui grâce à des actions ciblées </w:t>
      </w:r>
      <w:r>
        <w:rPr>
          <w:rFonts w:cstheme="minorHAnsi"/>
          <w:color w:val="18191C"/>
        </w:rPr>
        <w:t xml:space="preserve">(5), </w:t>
      </w:r>
      <w:r w:rsidRPr="00A958FA">
        <w:rPr>
          <w:rFonts w:cstheme="minorHAnsi"/>
          <w:color w:val="18191C"/>
        </w:rPr>
        <w:t>un peu mais de manièr</w:t>
      </w:r>
      <w:r>
        <w:rPr>
          <w:rFonts w:cstheme="minorHAnsi"/>
          <w:color w:val="18191C"/>
        </w:rPr>
        <w:t xml:space="preserve">e </w:t>
      </w:r>
      <w:r w:rsidRPr="00A958FA">
        <w:rPr>
          <w:rFonts w:cstheme="minorHAnsi"/>
          <w:color w:val="18191C"/>
        </w:rPr>
        <w:t xml:space="preserve">superficielle </w:t>
      </w:r>
      <w:r>
        <w:rPr>
          <w:rFonts w:cstheme="minorHAnsi"/>
          <w:color w:val="18191C"/>
        </w:rPr>
        <w:t>(4)</w:t>
      </w:r>
    </w:p>
    <w:p w14:paraId="5BDE4ACD" w14:textId="7FF3503F" w:rsidR="00181668" w:rsidRPr="00181668" w:rsidRDefault="00181668" w:rsidP="00181668">
      <w:pPr>
        <w:pStyle w:val="Paragraphedeliste"/>
        <w:numPr>
          <w:ilvl w:val="1"/>
          <w:numId w:val="11"/>
        </w:numPr>
        <w:rPr>
          <w:rFonts w:cstheme="minorHAnsi"/>
        </w:rPr>
      </w:pPr>
      <w:r>
        <w:rPr>
          <w:rFonts w:cstheme="minorHAnsi"/>
          <w:b/>
          <w:color w:val="18191C"/>
        </w:rPr>
        <w:t xml:space="preserve">Le PEDT </w:t>
      </w:r>
      <w:r w:rsidRPr="00A958FA">
        <w:rPr>
          <w:rFonts w:cstheme="minorHAnsi"/>
          <w:b/>
          <w:color w:val="18191C"/>
        </w:rPr>
        <w:t>développe la mixité sociale</w:t>
      </w:r>
      <w:r>
        <w:rPr>
          <w:rFonts w:cstheme="minorHAnsi"/>
          <w:b/>
          <w:color w:val="18191C"/>
        </w:rPr>
        <w:t> </w:t>
      </w:r>
      <w:r w:rsidRPr="00A958FA">
        <w:rPr>
          <w:rFonts w:cstheme="minorHAnsi"/>
        </w:rPr>
        <w:t>:</w:t>
      </w:r>
      <w:r>
        <w:rPr>
          <w:rFonts w:cstheme="minorHAnsi"/>
        </w:rPr>
        <w:t xml:space="preserve"> oui (5), peu voire pas du tout (3)</w:t>
      </w:r>
    </w:p>
    <w:p w14:paraId="5D0A3659" w14:textId="193686CE" w:rsidR="009A063F" w:rsidRDefault="009A063F" w:rsidP="009A063F">
      <w:pPr>
        <w:pStyle w:val="Paragraphedeliste"/>
        <w:numPr>
          <w:ilvl w:val="1"/>
          <w:numId w:val="11"/>
        </w:numPr>
        <w:rPr>
          <w:rFonts w:cstheme="minorHAnsi"/>
        </w:rPr>
      </w:pPr>
      <w:r>
        <w:rPr>
          <w:rFonts w:cstheme="minorHAnsi"/>
          <w:b/>
          <w:color w:val="18191C"/>
        </w:rPr>
        <w:t>Le PEDT favorise le développement du partenariat local :</w:t>
      </w:r>
      <w:r>
        <w:rPr>
          <w:rFonts w:cstheme="minorHAnsi"/>
        </w:rPr>
        <w:t xml:space="preserve"> oui (5), peu voire pas du tout (4)</w:t>
      </w:r>
    </w:p>
    <w:p w14:paraId="075C5CA7" w14:textId="77777777" w:rsidR="009A063F" w:rsidRPr="003D5F88" w:rsidRDefault="009A063F" w:rsidP="009A063F">
      <w:pPr>
        <w:pStyle w:val="Paragraphedeliste"/>
        <w:numPr>
          <w:ilvl w:val="1"/>
          <w:numId w:val="11"/>
        </w:numPr>
        <w:rPr>
          <w:rFonts w:cstheme="minorHAnsi"/>
        </w:rPr>
      </w:pPr>
      <w:r>
        <w:rPr>
          <w:rFonts w:cstheme="minorHAnsi"/>
          <w:b/>
          <w:color w:val="18191C"/>
        </w:rPr>
        <w:t xml:space="preserve">Le PEDT </w:t>
      </w:r>
      <w:r w:rsidRPr="00A958FA">
        <w:rPr>
          <w:rFonts w:cstheme="minorHAnsi"/>
          <w:b/>
          <w:color w:val="18191C"/>
        </w:rPr>
        <w:t>prév</w:t>
      </w:r>
      <w:r>
        <w:rPr>
          <w:rFonts w:cstheme="minorHAnsi"/>
          <w:b/>
          <w:color w:val="18191C"/>
        </w:rPr>
        <w:t>ient</w:t>
      </w:r>
      <w:r w:rsidRPr="00A958FA">
        <w:rPr>
          <w:rFonts w:cstheme="minorHAnsi"/>
          <w:b/>
          <w:color w:val="18191C"/>
        </w:rPr>
        <w:t xml:space="preserve"> les formes de violence et de discrimination</w:t>
      </w:r>
      <w:r>
        <w:rPr>
          <w:rFonts w:cstheme="minorHAnsi"/>
          <w:b/>
          <w:color w:val="18191C"/>
        </w:rPr>
        <w:t> </w:t>
      </w:r>
      <w:r w:rsidRPr="00A958FA">
        <w:rPr>
          <w:rFonts w:cstheme="minorHAnsi"/>
          <w:color w:val="18191C"/>
        </w:rPr>
        <w:t>: un peu voire pas du tout (5)</w:t>
      </w:r>
      <w:r>
        <w:rPr>
          <w:rFonts w:cstheme="minorHAnsi"/>
          <w:color w:val="18191C"/>
        </w:rPr>
        <w:t xml:space="preserve">, </w:t>
      </w:r>
      <w:r w:rsidRPr="003D5F88">
        <w:rPr>
          <w:rFonts w:cstheme="minorHAnsi"/>
          <w:color w:val="18191C"/>
        </w:rPr>
        <w:t>oui (</w:t>
      </w:r>
      <w:r>
        <w:rPr>
          <w:rFonts w:cstheme="minorHAnsi"/>
          <w:color w:val="18191C"/>
        </w:rPr>
        <w:t>3</w:t>
      </w:r>
      <w:r w:rsidRPr="003D5F88">
        <w:rPr>
          <w:rFonts w:cstheme="minorHAnsi"/>
          <w:color w:val="18191C"/>
        </w:rPr>
        <w:t xml:space="preserve">) </w:t>
      </w:r>
    </w:p>
    <w:p w14:paraId="194F3246" w14:textId="77777777" w:rsidR="009A063F" w:rsidRDefault="009A063F" w:rsidP="009A063F">
      <w:pPr>
        <w:pStyle w:val="Paragraphedeliste"/>
        <w:numPr>
          <w:ilvl w:val="1"/>
          <w:numId w:val="11"/>
        </w:numPr>
        <w:rPr>
          <w:rFonts w:cstheme="minorHAnsi"/>
          <w:color w:val="18191C"/>
        </w:rPr>
      </w:pPr>
      <w:r>
        <w:rPr>
          <w:rFonts w:cstheme="minorHAnsi"/>
          <w:b/>
          <w:color w:val="18191C"/>
        </w:rPr>
        <w:t xml:space="preserve">Le PEDT </w:t>
      </w:r>
      <w:r w:rsidRPr="00290C47">
        <w:rPr>
          <w:rFonts w:cstheme="minorHAnsi"/>
          <w:b/>
          <w:color w:val="18191C"/>
        </w:rPr>
        <w:t>aide les parents dans leur rôle éducatif</w:t>
      </w:r>
      <w:r>
        <w:rPr>
          <w:rFonts w:cstheme="minorHAnsi"/>
          <w:b/>
          <w:color w:val="18191C"/>
        </w:rPr>
        <w:t> </w:t>
      </w:r>
      <w:r w:rsidRPr="00290C47">
        <w:rPr>
          <w:rFonts w:cstheme="minorHAnsi"/>
          <w:color w:val="18191C"/>
        </w:rPr>
        <w:t>:</w:t>
      </w:r>
      <w:r>
        <w:rPr>
          <w:rFonts w:cstheme="minorHAnsi"/>
          <w:color w:val="18191C"/>
        </w:rPr>
        <w:t xml:space="preserve"> un peu voire, pas du tout (5), oui (4)</w:t>
      </w:r>
    </w:p>
    <w:p w14:paraId="09CE5CB5" w14:textId="77777777" w:rsidR="009A063F" w:rsidRDefault="009A063F" w:rsidP="009A063F">
      <w:pPr>
        <w:pStyle w:val="Paragraphedeliste"/>
        <w:numPr>
          <w:ilvl w:val="1"/>
          <w:numId w:val="11"/>
        </w:numPr>
        <w:rPr>
          <w:rFonts w:cstheme="minorHAnsi"/>
          <w:color w:val="18191C"/>
        </w:rPr>
      </w:pPr>
      <w:r>
        <w:rPr>
          <w:rFonts w:cstheme="minorHAnsi"/>
          <w:b/>
          <w:color w:val="18191C"/>
        </w:rPr>
        <w:t xml:space="preserve">Le PEDT favorise </w:t>
      </w:r>
      <w:r w:rsidRPr="00290C47">
        <w:rPr>
          <w:rFonts w:cstheme="minorHAnsi"/>
          <w:b/>
          <w:color w:val="18191C"/>
        </w:rPr>
        <w:t>l’inclusion des enfants en situation de handicap</w:t>
      </w:r>
      <w:r>
        <w:rPr>
          <w:rFonts w:cstheme="minorHAnsi"/>
          <w:b/>
          <w:color w:val="18191C"/>
        </w:rPr>
        <w:t xml:space="preserve"> : </w:t>
      </w:r>
      <w:r>
        <w:rPr>
          <w:rFonts w:cstheme="minorHAnsi"/>
          <w:color w:val="18191C"/>
        </w:rPr>
        <w:t>un peu voire, pas du tout (5), oui (4)</w:t>
      </w:r>
    </w:p>
    <w:p w14:paraId="79F007A0" w14:textId="14B99811" w:rsidR="00885350" w:rsidRDefault="00885350" w:rsidP="00BB2AFB">
      <w:pPr>
        <w:autoSpaceDE w:val="0"/>
        <w:autoSpaceDN w:val="0"/>
        <w:adjustRightInd w:val="0"/>
        <w:spacing w:after="0" w:line="240" w:lineRule="auto"/>
        <w:rPr>
          <w:rFonts w:cstheme="minorHAnsi"/>
          <w:b/>
          <w:color w:val="18191C"/>
        </w:rPr>
      </w:pPr>
    </w:p>
    <w:p w14:paraId="2FFAEABB" w14:textId="1D8B622F" w:rsidR="00290C47" w:rsidRDefault="00290C47" w:rsidP="00290C47">
      <w:pPr>
        <w:jc w:val="both"/>
        <w:rPr>
          <w:rFonts w:cstheme="minorHAnsi"/>
        </w:rPr>
      </w:pPr>
      <w:r w:rsidRPr="006D41EE">
        <w:rPr>
          <w:rFonts w:cstheme="minorHAnsi"/>
        </w:rPr>
        <w:t xml:space="preserve">Les répondants estiment </w:t>
      </w:r>
      <w:r>
        <w:rPr>
          <w:rFonts w:cstheme="minorHAnsi"/>
        </w:rPr>
        <w:t>que le PEDT à un impact positif sur le développement des enfants, mais leurs impressions sont nuancées : une personne estime que le PEDT n’a pas d’effet</w:t>
      </w:r>
      <w:r w:rsidR="00B04A48">
        <w:rPr>
          <w:rFonts w:cstheme="minorHAnsi"/>
        </w:rPr>
        <w:t>s</w:t>
      </w:r>
      <w:r>
        <w:rPr>
          <w:rFonts w:cstheme="minorHAnsi"/>
        </w:rPr>
        <w:t xml:space="preserve"> visible</w:t>
      </w:r>
      <w:r w:rsidR="00B04A48">
        <w:rPr>
          <w:rFonts w:cstheme="minorHAnsi"/>
        </w:rPr>
        <w:t>s</w:t>
      </w:r>
      <w:r>
        <w:rPr>
          <w:rFonts w:cstheme="minorHAnsi"/>
        </w:rPr>
        <w:t xml:space="preserve">, </w:t>
      </w:r>
      <w:r w:rsidR="00B35230">
        <w:rPr>
          <w:rFonts w:cstheme="minorHAnsi"/>
        </w:rPr>
        <w:t>sept</w:t>
      </w:r>
      <w:r>
        <w:rPr>
          <w:rFonts w:cstheme="minorHAnsi"/>
        </w:rPr>
        <w:t xml:space="preserve"> estiment que des progrès sont visibles chez certains enfants, mais difficile</w:t>
      </w:r>
      <w:r w:rsidR="00B04A48">
        <w:rPr>
          <w:rFonts w:cstheme="minorHAnsi"/>
        </w:rPr>
        <w:t>s</w:t>
      </w:r>
      <w:r>
        <w:rPr>
          <w:rFonts w:cstheme="minorHAnsi"/>
        </w:rPr>
        <w:t xml:space="preserve"> à évaluer concrètement. Une personne estime que le PEDT joue de manière très significative dans le développement des enfants. </w:t>
      </w:r>
    </w:p>
    <w:p w14:paraId="78A2F964" w14:textId="51603433" w:rsidR="00290C47" w:rsidRPr="00181668" w:rsidRDefault="00290C47" w:rsidP="00290C47">
      <w:pPr>
        <w:jc w:val="both"/>
        <w:rPr>
          <w:rFonts w:cstheme="minorHAnsi"/>
          <w:b/>
        </w:rPr>
      </w:pPr>
      <w:r w:rsidRPr="00181668">
        <w:rPr>
          <w:rFonts w:cstheme="minorHAnsi"/>
          <w:b/>
        </w:rPr>
        <w:t xml:space="preserve">De leurs points de vue, c’est dans l’accès aux activités sportives et culturelles, et l’apprentissage de la citoyenneté que le PEDT joue le mieux son rôle. Ainsi que dans la lutte contre les inégalités. </w:t>
      </w:r>
    </w:p>
    <w:p w14:paraId="72BF5E18" w14:textId="6029E9BD" w:rsidR="00290C47" w:rsidRDefault="00290C47" w:rsidP="00290C47">
      <w:pPr>
        <w:jc w:val="both"/>
        <w:rPr>
          <w:rFonts w:cstheme="minorHAnsi"/>
        </w:rPr>
      </w:pPr>
      <w:r>
        <w:rPr>
          <w:rFonts w:cstheme="minorHAnsi"/>
        </w:rPr>
        <w:t>En revanche les impressions sont plus nuancées concernant</w:t>
      </w:r>
      <w:r w:rsidR="003D5F88">
        <w:rPr>
          <w:rFonts w:cstheme="minorHAnsi"/>
        </w:rPr>
        <w:t xml:space="preserve"> les effets du PEDT sur</w:t>
      </w:r>
      <w:r>
        <w:rPr>
          <w:rFonts w:cstheme="minorHAnsi"/>
        </w:rPr>
        <w:t xml:space="preserve"> la réussite des élèves, l’inclusion</w:t>
      </w:r>
      <w:r w:rsidR="003D5F88">
        <w:rPr>
          <w:rFonts w:cstheme="minorHAnsi"/>
        </w:rPr>
        <w:t>, l</w:t>
      </w:r>
      <w:r w:rsidR="00B04A48">
        <w:rPr>
          <w:rFonts w:cstheme="minorHAnsi"/>
        </w:rPr>
        <w:t>’accompagnement</w:t>
      </w:r>
      <w:r w:rsidR="003D5F88">
        <w:rPr>
          <w:rFonts w:cstheme="minorHAnsi"/>
        </w:rPr>
        <w:t xml:space="preserve"> éducatif des parents et le développement du partenariat local. </w:t>
      </w:r>
    </w:p>
    <w:p w14:paraId="04272267" w14:textId="39B5B789" w:rsidR="003D5F88" w:rsidRDefault="003D5F88" w:rsidP="00290C47">
      <w:pPr>
        <w:jc w:val="both"/>
        <w:rPr>
          <w:rFonts w:cstheme="minorHAnsi"/>
        </w:rPr>
      </w:pPr>
      <w:r>
        <w:rPr>
          <w:rFonts w:cstheme="minorHAnsi"/>
        </w:rPr>
        <w:t xml:space="preserve">C’est dans la prévention de la violence et des discriminations que les effets sont les moins ressentis. </w:t>
      </w:r>
    </w:p>
    <w:p w14:paraId="15D6F9E2" w14:textId="77777777" w:rsidR="00581DCF" w:rsidRDefault="00581DCF" w:rsidP="00BB2AFB">
      <w:pPr>
        <w:autoSpaceDE w:val="0"/>
        <w:autoSpaceDN w:val="0"/>
        <w:adjustRightInd w:val="0"/>
        <w:spacing w:after="0" w:line="240" w:lineRule="auto"/>
        <w:rPr>
          <w:rFonts w:cstheme="minorHAnsi"/>
          <w:b/>
          <w:color w:val="18191C"/>
        </w:rPr>
      </w:pPr>
    </w:p>
    <w:p w14:paraId="2F0B866A" w14:textId="6AB0A5D6" w:rsidR="00290C47" w:rsidRPr="00581DCF" w:rsidRDefault="002B4E35" w:rsidP="00D03E68">
      <w:pPr>
        <w:pStyle w:val="Titre1"/>
      </w:pPr>
      <w:bookmarkStart w:id="6" w:name="_Toc152606835"/>
      <w:r w:rsidRPr="00581DCF">
        <w:t>En Conclusion</w:t>
      </w:r>
      <w:bookmarkEnd w:id="6"/>
    </w:p>
    <w:p w14:paraId="07B9F523" w14:textId="15435716" w:rsidR="002B4E35" w:rsidRPr="002B4E35" w:rsidRDefault="002B4E35" w:rsidP="002B4E35">
      <w:p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À partir de l'analyse de</w:t>
      </w:r>
      <w:r w:rsidR="00581DCF">
        <w:rPr>
          <w:rFonts w:eastAsia="Times New Roman" w:cstheme="minorHAnsi"/>
          <w:lang w:eastAsia="fr-FR"/>
        </w:rPr>
        <w:t>s réponses obtenues dans cette consultation</w:t>
      </w:r>
      <w:r w:rsidRPr="002B4E35">
        <w:rPr>
          <w:rFonts w:eastAsia="Times New Roman" w:cstheme="minorHAnsi"/>
          <w:lang w:eastAsia="fr-FR"/>
        </w:rPr>
        <w:t>, plusieurs conclusions peuvent être tirées en vue d'améliorer le dispositif :</w:t>
      </w:r>
    </w:p>
    <w:p w14:paraId="03FDE974" w14:textId="77777777" w:rsidR="002B4E35" w:rsidRPr="002B4E35" w:rsidRDefault="002B4E35" w:rsidP="002B4E35">
      <w:pPr>
        <w:numPr>
          <w:ilvl w:val="0"/>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Renforcer l'implication des parents :</w:t>
      </w:r>
    </w:p>
    <w:p w14:paraId="3EF1C149"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lastRenderedPageBreak/>
        <w:t>Encourager une participation plus active des parents aux réunions du comité de pilotage et aux activités périscolaires.</w:t>
      </w:r>
    </w:p>
    <w:p w14:paraId="5B90E58F"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Créer des espaces de dialogue réguliers entre les parents, les enseignants, et les animateurs pour mieux comprendre les besoins des enfants et favoriser une approche plus globale de l'éducation.</w:t>
      </w:r>
    </w:p>
    <w:p w14:paraId="60C38932" w14:textId="77777777" w:rsidR="002B4E35" w:rsidRPr="002B4E35" w:rsidRDefault="002B4E35" w:rsidP="002B4E35">
      <w:pPr>
        <w:numPr>
          <w:ilvl w:val="0"/>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Promouvoir une cohérence éducative :</w:t>
      </w:r>
    </w:p>
    <w:p w14:paraId="487332BB"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Mettre l'accent sur la coordination entre les temps scolaires, périscolaires, et extrascolaires pour assurer une continuité éducative plus efficace.</w:t>
      </w:r>
    </w:p>
    <w:p w14:paraId="066E1B89"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Encourager le partage d'objectifs pédagogiques et la mutualisation des ressources entre l'école et les activités périscolaires.</w:t>
      </w:r>
    </w:p>
    <w:p w14:paraId="492303F3" w14:textId="77777777" w:rsidR="002B4E35" w:rsidRPr="002B4E35" w:rsidRDefault="002B4E35" w:rsidP="002B4E35">
      <w:pPr>
        <w:numPr>
          <w:ilvl w:val="0"/>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Développer des partenariats éducatifs plus solides :</w:t>
      </w:r>
    </w:p>
    <w:p w14:paraId="5F5B6F6C"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Favoriser une collaboration plus étroite avec une variété de partenaires, y compris les associations sportives, culturelles, et d'autres acteurs locaux.</w:t>
      </w:r>
    </w:p>
    <w:p w14:paraId="51CE5C86"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Mettre en place des mécanismes pour un partage efficace d'informations et une coordination plus fluide entre les différents acteurs impliqués.</w:t>
      </w:r>
    </w:p>
    <w:p w14:paraId="74C055CC" w14:textId="77777777" w:rsidR="002B4E35" w:rsidRPr="002B4E35" w:rsidRDefault="002B4E35" w:rsidP="002B4E35">
      <w:pPr>
        <w:numPr>
          <w:ilvl w:val="0"/>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Adapter le PEDT aux besoins spécifiques des enfants :</w:t>
      </w:r>
    </w:p>
    <w:p w14:paraId="11A85A24"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Prendre en compte les besoins individuels des enfants en situation de handicap pour garantir une réelle inclusion.</w:t>
      </w:r>
    </w:p>
    <w:p w14:paraId="24174592" w14:textId="77777777" w:rsidR="00581DCF" w:rsidRDefault="002B4E35" w:rsidP="00581DCF">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Évaluer régulièrement les effets du PEDT sur la réussite scolaire, la prévention de la violence, et la lutte contre les inégalités pour ajuster le dispositif en conséquence.</w:t>
      </w:r>
    </w:p>
    <w:p w14:paraId="1F38F52C" w14:textId="785487C9" w:rsidR="002B4E35" w:rsidRPr="00581DCF" w:rsidRDefault="002B4E35" w:rsidP="00581DCF">
      <w:pPr>
        <w:pStyle w:val="Paragraphedeliste"/>
        <w:numPr>
          <w:ilvl w:val="0"/>
          <w:numId w:val="12"/>
        </w:numPr>
        <w:spacing w:before="100" w:beforeAutospacing="1" w:after="100" w:afterAutospacing="1" w:line="240" w:lineRule="auto"/>
        <w:rPr>
          <w:rFonts w:eastAsia="Times New Roman" w:cstheme="minorHAnsi"/>
          <w:lang w:eastAsia="fr-FR"/>
        </w:rPr>
      </w:pPr>
      <w:r w:rsidRPr="00581DCF">
        <w:rPr>
          <w:rFonts w:eastAsia="Times New Roman" w:cstheme="minorHAnsi"/>
          <w:lang w:eastAsia="fr-FR"/>
        </w:rPr>
        <w:t>Développer des formations pour les acteurs du PEDT :</w:t>
      </w:r>
    </w:p>
    <w:p w14:paraId="67225680"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Offrir des formations aux enseignants, aux animateurs, et aux autres acteurs impliqués pour renforcer leurs compétences en matière de coordination et de continuité éducative.</w:t>
      </w:r>
    </w:p>
    <w:p w14:paraId="2B5D4B36"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Sensibiliser à l'importance de l'écoute des besoins des enfants et de l'implication des parents.</w:t>
      </w:r>
    </w:p>
    <w:p w14:paraId="351B20DF" w14:textId="77777777" w:rsidR="002B4E35" w:rsidRPr="002B4E35" w:rsidRDefault="002B4E35" w:rsidP="002B4E35">
      <w:pPr>
        <w:numPr>
          <w:ilvl w:val="0"/>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Encourager des échanges d'expériences entre les communes :</w:t>
      </w:r>
    </w:p>
    <w:p w14:paraId="6CC8E513" w14:textId="77777777" w:rsidR="002B4E35" w:rsidRP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Favoriser la mise en réseau des différentes communes pour partager les bonnes pratiques, les réussites, et les défis rencontrés dans la mise en place des PEDT.</w:t>
      </w:r>
    </w:p>
    <w:p w14:paraId="7208F07A" w14:textId="50476E13" w:rsidR="002B4E35" w:rsidRDefault="002B4E35" w:rsidP="002B4E35">
      <w:pPr>
        <w:numPr>
          <w:ilvl w:val="1"/>
          <w:numId w:val="12"/>
        </w:numPr>
        <w:spacing w:before="100" w:beforeAutospacing="1" w:after="100" w:afterAutospacing="1" w:line="240" w:lineRule="auto"/>
        <w:rPr>
          <w:rFonts w:eastAsia="Times New Roman" w:cstheme="minorHAnsi"/>
          <w:lang w:eastAsia="fr-FR"/>
        </w:rPr>
      </w:pPr>
      <w:r w:rsidRPr="002B4E35">
        <w:rPr>
          <w:rFonts w:eastAsia="Times New Roman" w:cstheme="minorHAnsi"/>
          <w:lang w:eastAsia="fr-FR"/>
        </w:rPr>
        <w:t>Créer des espaces de dialogue et de réflexion entre les acteurs pour apprendre les uns des autres.</w:t>
      </w:r>
    </w:p>
    <w:p w14:paraId="5F56AB36" w14:textId="77777777" w:rsidR="00581DCF" w:rsidRPr="002B4E35" w:rsidRDefault="00581DCF" w:rsidP="00227573">
      <w:pPr>
        <w:spacing w:before="100" w:beforeAutospacing="1" w:after="100" w:afterAutospacing="1" w:line="240" w:lineRule="auto"/>
        <w:rPr>
          <w:rFonts w:eastAsia="Times New Roman" w:cstheme="minorHAnsi"/>
          <w:lang w:eastAsia="fr-FR"/>
        </w:rPr>
      </w:pPr>
    </w:p>
    <w:sectPr w:rsidR="00581DCF" w:rsidRPr="002B4E35" w:rsidSect="00B35230">
      <w:footerReference w:type="default" r:id="rId9"/>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451F" w14:textId="77777777" w:rsidR="00544645" w:rsidRDefault="00544645" w:rsidP="00227573">
      <w:pPr>
        <w:spacing w:after="0" w:line="240" w:lineRule="auto"/>
      </w:pPr>
      <w:r>
        <w:separator/>
      </w:r>
    </w:p>
  </w:endnote>
  <w:endnote w:type="continuationSeparator" w:id="0">
    <w:p w14:paraId="4A4758F7" w14:textId="77777777" w:rsidR="00544645" w:rsidRDefault="00544645" w:rsidP="0022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05811"/>
      <w:docPartObj>
        <w:docPartGallery w:val="Page Numbers (Bottom of Page)"/>
        <w:docPartUnique/>
      </w:docPartObj>
    </w:sdtPr>
    <w:sdtEndPr/>
    <w:sdtContent>
      <w:p w14:paraId="0E623ABB" w14:textId="1D154CE0" w:rsidR="002B5750" w:rsidRDefault="002B5750">
        <w:pPr>
          <w:pStyle w:val="Pieddepage"/>
          <w:jc w:val="right"/>
        </w:pPr>
        <w:r>
          <w:fldChar w:fldCharType="begin"/>
        </w:r>
        <w:r>
          <w:instrText>PAGE   \* MERGEFORMAT</w:instrText>
        </w:r>
        <w:r>
          <w:fldChar w:fldCharType="separate"/>
        </w:r>
        <w:r>
          <w:t>2</w:t>
        </w:r>
        <w:r>
          <w:fldChar w:fldCharType="end"/>
        </w:r>
      </w:p>
    </w:sdtContent>
  </w:sdt>
  <w:p w14:paraId="075F4344" w14:textId="77777777" w:rsidR="00227573" w:rsidRDefault="002275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24A1" w14:textId="77777777" w:rsidR="00544645" w:rsidRDefault="00544645" w:rsidP="00227573">
      <w:pPr>
        <w:spacing w:after="0" w:line="240" w:lineRule="auto"/>
      </w:pPr>
      <w:r>
        <w:separator/>
      </w:r>
    </w:p>
  </w:footnote>
  <w:footnote w:type="continuationSeparator" w:id="0">
    <w:p w14:paraId="093D8EA2" w14:textId="77777777" w:rsidR="00544645" w:rsidRDefault="00544645" w:rsidP="00227573">
      <w:pPr>
        <w:spacing w:after="0" w:line="240" w:lineRule="auto"/>
      </w:pPr>
      <w:r>
        <w:continuationSeparator/>
      </w:r>
    </w:p>
  </w:footnote>
  <w:footnote w:id="1">
    <w:p w14:paraId="00B47E98" w14:textId="1D6A6B37" w:rsidR="0076610C" w:rsidRDefault="0076610C">
      <w:pPr>
        <w:pStyle w:val="Notedebasdepage"/>
      </w:pPr>
      <w:r>
        <w:rPr>
          <w:rStyle w:val="Appelnotedebasdep"/>
        </w:rPr>
        <w:footnoteRef/>
      </w:r>
      <w:r>
        <w:t xml:space="preserve"> Source : Académie de Martinique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8AC"/>
    <w:multiLevelType w:val="multilevel"/>
    <w:tmpl w:val="C99E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20F04"/>
    <w:multiLevelType w:val="hybridMultilevel"/>
    <w:tmpl w:val="0E2E76E8"/>
    <w:lvl w:ilvl="0" w:tplc="64323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B95BA0"/>
    <w:multiLevelType w:val="hybridMultilevel"/>
    <w:tmpl w:val="6D02880E"/>
    <w:lvl w:ilvl="0" w:tplc="BBA424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D64C65"/>
    <w:multiLevelType w:val="hybridMultilevel"/>
    <w:tmpl w:val="74FC5FAA"/>
    <w:lvl w:ilvl="0" w:tplc="1548CFD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FD37FF"/>
    <w:multiLevelType w:val="multilevel"/>
    <w:tmpl w:val="CE14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13263"/>
    <w:multiLevelType w:val="multilevel"/>
    <w:tmpl w:val="9EB04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B70A5"/>
    <w:multiLevelType w:val="hybridMultilevel"/>
    <w:tmpl w:val="BE4875F8"/>
    <w:lvl w:ilvl="0" w:tplc="69CC1A1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B94492"/>
    <w:multiLevelType w:val="hybridMultilevel"/>
    <w:tmpl w:val="ACFE2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201426"/>
    <w:multiLevelType w:val="multilevel"/>
    <w:tmpl w:val="8CDEC5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261C97"/>
    <w:multiLevelType w:val="hybridMultilevel"/>
    <w:tmpl w:val="89D06800"/>
    <w:lvl w:ilvl="0" w:tplc="5106AF38">
      <w:start w:val="1"/>
      <w:numFmt w:val="decimal"/>
      <w:lvlText w:val="%1-"/>
      <w:lvlJc w:val="left"/>
      <w:pPr>
        <w:ind w:left="720" w:hanging="360"/>
      </w:pPr>
      <w:rPr>
        <w:rFonts w:asciiTheme="minorHAnsi" w:eastAsia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963EB9"/>
    <w:multiLevelType w:val="multilevel"/>
    <w:tmpl w:val="2262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D0833"/>
    <w:multiLevelType w:val="multilevel"/>
    <w:tmpl w:val="D51AC6C0"/>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11"/>
  </w:num>
  <w:num w:numId="6">
    <w:abstractNumId w:val="0"/>
  </w:num>
  <w:num w:numId="7">
    <w:abstractNumId w:val="4"/>
  </w:num>
  <w:num w:numId="8">
    <w:abstractNumId w:val="10"/>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4C"/>
    <w:rsid w:val="000A6BFA"/>
    <w:rsid w:val="000B23DA"/>
    <w:rsid w:val="00163760"/>
    <w:rsid w:val="00181668"/>
    <w:rsid w:val="001B2CE6"/>
    <w:rsid w:val="001B3AFD"/>
    <w:rsid w:val="001C524C"/>
    <w:rsid w:val="001E1CFF"/>
    <w:rsid w:val="00214E9F"/>
    <w:rsid w:val="00227573"/>
    <w:rsid w:val="00290C47"/>
    <w:rsid w:val="002B1B46"/>
    <w:rsid w:val="002B4E35"/>
    <w:rsid w:val="002B5750"/>
    <w:rsid w:val="002C5011"/>
    <w:rsid w:val="00305103"/>
    <w:rsid w:val="00314AA3"/>
    <w:rsid w:val="003476BF"/>
    <w:rsid w:val="00385546"/>
    <w:rsid w:val="003D5F88"/>
    <w:rsid w:val="003E4C91"/>
    <w:rsid w:val="00447DF0"/>
    <w:rsid w:val="00455EDD"/>
    <w:rsid w:val="00462DC9"/>
    <w:rsid w:val="00491294"/>
    <w:rsid w:val="00493BB1"/>
    <w:rsid w:val="004B016A"/>
    <w:rsid w:val="004E1CB4"/>
    <w:rsid w:val="005079BD"/>
    <w:rsid w:val="00544645"/>
    <w:rsid w:val="00581DCF"/>
    <w:rsid w:val="005C1874"/>
    <w:rsid w:val="00602932"/>
    <w:rsid w:val="006315F0"/>
    <w:rsid w:val="006D41EE"/>
    <w:rsid w:val="006E720E"/>
    <w:rsid w:val="0076610C"/>
    <w:rsid w:val="007E7700"/>
    <w:rsid w:val="007F0EF9"/>
    <w:rsid w:val="008058D1"/>
    <w:rsid w:val="00885350"/>
    <w:rsid w:val="008B75B6"/>
    <w:rsid w:val="008F281A"/>
    <w:rsid w:val="009A063F"/>
    <w:rsid w:val="009B26F8"/>
    <w:rsid w:val="009F2D8B"/>
    <w:rsid w:val="00A561AB"/>
    <w:rsid w:val="00A958FA"/>
    <w:rsid w:val="00B04A48"/>
    <w:rsid w:val="00B35230"/>
    <w:rsid w:val="00BB2AFB"/>
    <w:rsid w:val="00BB6551"/>
    <w:rsid w:val="00BE52BE"/>
    <w:rsid w:val="00BE73D8"/>
    <w:rsid w:val="00BF20B8"/>
    <w:rsid w:val="00C1644A"/>
    <w:rsid w:val="00C46397"/>
    <w:rsid w:val="00C77005"/>
    <w:rsid w:val="00CE11E7"/>
    <w:rsid w:val="00D03E68"/>
    <w:rsid w:val="00D72D26"/>
    <w:rsid w:val="00E951B7"/>
    <w:rsid w:val="00EA725E"/>
    <w:rsid w:val="00EE2B3D"/>
    <w:rsid w:val="00F000ED"/>
    <w:rsid w:val="00F3409C"/>
    <w:rsid w:val="00F42E94"/>
    <w:rsid w:val="00FB5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6A72"/>
  <w15:chartTrackingRefBased/>
  <w15:docId w15:val="{ADA107D7-CBFC-48B9-8972-543DC234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EF9"/>
  </w:style>
  <w:style w:type="paragraph" w:styleId="Titre1">
    <w:name w:val="heading 1"/>
    <w:basedOn w:val="Normal"/>
    <w:next w:val="Normal"/>
    <w:link w:val="Titre1Car"/>
    <w:uiPriority w:val="9"/>
    <w:qFormat/>
    <w:rsid w:val="00D03E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2DC9"/>
    <w:pPr>
      <w:spacing w:after="0" w:line="240" w:lineRule="auto"/>
    </w:pPr>
  </w:style>
  <w:style w:type="paragraph" w:styleId="Paragraphedeliste">
    <w:name w:val="List Paragraph"/>
    <w:basedOn w:val="Normal"/>
    <w:uiPriority w:val="34"/>
    <w:qFormat/>
    <w:rsid w:val="008058D1"/>
    <w:pPr>
      <w:ind w:left="720"/>
      <w:contextualSpacing/>
    </w:pPr>
  </w:style>
  <w:style w:type="paragraph" w:styleId="NormalWeb">
    <w:name w:val="Normal (Web)"/>
    <w:basedOn w:val="Normal"/>
    <w:uiPriority w:val="99"/>
    <w:unhideWhenUsed/>
    <w:rsid w:val="008F28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281A"/>
    <w:rPr>
      <w:b/>
      <w:bCs/>
    </w:rPr>
  </w:style>
  <w:style w:type="paragraph" w:styleId="En-tte">
    <w:name w:val="header"/>
    <w:basedOn w:val="Normal"/>
    <w:link w:val="En-tteCar"/>
    <w:uiPriority w:val="99"/>
    <w:unhideWhenUsed/>
    <w:rsid w:val="00227573"/>
    <w:pPr>
      <w:tabs>
        <w:tab w:val="center" w:pos="4536"/>
        <w:tab w:val="right" w:pos="9072"/>
      </w:tabs>
      <w:spacing w:after="0" w:line="240" w:lineRule="auto"/>
    </w:pPr>
  </w:style>
  <w:style w:type="character" w:customStyle="1" w:styleId="En-tteCar">
    <w:name w:val="En-tête Car"/>
    <w:basedOn w:val="Policepardfaut"/>
    <w:link w:val="En-tte"/>
    <w:uiPriority w:val="99"/>
    <w:rsid w:val="00227573"/>
  </w:style>
  <w:style w:type="paragraph" w:styleId="Pieddepage">
    <w:name w:val="footer"/>
    <w:basedOn w:val="Normal"/>
    <w:link w:val="PieddepageCar"/>
    <w:uiPriority w:val="99"/>
    <w:unhideWhenUsed/>
    <w:rsid w:val="002275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7573"/>
  </w:style>
  <w:style w:type="character" w:customStyle="1" w:styleId="Titre1Car">
    <w:name w:val="Titre 1 Car"/>
    <w:basedOn w:val="Policepardfaut"/>
    <w:link w:val="Titre1"/>
    <w:uiPriority w:val="9"/>
    <w:rsid w:val="00D03E68"/>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D03E68"/>
    <w:pPr>
      <w:outlineLvl w:val="9"/>
    </w:pPr>
    <w:rPr>
      <w:lang w:eastAsia="fr-FR"/>
    </w:rPr>
  </w:style>
  <w:style w:type="paragraph" w:styleId="TM1">
    <w:name w:val="toc 1"/>
    <w:basedOn w:val="Normal"/>
    <w:next w:val="Normal"/>
    <w:autoRedefine/>
    <w:uiPriority w:val="39"/>
    <w:unhideWhenUsed/>
    <w:rsid w:val="00D03E68"/>
    <w:pPr>
      <w:spacing w:after="100"/>
    </w:pPr>
  </w:style>
  <w:style w:type="character" w:styleId="Lienhypertexte">
    <w:name w:val="Hyperlink"/>
    <w:basedOn w:val="Policepardfaut"/>
    <w:uiPriority w:val="99"/>
    <w:unhideWhenUsed/>
    <w:rsid w:val="00D03E68"/>
    <w:rPr>
      <w:color w:val="0563C1" w:themeColor="hyperlink"/>
      <w:u w:val="single"/>
    </w:rPr>
  </w:style>
  <w:style w:type="paragraph" w:styleId="Notedefin">
    <w:name w:val="endnote text"/>
    <w:basedOn w:val="Normal"/>
    <w:link w:val="NotedefinCar"/>
    <w:uiPriority w:val="99"/>
    <w:semiHidden/>
    <w:unhideWhenUsed/>
    <w:rsid w:val="0076610C"/>
    <w:pPr>
      <w:spacing w:after="0" w:line="240" w:lineRule="auto"/>
    </w:pPr>
    <w:rPr>
      <w:sz w:val="20"/>
      <w:szCs w:val="20"/>
    </w:rPr>
  </w:style>
  <w:style w:type="character" w:customStyle="1" w:styleId="NotedefinCar">
    <w:name w:val="Note de fin Car"/>
    <w:basedOn w:val="Policepardfaut"/>
    <w:link w:val="Notedefin"/>
    <w:uiPriority w:val="99"/>
    <w:semiHidden/>
    <w:rsid w:val="0076610C"/>
    <w:rPr>
      <w:sz w:val="20"/>
      <w:szCs w:val="20"/>
    </w:rPr>
  </w:style>
  <w:style w:type="character" w:styleId="Appeldenotedefin">
    <w:name w:val="endnote reference"/>
    <w:basedOn w:val="Policepardfaut"/>
    <w:uiPriority w:val="99"/>
    <w:semiHidden/>
    <w:unhideWhenUsed/>
    <w:rsid w:val="0076610C"/>
    <w:rPr>
      <w:vertAlign w:val="superscript"/>
    </w:rPr>
  </w:style>
  <w:style w:type="paragraph" w:styleId="Notedebasdepage">
    <w:name w:val="footnote text"/>
    <w:basedOn w:val="Normal"/>
    <w:link w:val="NotedebasdepageCar"/>
    <w:uiPriority w:val="99"/>
    <w:semiHidden/>
    <w:unhideWhenUsed/>
    <w:rsid w:val="007661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610C"/>
    <w:rPr>
      <w:sz w:val="20"/>
      <w:szCs w:val="20"/>
    </w:rPr>
  </w:style>
  <w:style w:type="character" w:styleId="Appelnotedebasdep">
    <w:name w:val="footnote reference"/>
    <w:basedOn w:val="Policepardfaut"/>
    <w:uiPriority w:val="99"/>
    <w:semiHidden/>
    <w:unhideWhenUsed/>
    <w:rsid w:val="0076610C"/>
    <w:rPr>
      <w:vertAlign w:val="superscript"/>
    </w:rPr>
  </w:style>
  <w:style w:type="character" w:styleId="Accentuationlgre">
    <w:name w:val="Subtle Emphasis"/>
    <w:basedOn w:val="Policepardfaut"/>
    <w:uiPriority w:val="19"/>
    <w:qFormat/>
    <w:rsid w:val="009A063F"/>
    <w:rPr>
      <w:i/>
      <w:iCs/>
      <w:color w:val="404040" w:themeColor="text1" w:themeTint="BF"/>
    </w:rPr>
  </w:style>
  <w:style w:type="paragraph" w:styleId="Textedebulles">
    <w:name w:val="Balloon Text"/>
    <w:basedOn w:val="Normal"/>
    <w:link w:val="TextedebullesCar"/>
    <w:uiPriority w:val="99"/>
    <w:semiHidden/>
    <w:unhideWhenUsed/>
    <w:rsid w:val="002B57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6797">
      <w:bodyDiv w:val="1"/>
      <w:marLeft w:val="0"/>
      <w:marRight w:val="0"/>
      <w:marTop w:val="0"/>
      <w:marBottom w:val="0"/>
      <w:divBdr>
        <w:top w:val="none" w:sz="0" w:space="0" w:color="auto"/>
        <w:left w:val="none" w:sz="0" w:space="0" w:color="auto"/>
        <w:bottom w:val="none" w:sz="0" w:space="0" w:color="auto"/>
        <w:right w:val="none" w:sz="0" w:space="0" w:color="auto"/>
      </w:divBdr>
      <w:divsChild>
        <w:div w:id="195587597">
          <w:marLeft w:val="0"/>
          <w:marRight w:val="0"/>
          <w:marTop w:val="0"/>
          <w:marBottom w:val="0"/>
          <w:divBdr>
            <w:top w:val="none" w:sz="0" w:space="0" w:color="auto"/>
            <w:left w:val="none" w:sz="0" w:space="0" w:color="auto"/>
            <w:bottom w:val="none" w:sz="0" w:space="0" w:color="auto"/>
            <w:right w:val="none" w:sz="0" w:space="0" w:color="auto"/>
          </w:divBdr>
          <w:divsChild>
            <w:div w:id="557784880">
              <w:marLeft w:val="0"/>
              <w:marRight w:val="0"/>
              <w:marTop w:val="0"/>
              <w:marBottom w:val="0"/>
              <w:divBdr>
                <w:top w:val="none" w:sz="0" w:space="0" w:color="auto"/>
                <w:left w:val="none" w:sz="0" w:space="0" w:color="auto"/>
                <w:bottom w:val="none" w:sz="0" w:space="0" w:color="auto"/>
                <w:right w:val="none" w:sz="0" w:space="0" w:color="auto"/>
              </w:divBdr>
              <w:divsChild>
                <w:div w:id="15045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6888">
      <w:bodyDiv w:val="1"/>
      <w:marLeft w:val="0"/>
      <w:marRight w:val="0"/>
      <w:marTop w:val="0"/>
      <w:marBottom w:val="0"/>
      <w:divBdr>
        <w:top w:val="none" w:sz="0" w:space="0" w:color="auto"/>
        <w:left w:val="none" w:sz="0" w:space="0" w:color="auto"/>
        <w:bottom w:val="none" w:sz="0" w:space="0" w:color="auto"/>
        <w:right w:val="none" w:sz="0" w:space="0" w:color="auto"/>
      </w:divBdr>
    </w:div>
    <w:div w:id="335962356">
      <w:bodyDiv w:val="1"/>
      <w:marLeft w:val="0"/>
      <w:marRight w:val="0"/>
      <w:marTop w:val="0"/>
      <w:marBottom w:val="0"/>
      <w:divBdr>
        <w:top w:val="none" w:sz="0" w:space="0" w:color="auto"/>
        <w:left w:val="none" w:sz="0" w:space="0" w:color="auto"/>
        <w:bottom w:val="none" w:sz="0" w:space="0" w:color="auto"/>
        <w:right w:val="none" w:sz="0" w:space="0" w:color="auto"/>
      </w:divBdr>
      <w:divsChild>
        <w:div w:id="87237852">
          <w:marLeft w:val="0"/>
          <w:marRight w:val="0"/>
          <w:marTop w:val="0"/>
          <w:marBottom w:val="0"/>
          <w:divBdr>
            <w:top w:val="none" w:sz="0" w:space="0" w:color="auto"/>
            <w:left w:val="none" w:sz="0" w:space="0" w:color="auto"/>
            <w:bottom w:val="none" w:sz="0" w:space="0" w:color="auto"/>
            <w:right w:val="none" w:sz="0" w:space="0" w:color="auto"/>
          </w:divBdr>
          <w:divsChild>
            <w:div w:id="991714330">
              <w:marLeft w:val="0"/>
              <w:marRight w:val="0"/>
              <w:marTop w:val="0"/>
              <w:marBottom w:val="0"/>
              <w:divBdr>
                <w:top w:val="none" w:sz="0" w:space="0" w:color="auto"/>
                <w:left w:val="none" w:sz="0" w:space="0" w:color="auto"/>
                <w:bottom w:val="none" w:sz="0" w:space="0" w:color="auto"/>
                <w:right w:val="none" w:sz="0" w:space="0" w:color="auto"/>
              </w:divBdr>
              <w:divsChild>
                <w:div w:id="13598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3028">
      <w:bodyDiv w:val="1"/>
      <w:marLeft w:val="0"/>
      <w:marRight w:val="0"/>
      <w:marTop w:val="0"/>
      <w:marBottom w:val="0"/>
      <w:divBdr>
        <w:top w:val="none" w:sz="0" w:space="0" w:color="auto"/>
        <w:left w:val="none" w:sz="0" w:space="0" w:color="auto"/>
        <w:bottom w:val="none" w:sz="0" w:space="0" w:color="auto"/>
        <w:right w:val="none" w:sz="0" w:space="0" w:color="auto"/>
      </w:divBdr>
      <w:divsChild>
        <w:div w:id="1277055567">
          <w:marLeft w:val="0"/>
          <w:marRight w:val="0"/>
          <w:marTop w:val="0"/>
          <w:marBottom w:val="0"/>
          <w:divBdr>
            <w:top w:val="none" w:sz="0" w:space="0" w:color="auto"/>
            <w:left w:val="none" w:sz="0" w:space="0" w:color="auto"/>
            <w:bottom w:val="none" w:sz="0" w:space="0" w:color="auto"/>
            <w:right w:val="none" w:sz="0" w:space="0" w:color="auto"/>
          </w:divBdr>
          <w:divsChild>
            <w:div w:id="2141458875">
              <w:marLeft w:val="0"/>
              <w:marRight w:val="0"/>
              <w:marTop w:val="0"/>
              <w:marBottom w:val="0"/>
              <w:divBdr>
                <w:top w:val="none" w:sz="0" w:space="0" w:color="auto"/>
                <w:left w:val="none" w:sz="0" w:space="0" w:color="auto"/>
                <w:bottom w:val="none" w:sz="0" w:space="0" w:color="auto"/>
                <w:right w:val="none" w:sz="0" w:space="0" w:color="auto"/>
              </w:divBdr>
              <w:divsChild>
                <w:div w:id="18499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5682">
      <w:bodyDiv w:val="1"/>
      <w:marLeft w:val="0"/>
      <w:marRight w:val="0"/>
      <w:marTop w:val="0"/>
      <w:marBottom w:val="0"/>
      <w:divBdr>
        <w:top w:val="none" w:sz="0" w:space="0" w:color="auto"/>
        <w:left w:val="none" w:sz="0" w:space="0" w:color="auto"/>
        <w:bottom w:val="none" w:sz="0" w:space="0" w:color="auto"/>
        <w:right w:val="none" w:sz="0" w:space="0" w:color="auto"/>
      </w:divBdr>
      <w:divsChild>
        <w:div w:id="573516408">
          <w:marLeft w:val="0"/>
          <w:marRight w:val="0"/>
          <w:marTop w:val="0"/>
          <w:marBottom w:val="0"/>
          <w:divBdr>
            <w:top w:val="none" w:sz="0" w:space="0" w:color="auto"/>
            <w:left w:val="none" w:sz="0" w:space="0" w:color="auto"/>
            <w:bottom w:val="none" w:sz="0" w:space="0" w:color="auto"/>
            <w:right w:val="none" w:sz="0" w:space="0" w:color="auto"/>
          </w:divBdr>
        </w:div>
      </w:divsChild>
    </w:div>
    <w:div w:id="1723821876">
      <w:bodyDiv w:val="1"/>
      <w:marLeft w:val="0"/>
      <w:marRight w:val="0"/>
      <w:marTop w:val="0"/>
      <w:marBottom w:val="0"/>
      <w:divBdr>
        <w:top w:val="none" w:sz="0" w:space="0" w:color="auto"/>
        <w:left w:val="none" w:sz="0" w:space="0" w:color="auto"/>
        <w:bottom w:val="none" w:sz="0" w:space="0" w:color="auto"/>
        <w:right w:val="none" w:sz="0" w:space="0" w:color="auto"/>
      </w:divBdr>
    </w:div>
    <w:div w:id="1969124219">
      <w:bodyDiv w:val="1"/>
      <w:marLeft w:val="0"/>
      <w:marRight w:val="0"/>
      <w:marTop w:val="0"/>
      <w:marBottom w:val="0"/>
      <w:divBdr>
        <w:top w:val="none" w:sz="0" w:space="0" w:color="auto"/>
        <w:left w:val="none" w:sz="0" w:space="0" w:color="auto"/>
        <w:bottom w:val="none" w:sz="0" w:space="0" w:color="auto"/>
        <w:right w:val="none" w:sz="0" w:space="0" w:color="auto"/>
      </w:divBdr>
      <w:divsChild>
        <w:div w:id="1071929840">
          <w:marLeft w:val="0"/>
          <w:marRight w:val="0"/>
          <w:marTop w:val="0"/>
          <w:marBottom w:val="0"/>
          <w:divBdr>
            <w:top w:val="none" w:sz="0" w:space="0" w:color="auto"/>
            <w:left w:val="none" w:sz="0" w:space="0" w:color="auto"/>
            <w:bottom w:val="none" w:sz="0" w:space="0" w:color="auto"/>
            <w:right w:val="none" w:sz="0" w:space="0" w:color="auto"/>
          </w:divBdr>
          <w:divsChild>
            <w:div w:id="1688603737">
              <w:marLeft w:val="0"/>
              <w:marRight w:val="0"/>
              <w:marTop w:val="0"/>
              <w:marBottom w:val="0"/>
              <w:divBdr>
                <w:top w:val="none" w:sz="0" w:space="0" w:color="auto"/>
                <w:left w:val="none" w:sz="0" w:space="0" w:color="auto"/>
                <w:bottom w:val="none" w:sz="0" w:space="0" w:color="auto"/>
                <w:right w:val="none" w:sz="0" w:space="0" w:color="auto"/>
              </w:divBdr>
              <w:divsChild>
                <w:div w:id="15704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F062-1407-4401-A4A2-781BB473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7</Pages>
  <Words>2475</Words>
  <Characters>13617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DUCLOS</dc:creator>
  <cp:keywords/>
  <dc:description/>
  <cp:lastModifiedBy>Rémi DUCLOS</cp:lastModifiedBy>
  <cp:revision>29</cp:revision>
  <cp:lastPrinted>2023-12-04T22:40:00Z</cp:lastPrinted>
  <dcterms:created xsi:type="dcterms:W3CDTF">2023-10-23T16:23:00Z</dcterms:created>
  <dcterms:modified xsi:type="dcterms:W3CDTF">2023-12-06T16:37:00Z</dcterms:modified>
</cp:coreProperties>
</file>