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BB7B7" w14:textId="77777777" w:rsidR="007B2E3F" w:rsidRDefault="006072C4">
      <w:r w:rsidRPr="006F7D89">
        <w:rPr>
          <w:noProof/>
          <w:lang w:eastAsia="fr-FR"/>
        </w:rPr>
        <w:drawing>
          <wp:anchor distT="0" distB="0" distL="114300" distR="114300" simplePos="0" relativeHeight="251659264" behindDoc="1" locked="0" layoutInCell="1" allowOverlap="1" wp14:anchorId="4B23F8A4" wp14:editId="3E069634">
            <wp:simplePos x="0" y="0"/>
            <wp:positionH relativeFrom="margin">
              <wp:posOffset>-242570</wp:posOffset>
            </wp:positionH>
            <wp:positionV relativeFrom="paragraph">
              <wp:posOffset>9525</wp:posOffset>
            </wp:positionV>
            <wp:extent cx="1269365" cy="819150"/>
            <wp:effectExtent l="0" t="0" r="6985" b="0"/>
            <wp:wrapTight wrapText="bothSides">
              <wp:wrapPolygon edited="0">
                <wp:start x="0" y="0"/>
                <wp:lineTo x="0" y="21098"/>
                <wp:lineTo x="21395" y="21098"/>
                <wp:lineTo x="21395" y="0"/>
                <wp:lineTo x="0" y="0"/>
              </wp:wrapPolygon>
            </wp:wrapTight>
            <wp:docPr id="1" name="Image 1" descr="C:\Users\SecDAAC\AppData\Local\Temp\12_logoAC_MARTI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DAAC\AppData\Local\Temp\12_logoAC_MARTINIQ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936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3B22F" w14:textId="77777777" w:rsidR="00647907" w:rsidRPr="007B2E3F" w:rsidRDefault="00647907" w:rsidP="00647907">
      <w:pPr>
        <w:spacing w:line="360" w:lineRule="auto"/>
        <w:jc w:val="right"/>
      </w:pPr>
    </w:p>
    <w:p w14:paraId="17C79296" w14:textId="77777777" w:rsidR="001657F0" w:rsidRDefault="001657F0" w:rsidP="001657F0">
      <w:pPr>
        <w:pStyle w:val="Sansinterligne"/>
        <w:rPr>
          <w:rFonts w:asciiTheme="majorHAnsi" w:hAnsiTheme="majorHAnsi" w:cstheme="majorHAnsi"/>
          <w:b/>
          <w:sz w:val="36"/>
        </w:rPr>
      </w:pPr>
    </w:p>
    <w:p w14:paraId="5E4F5257" w14:textId="77777777" w:rsidR="007B2E3F" w:rsidRPr="00615050" w:rsidRDefault="007B2E3F" w:rsidP="00CB2981">
      <w:pPr>
        <w:pStyle w:val="Sansinterligne"/>
        <w:ind w:firstLine="708"/>
        <w:jc w:val="center"/>
        <w:rPr>
          <w:rFonts w:asciiTheme="majorHAnsi" w:hAnsiTheme="majorHAnsi" w:cstheme="majorHAnsi"/>
          <w:b/>
          <w:sz w:val="36"/>
        </w:rPr>
      </w:pPr>
      <w:r w:rsidRPr="00615050">
        <w:rPr>
          <w:rFonts w:asciiTheme="majorHAnsi" w:hAnsiTheme="majorHAnsi" w:cstheme="majorHAnsi"/>
          <w:b/>
          <w:sz w:val="36"/>
        </w:rPr>
        <w:t>CONVENTION DE PARTENARIAT</w:t>
      </w:r>
    </w:p>
    <w:p w14:paraId="2416C93F" w14:textId="77777777" w:rsidR="007B2E3F" w:rsidRDefault="00354B9B" w:rsidP="00CB2981">
      <w:pPr>
        <w:pStyle w:val="Sansinterligne"/>
        <w:ind w:left="708"/>
        <w:jc w:val="center"/>
        <w:rPr>
          <w:rFonts w:asciiTheme="majorHAnsi" w:hAnsiTheme="majorHAnsi" w:cstheme="majorHAnsi"/>
          <w:b/>
          <w:sz w:val="32"/>
        </w:rPr>
      </w:pPr>
      <w:r w:rsidRPr="00615050">
        <w:rPr>
          <w:rFonts w:asciiTheme="majorHAnsi" w:hAnsiTheme="majorHAnsi" w:cstheme="majorHAnsi"/>
          <w:b/>
          <w:sz w:val="36"/>
        </w:rPr>
        <w:t>É</w:t>
      </w:r>
      <w:r w:rsidR="007B2E3F" w:rsidRPr="00615050">
        <w:rPr>
          <w:rFonts w:asciiTheme="majorHAnsi" w:hAnsiTheme="majorHAnsi" w:cstheme="majorHAnsi"/>
          <w:b/>
          <w:sz w:val="36"/>
        </w:rPr>
        <w:t>ducation Artistique et Culturelle (EAC</w:t>
      </w:r>
      <w:r w:rsidR="007B2E3F" w:rsidRPr="00615050">
        <w:rPr>
          <w:rFonts w:asciiTheme="majorHAnsi" w:hAnsiTheme="majorHAnsi" w:cstheme="majorHAnsi"/>
          <w:b/>
          <w:sz w:val="32"/>
        </w:rPr>
        <w:t>)</w:t>
      </w:r>
    </w:p>
    <w:p w14:paraId="1933301C" w14:textId="77777777" w:rsidR="001657F0" w:rsidRPr="00615050" w:rsidRDefault="001657F0" w:rsidP="001657F0">
      <w:pPr>
        <w:pStyle w:val="Sansinterligne"/>
        <w:ind w:left="708"/>
        <w:jc w:val="both"/>
        <w:rPr>
          <w:rFonts w:asciiTheme="majorHAnsi" w:hAnsiTheme="majorHAnsi" w:cstheme="majorHAnsi"/>
          <w:b/>
          <w:sz w:val="32"/>
        </w:rPr>
      </w:pPr>
    </w:p>
    <w:p w14:paraId="5BC95AD1" w14:textId="77777777" w:rsidR="00647907" w:rsidRPr="00615050" w:rsidRDefault="00647907" w:rsidP="00647907">
      <w:pPr>
        <w:pStyle w:val="Sansinterligne"/>
        <w:jc w:val="center"/>
        <w:rPr>
          <w:rFonts w:asciiTheme="majorHAnsi" w:hAnsiTheme="majorHAnsi" w:cstheme="majorHAnsi"/>
          <w:b/>
          <w:sz w:val="32"/>
        </w:rPr>
      </w:pPr>
    </w:p>
    <w:p w14:paraId="56ADEA0D" w14:textId="312AA389" w:rsidR="007B2E3F" w:rsidRPr="00615050" w:rsidRDefault="007B2E3F" w:rsidP="007B2E3F">
      <w:pPr>
        <w:pStyle w:val="Sansinterligne"/>
        <w:jc w:val="both"/>
        <w:rPr>
          <w:rFonts w:asciiTheme="majorHAnsi" w:hAnsiTheme="majorHAnsi" w:cstheme="majorHAnsi"/>
          <w:b/>
          <w:i/>
        </w:rPr>
      </w:pPr>
      <w:r w:rsidRPr="00615050">
        <w:rPr>
          <w:rFonts w:asciiTheme="majorHAnsi" w:hAnsiTheme="majorHAnsi" w:cstheme="majorHAnsi"/>
          <w:i/>
        </w:rPr>
        <w:t xml:space="preserve">A utiliser quand le partenariat est à une échelle locale : école, circonscription. Dans les autres situations, des conventions académiques sont établies </w:t>
      </w:r>
    </w:p>
    <w:p w14:paraId="68F8E4AA" w14:textId="77777777" w:rsidR="00647907" w:rsidRPr="00615050" w:rsidRDefault="00647907" w:rsidP="007B2E3F">
      <w:pPr>
        <w:pStyle w:val="Sansinterligne"/>
        <w:jc w:val="both"/>
        <w:rPr>
          <w:rFonts w:asciiTheme="majorHAnsi" w:hAnsiTheme="majorHAnsi" w:cstheme="majorHAnsi"/>
          <w:b/>
        </w:rPr>
      </w:pPr>
    </w:p>
    <w:p w14:paraId="04D8FA57" w14:textId="77777777" w:rsidR="0025012D" w:rsidRPr="0025012D" w:rsidRDefault="0025012D" w:rsidP="0025012D">
      <w:pPr>
        <w:pStyle w:val="Sansinterligne"/>
        <w:rPr>
          <w:rFonts w:asciiTheme="majorHAnsi" w:hAnsiTheme="majorHAnsi" w:cstheme="majorHAnsi"/>
        </w:rPr>
      </w:pPr>
      <w:r w:rsidRPr="0025012D">
        <w:rPr>
          <w:rFonts w:asciiTheme="majorHAnsi" w:hAnsiTheme="majorHAnsi" w:cstheme="majorHAnsi"/>
        </w:rPr>
        <w:t>Vu le code de l’éducation ;</w:t>
      </w:r>
    </w:p>
    <w:p w14:paraId="130897ED" w14:textId="77777777" w:rsidR="0025012D" w:rsidRPr="0025012D" w:rsidRDefault="0025012D" w:rsidP="0025012D">
      <w:pPr>
        <w:pStyle w:val="Sansinterligne"/>
        <w:rPr>
          <w:rFonts w:asciiTheme="majorHAnsi" w:hAnsiTheme="majorHAnsi" w:cstheme="majorHAnsi"/>
        </w:rPr>
      </w:pPr>
    </w:p>
    <w:p w14:paraId="4BB91B0A" w14:textId="457ACE5F" w:rsidR="0025012D" w:rsidRPr="0025012D" w:rsidRDefault="0025012D" w:rsidP="0025012D">
      <w:pPr>
        <w:pStyle w:val="Sansinterligne"/>
        <w:jc w:val="both"/>
        <w:rPr>
          <w:rFonts w:asciiTheme="majorHAnsi" w:hAnsiTheme="majorHAnsi" w:cstheme="majorHAnsi"/>
        </w:rPr>
      </w:pPr>
      <w:r w:rsidRPr="0025012D">
        <w:rPr>
          <w:rFonts w:asciiTheme="majorHAnsi" w:hAnsiTheme="majorHAnsi" w:cstheme="majorHAnsi"/>
        </w:rPr>
        <w:t xml:space="preserve">Vu la </w:t>
      </w:r>
      <w:r w:rsidRPr="00367D56">
        <w:rPr>
          <w:rFonts w:asciiTheme="majorHAnsi" w:hAnsiTheme="majorHAnsi" w:cstheme="majorHAnsi"/>
        </w:rPr>
        <w:t xml:space="preserve">circulaire </w:t>
      </w:r>
      <w:r w:rsidR="000E114F" w:rsidRPr="00367D56">
        <w:rPr>
          <w:rFonts w:asciiTheme="majorHAnsi" w:hAnsiTheme="majorHAnsi" w:cstheme="majorHAnsi"/>
        </w:rPr>
        <w:t xml:space="preserve">n° 2023- DAASEN du </w:t>
      </w:r>
      <w:r w:rsidR="00367D56" w:rsidRPr="00367D56">
        <w:rPr>
          <w:rFonts w:asciiTheme="majorHAnsi" w:hAnsiTheme="majorHAnsi" w:cstheme="majorHAnsi"/>
        </w:rPr>
        <w:t>30</w:t>
      </w:r>
      <w:r w:rsidR="000E114F" w:rsidRPr="00367D56">
        <w:rPr>
          <w:rFonts w:asciiTheme="majorHAnsi" w:hAnsiTheme="majorHAnsi" w:cstheme="majorHAnsi"/>
        </w:rPr>
        <w:t xml:space="preserve">.11.23 </w:t>
      </w:r>
      <w:r w:rsidRPr="0025012D">
        <w:rPr>
          <w:rFonts w:asciiTheme="majorHAnsi" w:hAnsiTheme="majorHAnsi" w:cstheme="majorHAnsi"/>
        </w:rPr>
        <w:t>relative à l’accompagnement de la priorité nationale : Offrir à chaque enfant une éducation artistique et culturelle de qualité dans le premier degré.</w:t>
      </w:r>
    </w:p>
    <w:p w14:paraId="174F3477" w14:textId="77777777" w:rsidR="0025012D" w:rsidRPr="0025012D" w:rsidRDefault="0025012D" w:rsidP="0025012D">
      <w:pPr>
        <w:pStyle w:val="Sansinterligne"/>
        <w:jc w:val="both"/>
        <w:rPr>
          <w:rFonts w:asciiTheme="majorHAnsi" w:hAnsiTheme="majorHAnsi" w:cstheme="majorHAnsi"/>
        </w:rPr>
      </w:pPr>
    </w:p>
    <w:p w14:paraId="2F6935D6" w14:textId="1D9511D7" w:rsidR="00647907" w:rsidRPr="00615050" w:rsidRDefault="00647907" w:rsidP="00647907">
      <w:pPr>
        <w:pStyle w:val="Sansinterligne"/>
        <w:jc w:val="both"/>
        <w:rPr>
          <w:rFonts w:asciiTheme="majorHAnsi" w:hAnsiTheme="majorHAnsi" w:cstheme="majorHAnsi"/>
        </w:rPr>
      </w:pPr>
      <w:r w:rsidRPr="00615050">
        <w:rPr>
          <w:rFonts w:asciiTheme="majorHAnsi" w:hAnsiTheme="majorHAnsi" w:cstheme="majorHAnsi"/>
        </w:rPr>
        <w:t>Entre les soussignés,</w:t>
      </w:r>
    </w:p>
    <w:p w14:paraId="724311AE" w14:textId="77777777" w:rsidR="00647907" w:rsidRPr="00615050" w:rsidRDefault="00647907" w:rsidP="00647907">
      <w:pPr>
        <w:pStyle w:val="Sansinterligne"/>
        <w:jc w:val="both"/>
        <w:rPr>
          <w:rFonts w:asciiTheme="majorHAnsi" w:hAnsiTheme="majorHAnsi" w:cstheme="majorHAnsi"/>
        </w:rPr>
      </w:pPr>
    </w:p>
    <w:p w14:paraId="120A303B" w14:textId="77777777" w:rsidR="00647907" w:rsidRPr="00615050" w:rsidRDefault="00647907" w:rsidP="00647907">
      <w:pPr>
        <w:pStyle w:val="Sansinterligne"/>
        <w:jc w:val="both"/>
        <w:rPr>
          <w:rFonts w:asciiTheme="majorHAnsi" w:hAnsiTheme="majorHAnsi" w:cstheme="majorHAnsi"/>
        </w:rPr>
      </w:pPr>
      <w:r w:rsidRPr="00615050">
        <w:rPr>
          <w:rFonts w:asciiTheme="majorHAnsi" w:hAnsiTheme="majorHAnsi" w:cstheme="majorHAnsi"/>
        </w:rPr>
        <w:t xml:space="preserve">L’académie de Martinique, située les Hauts de </w:t>
      </w:r>
      <w:proofErr w:type="spellStart"/>
      <w:r w:rsidRPr="00615050">
        <w:rPr>
          <w:rFonts w:asciiTheme="majorHAnsi" w:hAnsiTheme="majorHAnsi" w:cstheme="majorHAnsi"/>
        </w:rPr>
        <w:t>Terrevillle</w:t>
      </w:r>
      <w:proofErr w:type="spellEnd"/>
      <w:r w:rsidRPr="00615050">
        <w:rPr>
          <w:rFonts w:asciiTheme="majorHAnsi" w:hAnsiTheme="majorHAnsi" w:cstheme="majorHAnsi"/>
        </w:rPr>
        <w:t>, 97279 SCHOELCHER cedex, dont le numéro de SIREN est 179 724 307, représentée par Madame Nathalie MONS, Rectrice de la région académique, Chancelière de l’Université, Directrice académique des services de l’Éducation nationale.</w:t>
      </w:r>
    </w:p>
    <w:p w14:paraId="2BE91031" w14:textId="77777777" w:rsidR="00647907" w:rsidRPr="00615050" w:rsidRDefault="00647907" w:rsidP="00647907">
      <w:pPr>
        <w:pStyle w:val="Sansinterligne"/>
        <w:jc w:val="both"/>
        <w:rPr>
          <w:rFonts w:asciiTheme="majorHAnsi" w:hAnsiTheme="majorHAnsi" w:cstheme="majorHAnsi"/>
        </w:rPr>
      </w:pPr>
    </w:p>
    <w:p w14:paraId="271EE997" w14:textId="77777777" w:rsidR="00647907" w:rsidRPr="00615050" w:rsidRDefault="00647907" w:rsidP="00647907">
      <w:pPr>
        <w:pStyle w:val="Sansinterligne"/>
        <w:jc w:val="both"/>
        <w:rPr>
          <w:rFonts w:asciiTheme="majorHAnsi" w:hAnsiTheme="majorHAnsi" w:cstheme="majorHAnsi"/>
        </w:rPr>
      </w:pPr>
      <w:r w:rsidRPr="00615050">
        <w:rPr>
          <w:rFonts w:asciiTheme="majorHAnsi" w:hAnsiTheme="majorHAnsi" w:cstheme="majorHAnsi"/>
        </w:rPr>
        <w:t>Ci-dessous désignée : « L’Académie »</w:t>
      </w:r>
    </w:p>
    <w:p w14:paraId="67F40BC3" w14:textId="77777777" w:rsidR="00647907" w:rsidRPr="00615050" w:rsidRDefault="00647907" w:rsidP="00647907">
      <w:pPr>
        <w:pStyle w:val="Sansinterligne"/>
        <w:jc w:val="both"/>
        <w:rPr>
          <w:rFonts w:asciiTheme="majorHAnsi" w:hAnsiTheme="majorHAnsi" w:cstheme="majorHAnsi"/>
        </w:rPr>
      </w:pPr>
    </w:p>
    <w:p w14:paraId="187423BD" w14:textId="77777777" w:rsidR="00647907" w:rsidRPr="00615050" w:rsidRDefault="00647907" w:rsidP="00647907">
      <w:pPr>
        <w:pStyle w:val="Sansinterligne"/>
        <w:jc w:val="both"/>
        <w:rPr>
          <w:rFonts w:asciiTheme="majorHAnsi" w:hAnsiTheme="majorHAnsi" w:cstheme="majorHAnsi"/>
        </w:rPr>
      </w:pPr>
      <w:r w:rsidRPr="00615050">
        <w:rPr>
          <w:rFonts w:asciiTheme="majorHAnsi" w:hAnsiTheme="majorHAnsi" w:cstheme="majorHAnsi"/>
        </w:rPr>
        <w:t>D’une part,</w:t>
      </w:r>
    </w:p>
    <w:p w14:paraId="3A8BD2B7" w14:textId="77777777" w:rsidR="00647907" w:rsidRPr="00615050" w:rsidRDefault="00647907" w:rsidP="00647907">
      <w:pPr>
        <w:pStyle w:val="Sansinterligne"/>
        <w:jc w:val="both"/>
        <w:rPr>
          <w:rFonts w:asciiTheme="majorHAnsi" w:hAnsiTheme="majorHAnsi" w:cstheme="majorHAnsi"/>
        </w:rPr>
      </w:pPr>
    </w:p>
    <w:p w14:paraId="211F9425" w14:textId="77777777" w:rsidR="00647907" w:rsidRPr="00615050" w:rsidRDefault="00647907" w:rsidP="00647907">
      <w:pPr>
        <w:pStyle w:val="Sansinterligne"/>
        <w:jc w:val="both"/>
        <w:rPr>
          <w:rFonts w:asciiTheme="majorHAnsi" w:hAnsiTheme="majorHAnsi" w:cstheme="majorHAnsi"/>
        </w:rPr>
      </w:pPr>
      <w:r w:rsidRPr="00615050">
        <w:rPr>
          <w:rFonts w:asciiTheme="majorHAnsi" w:hAnsiTheme="majorHAnsi" w:cstheme="majorHAnsi"/>
        </w:rPr>
        <w:t>Et</w:t>
      </w:r>
    </w:p>
    <w:p w14:paraId="538304DD" w14:textId="77777777" w:rsidR="00647907" w:rsidRPr="00615050" w:rsidRDefault="00647907" w:rsidP="00647907">
      <w:pPr>
        <w:pStyle w:val="Sansinterligne"/>
        <w:jc w:val="both"/>
        <w:rPr>
          <w:rFonts w:asciiTheme="majorHAnsi" w:hAnsiTheme="majorHAnsi" w:cstheme="majorHAnsi"/>
        </w:rPr>
      </w:pPr>
    </w:p>
    <w:p w14:paraId="645E7FAE" w14:textId="77777777" w:rsidR="00647907" w:rsidRPr="00615050" w:rsidRDefault="00647907" w:rsidP="00647907">
      <w:pPr>
        <w:pStyle w:val="Sansinterligne"/>
        <w:jc w:val="both"/>
        <w:rPr>
          <w:rFonts w:asciiTheme="majorHAnsi" w:hAnsiTheme="majorHAnsi" w:cstheme="majorHAnsi"/>
        </w:rPr>
      </w:pPr>
      <w:r w:rsidRPr="00615050">
        <w:rPr>
          <w:rFonts w:asciiTheme="majorHAnsi" w:hAnsiTheme="majorHAnsi" w:cstheme="majorHAnsi"/>
        </w:rPr>
        <w:t>Nom XXX</w:t>
      </w:r>
      <w:r w:rsidR="00A47F76" w:rsidRPr="00615050">
        <w:rPr>
          <w:rFonts w:asciiTheme="majorHAnsi" w:hAnsiTheme="majorHAnsi" w:cstheme="majorHAnsi"/>
        </w:rPr>
        <w:t xml:space="preserve"> de l’intervenant</w:t>
      </w:r>
      <w:r w:rsidRPr="00615050">
        <w:rPr>
          <w:rFonts w:asciiTheme="majorHAnsi" w:hAnsiTheme="majorHAnsi" w:cstheme="majorHAnsi"/>
        </w:rPr>
        <w:t xml:space="preserve">, l’adresse XX </w:t>
      </w:r>
      <w:proofErr w:type="spellStart"/>
      <w:r w:rsidRPr="00615050">
        <w:rPr>
          <w:rFonts w:asciiTheme="majorHAnsi" w:hAnsiTheme="majorHAnsi" w:cstheme="majorHAnsi"/>
        </w:rPr>
        <w:t>XX</w:t>
      </w:r>
      <w:proofErr w:type="spellEnd"/>
      <w:r w:rsidRPr="00615050">
        <w:rPr>
          <w:rFonts w:asciiTheme="majorHAnsi" w:hAnsiTheme="majorHAnsi" w:cstheme="majorHAnsi"/>
        </w:rPr>
        <w:t xml:space="preserve"> </w:t>
      </w:r>
      <w:proofErr w:type="spellStart"/>
      <w:r w:rsidRPr="00615050">
        <w:rPr>
          <w:rFonts w:asciiTheme="majorHAnsi" w:hAnsiTheme="majorHAnsi" w:cstheme="majorHAnsi"/>
        </w:rPr>
        <w:t>XX</w:t>
      </w:r>
      <w:proofErr w:type="spellEnd"/>
      <w:r w:rsidRPr="00615050">
        <w:rPr>
          <w:rFonts w:asciiTheme="majorHAnsi" w:hAnsiTheme="majorHAnsi" w:cstheme="majorHAnsi"/>
        </w:rPr>
        <w:t xml:space="preserve">, code postal XX </w:t>
      </w:r>
      <w:proofErr w:type="spellStart"/>
      <w:r w:rsidRPr="00615050">
        <w:rPr>
          <w:rFonts w:asciiTheme="majorHAnsi" w:hAnsiTheme="majorHAnsi" w:cstheme="majorHAnsi"/>
        </w:rPr>
        <w:t>XX</w:t>
      </w:r>
      <w:proofErr w:type="spellEnd"/>
      <w:r w:rsidRPr="00615050">
        <w:rPr>
          <w:rFonts w:asciiTheme="majorHAnsi" w:hAnsiTheme="majorHAnsi" w:cstheme="majorHAnsi"/>
        </w:rPr>
        <w:t xml:space="preserve"> </w:t>
      </w:r>
      <w:proofErr w:type="spellStart"/>
      <w:r w:rsidRPr="00615050">
        <w:rPr>
          <w:rFonts w:asciiTheme="majorHAnsi" w:hAnsiTheme="majorHAnsi" w:cstheme="majorHAnsi"/>
        </w:rPr>
        <w:t>XX</w:t>
      </w:r>
      <w:proofErr w:type="spellEnd"/>
      <w:r w:rsidRPr="00615050">
        <w:rPr>
          <w:rFonts w:asciiTheme="majorHAnsi" w:hAnsiTheme="majorHAnsi" w:cstheme="majorHAnsi"/>
        </w:rPr>
        <w:t xml:space="preserve">, </w:t>
      </w:r>
    </w:p>
    <w:p w14:paraId="1855178C" w14:textId="77777777" w:rsidR="00CE1F6E" w:rsidRDefault="00CE1F6E" w:rsidP="00647907">
      <w:pPr>
        <w:pStyle w:val="Sansinterligne"/>
        <w:jc w:val="both"/>
        <w:rPr>
          <w:rFonts w:asciiTheme="majorHAnsi" w:hAnsiTheme="majorHAnsi" w:cstheme="majorHAnsi"/>
        </w:rPr>
      </w:pPr>
    </w:p>
    <w:p w14:paraId="13750777" w14:textId="77777777" w:rsidR="007B2E3F" w:rsidRPr="00615050" w:rsidRDefault="00647907" w:rsidP="00647907">
      <w:pPr>
        <w:pStyle w:val="Sansinterligne"/>
        <w:jc w:val="both"/>
        <w:rPr>
          <w:rFonts w:asciiTheme="majorHAnsi" w:hAnsiTheme="majorHAnsi" w:cstheme="majorHAnsi"/>
        </w:rPr>
      </w:pPr>
      <w:r w:rsidRPr="00615050">
        <w:rPr>
          <w:rFonts w:asciiTheme="majorHAnsi" w:hAnsiTheme="majorHAnsi" w:cstheme="majorHAnsi"/>
        </w:rPr>
        <w:t>Ci-dessous désigné</w:t>
      </w:r>
      <w:r w:rsidR="0061454F" w:rsidRPr="00615050">
        <w:rPr>
          <w:rFonts w:asciiTheme="majorHAnsi" w:hAnsiTheme="majorHAnsi" w:cstheme="majorHAnsi"/>
        </w:rPr>
        <w:t>(e)</w:t>
      </w:r>
      <w:r w:rsidRPr="00615050">
        <w:rPr>
          <w:rFonts w:asciiTheme="majorHAnsi" w:hAnsiTheme="majorHAnsi" w:cstheme="majorHAnsi"/>
        </w:rPr>
        <w:t xml:space="preserve"> : « XXX »</w:t>
      </w:r>
    </w:p>
    <w:p w14:paraId="0BAC1D27" w14:textId="77777777" w:rsidR="00647907" w:rsidRPr="00615050" w:rsidRDefault="00647907" w:rsidP="007B2E3F">
      <w:pPr>
        <w:pStyle w:val="Sansinterligne"/>
        <w:jc w:val="both"/>
        <w:rPr>
          <w:rFonts w:asciiTheme="majorHAnsi" w:hAnsiTheme="majorHAnsi" w:cstheme="majorHAnsi"/>
        </w:rPr>
      </w:pPr>
    </w:p>
    <w:p w14:paraId="64E70821" w14:textId="77777777" w:rsidR="00647907" w:rsidRPr="00615050" w:rsidRDefault="00647907" w:rsidP="007B2E3F">
      <w:pPr>
        <w:pStyle w:val="Sansinterligne"/>
        <w:jc w:val="both"/>
        <w:rPr>
          <w:rFonts w:asciiTheme="majorHAnsi" w:hAnsiTheme="majorHAnsi" w:cstheme="majorHAnsi"/>
        </w:rPr>
      </w:pPr>
      <w:r w:rsidRPr="00615050">
        <w:rPr>
          <w:rFonts w:asciiTheme="majorHAnsi" w:hAnsiTheme="majorHAnsi" w:cstheme="majorHAnsi"/>
        </w:rPr>
        <w:t>D’autre part.</w:t>
      </w:r>
    </w:p>
    <w:p w14:paraId="3889FBC9" w14:textId="77777777" w:rsidR="004979D8" w:rsidRPr="00615050" w:rsidRDefault="004979D8" w:rsidP="007B2E3F">
      <w:pPr>
        <w:pStyle w:val="Sansinterligne"/>
        <w:jc w:val="both"/>
        <w:rPr>
          <w:rFonts w:asciiTheme="majorHAnsi" w:hAnsiTheme="majorHAnsi" w:cstheme="majorHAnsi"/>
        </w:rPr>
      </w:pPr>
    </w:p>
    <w:p w14:paraId="208D0FF5" w14:textId="77777777" w:rsidR="004979D8" w:rsidRPr="00615050" w:rsidRDefault="004979D8" w:rsidP="007B2E3F">
      <w:pPr>
        <w:pStyle w:val="Sansinterligne"/>
        <w:jc w:val="both"/>
        <w:rPr>
          <w:rFonts w:asciiTheme="majorHAnsi" w:hAnsiTheme="majorHAnsi" w:cstheme="majorHAnsi"/>
        </w:rPr>
      </w:pPr>
      <w:r w:rsidRPr="00615050">
        <w:rPr>
          <w:rFonts w:asciiTheme="majorHAnsi" w:hAnsiTheme="majorHAnsi" w:cstheme="majorHAnsi"/>
        </w:rPr>
        <w:t>Il a été convenu ce qui suit :</w:t>
      </w:r>
    </w:p>
    <w:p w14:paraId="5EA9FDD9" w14:textId="77777777" w:rsidR="00647907" w:rsidRPr="00615050" w:rsidRDefault="00647907" w:rsidP="00647907">
      <w:pPr>
        <w:pStyle w:val="Sansinterligne"/>
        <w:jc w:val="both"/>
        <w:rPr>
          <w:rFonts w:asciiTheme="majorHAnsi" w:hAnsiTheme="majorHAnsi" w:cstheme="majorHAnsi"/>
        </w:rPr>
      </w:pPr>
    </w:p>
    <w:p w14:paraId="3A7C517D" w14:textId="77777777" w:rsidR="00647907" w:rsidRPr="00615050" w:rsidRDefault="00647907" w:rsidP="00647907">
      <w:pPr>
        <w:pStyle w:val="Sansinterligne"/>
        <w:jc w:val="both"/>
        <w:rPr>
          <w:rFonts w:asciiTheme="majorHAnsi" w:hAnsiTheme="majorHAnsi" w:cstheme="majorHAnsi"/>
          <w:b/>
        </w:rPr>
      </w:pPr>
      <w:r w:rsidRPr="00615050">
        <w:rPr>
          <w:rFonts w:asciiTheme="majorHAnsi" w:hAnsiTheme="majorHAnsi" w:cstheme="majorHAnsi"/>
          <w:b/>
        </w:rPr>
        <w:t>Article 1 : OBJET DE LA CONVENTION</w:t>
      </w:r>
    </w:p>
    <w:p w14:paraId="4E4EF237" w14:textId="77777777" w:rsidR="007B2E3F" w:rsidRPr="00615050" w:rsidRDefault="007B2E3F" w:rsidP="007B2E3F">
      <w:pPr>
        <w:pStyle w:val="Sansinterligne"/>
        <w:jc w:val="both"/>
        <w:rPr>
          <w:rFonts w:asciiTheme="majorHAnsi" w:hAnsiTheme="majorHAnsi" w:cstheme="majorHAnsi"/>
        </w:rPr>
      </w:pPr>
    </w:p>
    <w:p w14:paraId="45AEFE99" w14:textId="77777777" w:rsidR="00647907" w:rsidRPr="00615050" w:rsidRDefault="004979D8" w:rsidP="007B2E3F">
      <w:pPr>
        <w:pStyle w:val="Sansinterligne"/>
        <w:jc w:val="both"/>
        <w:rPr>
          <w:rFonts w:asciiTheme="majorHAnsi" w:hAnsiTheme="majorHAnsi" w:cstheme="majorHAnsi"/>
        </w:rPr>
      </w:pPr>
      <w:r w:rsidRPr="00615050">
        <w:rPr>
          <w:rFonts w:asciiTheme="majorHAnsi" w:hAnsiTheme="majorHAnsi" w:cstheme="majorHAnsi"/>
        </w:rPr>
        <w:t xml:space="preserve">La présente convention </w:t>
      </w:r>
      <w:r w:rsidR="00245AE7" w:rsidRPr="00615050">
        <w:rPr>
          <w:rFonts w:asciiTheme="majorHAnsi" w:hAnsiTheme="majorHAnsi" w:cstheme="majorHAnsi"/>
        </w:rPr>
        <w:t>a</w:t>
      </w:r>
      <w:r w:rsidRPr="00615050">
        <w:rPr>
          <w:rFonts w:asciiTheme="majorHAnsi" w:hAnsiTheme="majorHAnsi" w:cstheme="majorHAnsi"/>
        </w:rPr>
        <w:t xml:space="preserve"> pour objet de</w:t>
      </w:r>
      <w:r w:rsidR="00245AE7" w:rsidRPr="00615050">
        <w:rPr>
          <w:rFonts w:asciiTheme="majorHAnsi" w:hAnsiTheme="majorHAnsi" w:cstheme="majorHAnsi"/>
        </w:rPr>
        <w:t xml:space="preserve"> déterminer</w:t>
      </w:r>
      <w:r w:rsidRPr="00615050">
        <w:rPr>
          <w:rFonts w:asciiTheme="majorHAnsi" w:hAnsiTheme="majorHAnsi" w:cstheme="majorHAnsi"/>
        </w:rPr>
        <w:t xml:space="preserve"> [</w:t>
      </w:r>
      <w:r w:rsidR="00245AE7" w:rsidRPr="00615050">
        <w:rPr>
          <w:rFonts w:asciiTheme="majorHAnsi" w:hAnsiTheme="majorHAnsi" w:cstheme="majorHAnsi"/>
        </w:rPr>
        <w:t>…]</w:t>
      </w:r>
      <w:r w:rsidRPr="00615050">
        <w:rPr>
          <w:rFonts w:asciiTheme="majorHAnsi" w:hAnsiTheme="majorHAnsi" w:cstheme="majorHAnsi"/>
        </w:rPr>
        <w:t xml:space="preserve"> et de formaliser</w:t>
      </w:r>
      <w:r w:rsidR="0016786C" w:rsidRPr="00615050">
        <w:rPr>
          <w:rFonts w:asciiTheme="majorHAnsi" w:hAnsiTheme="majorHAnsi" w:cstheme="majorHAnsi"/>
        </w:rPr>
        <w:t xml:space="preserve"> le partenariat entre l’académie de Martinique et </w:t>
      </w:r>
      <w:r w:rsidRPr="00615050">
        <w:rPr>
          <w:rFonts w:asciiTheme="majorHAnsi" w:hAnsiTheme="majorHAnsi" w:cstheme="majorHAnsi"/>
        </w:rPr>
        <w:t>[</w:t>
      </w:r>
      <w:r w:rsidR="0016786C" w:rsidRPr="00615050">
        <w:rPr>
          <w:rFonts w:asciiTheme="majorHAnsi" w:hAnsiTheme="majorHAnsi" w:cstheme="majorHAnsi"/>
        </w:rPr>
        <w:t>XX</w:t>
      </w:r>
      <w:r w:rsidRPr="00615050">
        <w:rPr>
          <w:rFonts w:asciiTheme="majorHAnsi" w:hAnsiTheme="majorHAnsi" w:cstheme="majorHAnsi"/>
        </w:rPr>
        <w:t>]</w:t>
      </w:r>
      <w:r w:rsidR="0016786C" w:rsidRPr="00615050">
        <w:rPr>
          <w:rFonts w:asciiTheme="majorHAnsi" w:hAnsiTheme="majorHAnsi" w:cstheme="majorHAnsi"/>
        </w:rPr>
        <w:t>.</w:t>
      </w:r>
    </w:p>
    <w:p w14:paraId="656A0C85" w14:textId="77777777" w:rsidR="0016786C" w:rsidRPr="00615050" w:rsidRDefault="0016786C" w:rsidP="007B2E3F">
      <w:pPr>
        <w:pStyle w:val="Sansinterligne"/>
        <w:jc w:val="both"/>
        <w:rPr>
          <w:rFonts w:asciiTheme="majorHAnsi" w:hAnsiTheme="majorHAnsi" w:cstheme="majorHAnsi"/>
        </w:rPr>
      </w:pPr>
    </w:p>
    <w:p w14:paraId="306F3B76" w14:textId="77777777" w:rsidR="0016786C" w:rsidRPr="00615050" w:rsidRDefault="0016786C" w:rsidP="0016786C">
      <w:pPr>
        <w:pStyle w:val="Sansinterligne"/>
        <w:jc w:val="both"/>
        <w:rPr>
          <w:rFonts w:asciiTheme="majorHAnsi" w:hAnsiTheme="majorHAnsi" w:cstheme="majorHAnsi"/>
          <w:b/>
        </w:rPr>
      </w:pPr>
      <w:r w:rsidRPr="00615050">
        <w:rPr>
          <w:rFonts w:asciiTheme="majorHAnsi" w:hAnsiTheme="majorHAnsi" w:cstheme="majorHAnsi"/>
          <w:b/>
        </w:rPr>
        <w:t>Article 2 : ENGAGEMENTS DES PARTIES</w:t>
      </w:r>
    </w:p>
    <w:p w14:paraId="3648DBFC" w14:textId="77777777" w:rsidR="00647907" w:rsidRPr="00615050" w:rsidRDefault="00647907" w:rsidP="007B2E3F">
      <w:pPr>
        <w:pStyle w:val="Sansinterligne"/>
        <w:jc w:val="both"/>
        <w:rPr>
          <w:rFonts w:asciiTheme="majorHAnsi" w:hAnsiTheme="majorHAnsi" w:cstheme="majorHAnsi"/>
        </w:rPr>
      </w:pPr>
    </w:p>
    <w:p w14:paraId="242C1C47" w14:textId="77777777" w:rsidR="0016786C" w:rsidRPr="00615050" w:rsidRDefault="0016786C" w:rsidP="0016786C">
      <w:pPr>
        <w:pStyle w:val="Sansinterligne"/>
        <w:jc w:val="both"/>
        <w:rPr>
          <w:rFonts w:asciiTheme="majorHAnsi" w:hAnsiTheme="majorHAnsi" w:cstheme="majorHAnsi"/>
        </w:rPr>
      </w:pPr>
      <w:r w:rsidRPr="00615050">
        <w:rPr>
          <w:rFonts w:asciiTheme="majorHAnsi" w:hAnsiTheme="majorHAnsi" w:cstheme="majorHAnsi"/>
        </w:rPr>
        <w:t>L’établissement ou la circonscription s’engage à :</w:t>
      </w:r>
    </w:p>
    <w:p w14:paraId="4B459F71" w14:textId="77777777" w:rsidR="0016786C" w:rsidRPr="00615050" w:rsidRDefault="0016786C" w:rsidP="0016786C">
      <w:pPr>
        <w:pStyle w:val="Sansinterligne"/>
        <w:numPr>
          <w:ilvl w:val="0"/>
          <w:numId w:val="1"/>
        </w:numPr>
        <w:jc w:val="both"/>
        <w:rPr>
          <w:rFonts w:asciiTheme="majorHAnsi" w:hAnsiTheme="majorHAnsi" w:cstheme="majorHAnsi"/>
        </w:rPr>
      </w:pPr>
      <w:r w:rsidRPr="00615050">
        <w:rPr>
          <w:rFonts w:asciiTheme="majorHAnsi" w:hAnsiTheme="majorHAnsi" w:cstheme="majorHAnsi"/>
        </w:rPr>
        <w:t>Mettre à disposition du partenaire un espace et un horaire de travail adaptés à la pratique du [</w:t>
      </w:r>
      <w:r w:rsidRPr="00615050">
        <w:rPr>
          <w:rFonts w:asciiTheme="majorHAnsi" w:hAnsiTheme="majorHAnsi" w:cstheme="majorHAnsi"/>
          <w:i/>
        </w:rPr>
        <w:t>PRECISER DOMAINE CULTUREL OU ARTISTIQUE</w:t>
      </w:r>
      <w:r w:rsidRPr="00615050">
        <w:rPr>
          <w:rFonts w:asciiTheme="majorHAnsi" w:hAnsiTheme="majorHAnsi" w:cstheme="majorHAnsi"/>
        </w:rPr>
        <w:t>] ;</w:t>
      </w:r>
    </w:p>
    <w:p w14:paraId="49028F1D" w14:textId="5160D19C" w:rsidR="0016786C" w:rsidRPr="00615050" w:rsidRDefault="0016786C" w:rsidP="0016786C">
      <w:pPr>
        <w:pStyle w:val="Sansinterligne"/>
        <w:numPr>
          <w:ilvl w:val="0"/>
          <w:numId w:val="1"/>
        </w:numPr>
        <w:jc w:val="both"/>
        <w:rPr>
          <w:rFonts w:asciiTheme="majorHAnsi" w:hAnsiTheme="majorHAnsi" w:cstheme="majorHAnsi"/>
        </w:rPr>
      </w:pPr>
      <w:r w:rsidRPr="00615050">
        <w:rPr>
          <w:rFonts w:asciiTheme="majorHAnsi" w:hAnsiTheme="majorHAnsi" w:cstheme="majorHAnsi"/>
        </w:rPr>
        <w:t>Planifier les séances d’interventions en concertation avec le partenaire, pour un total de [</w:t>
      </w:r>
      <w:r w:rsidRPr="00615050">
        <w:rPr>
          <w:rFonts w:asciiTheme="majorHAnsi" w:hAnsiTheme="majorHAnsi" w:cstheme="majorHAnsi"/>
          <w:i/>
        </w:rPr>
        <w:t>NOMBRE HEURES</w:t>
      </w:r>
      <w:r w:rsidRPr="00615050">
        <w:rPr>
          <w:rFonts w:asciiTheme="majorHAnsi" w:hAnsiTheme="majorHAnsi" w:cstheme="majorHAnsi"/>
        </w:rPr>
        <w:t>] heures ; dont la répartition est jointe dans l’annexe de la présente ;</w:t>
      </w:r>
    </w:p>
    <w:p w14:paraId="630B8030" w14:textId="2636DFFF" w:rsidR="0016786C" w:rsidRPr="00367D56" w:rsidRDefault="00367D56" w:rsidP="0016786C">
      <w:pPr>
        <w:pStyle w:val="Sansinterligne"/>
        <w:numPr>
          <w:ilvl w:val="0"/>
          <w:numId w:val="1"/>
        </w:numPr>
        <w:jc w:val="both"/>
        <w:rPr>
          <w:rFonts w:asciiTheme="majorHAnsi" w:hAnsiTheme="majorHAnsi" w:cstheme="majorHAnsi"/>
        </w:rPr>
      </w:pPr>
      <w:r>
        <w:rPr>
          <w:rFonts w:asciiTheme="majorHAnsi" w:hAnsiTheme="majorHAnsi" w:cstheme="majorHAnsi"/>
        </w:rPr>
        <w:lastRenderedPageBreak/>
        <w:t>Le cas échéant, r</w:t>
      </w:r>
      <w:r w:rsidR="0016786C" w:rsidRPr="00367D56">
        <w:rPr>
          <w:rFonts w:asciiTheme="majorHAnsi" w:hAnsiTheme="majorHAnsi" w:cstheme="majorHAnsi"/>
        </w:rPr>
        <w:t>émunérer le partenaire conformément à la circulaire rectorale en vigueur et à l’annexe jointe à la présente.</w:t>
      </w:r>
      <w:r w:rsidR="00C55D5F" w:rsidRPr="00367D56">
        <w:rPr>
          <w:rFonts w:asciiTheme="majorHAnsi" w:hAnsiTheme="majorHAnsi" w:cstheme="majorHAnsi"/>
        </w:rPr>
        <w:t xml:space="preserve"> </w:t>
      </w:r>
      <w:r w:rsidR="00C55D5F" w:rsidRPr="00367D56">
        <w:rPr>
          <w:rFonts w:asciiTheme="majorHAnsi" w:hAnsiTheme="majorHAnsi" w:cstheme="majorHAnsi"/>
          <w:b/>
          <w:color w:val="FF0000"/>
        </w:rPr>
        <w:t xml:space="preserve">  </w:t>
      </w:r>
    </w:p>
    <w:p w14:paraId="1E7DB004" w14:textId="77777777" w:rsidR="00367D56" w:rsidRDefault="00367D56" w:rsidP="0016786C">
      <w:pPr>
        <w:pStyle w:val="Sansinterligne"/>
        <w:jc w:val="both"/>
        <w:rPr>
          <w:rFonts w:asciiTheme="majorHAnsi" w:hAnsiTheme="majorHAnsi" w:cstheme="majorHAnsi"/>
        </w:rPr>
      </w:pPr>
    </w:p>
    <w:p w14:paraId="4B418FC6" w14:textId="738DB5A0" w:rsidR="0016786C" w:rsidRPr="00615050" w:rsidRDefault="0016786C" w:rsidP="0016786C">
      <w:pPr>
        <w:pStyle w:val="Sansinterligne"/>
        <w:jc w:val="both"/>
        <w:rPr>
          <w:rFonts w:asciiTheme="majorHAnsi" w:hAnsiTheme="majorHAnsi" w:cstheme="majorHAnsi"/>
        </w:rPr>
      </w:pPr>
      <w:r w:rsidRPr="00615050">
        <w:rPr>
          <w:rFonts w:asciiTheme="majorHAnsi" w:hAnsiTheme="majorHAnsi" w:cstheme="majorHAnsi"/>
        </w:rPr>
        <w:t>L</w:t>
      </w:r>
      <w:r w:rsidR="00135705" w:rsidRPr="00615050">
        <w:rPr>
          <w:rFonts w:asciiTheme="majorHAnsi" w:hAnsiTheme="majorHAnsi" w:cstheme="majorHAnsi"/>
        </w:rPr>
        <w:t>’intervenant</w:t>
      </w:r>
      <w:r w:rsidRPr="00615050">
        <w:rPr>
          <w:rFonts w:asciiTheme="majorHAnsi" w:hAnsiTheme="majorHAnsi" w:cstheme="majorHAnsi"/>
        </w:rPr>
        <w:t xml:space="preserve"> s’engage à : </w:t>
      </w:r>
    </w:p>
    <w:p w14:paraId="2D3583B6" w14:textId="77777777" w:rsidR="0016786C" w:rsidRPr="00615050" w:rsidRDefault="0016786C" w:rsidP="0016786C">
      <w:pPr>
        <w:pStyle w:val="Sansinterligne"/>
        <w:numPr>
          <w:ilvl w:val="0"/>
          <w:numId w:val="2"/>
        </w:numPr>
        <w:jc w:val="both"/>
        <w:rPr>
          <w:rFonts w:asciiTheme="majorHAnsi" w:hAnsiTheme="majorHAnsi" w:cstheme="majorHAnsi"/>
        </w:rPr>
      </w:pPr>
      <w:r w:rsidRPr="00615050">
        <w:rPr>
          <w:rFonts w:asciiTheme="majorHAnsi" w:hAnsiTheme="majorHAnsi" w:cstheme="majorHAnsi"/>
        </w:rPr>
        <w:t>Assurer la coanimation [</w:t>
      </w:r>
      <w:r w:rsidRPr="00615050">
        <w:rPr>
          <w:rFonts w:asciiTheme="majorHAnsi" w:hAnsiTheme="majorHAnsi" w:cstheme="majorHAnsi"/>
          <w:i/>
        </w:rPr>
        <w:t>PRECISER PACTE, PAC ou résidence + DOMAINE ARTISTIQUE OU CULTUREL</w:t>
      </w:r>
      <w:r w:rsidRPr="00615050">
        <w:rPr>
          <w:rFonts w:asciiTheme="majorHAnsi" w:hAnsiTheme="majorHAnsi" w:cstheme="majorHAnsi"/>
        </w:rPr>
        <w:t>] avec [</w:t>
      </w:r>
      <w:r w:rsidRPr="00615050">
        <w:rPr>
          <w:rFonts w:asciiTheme="majorHAnsi" w:hAnsiTheme="majorHAnsi" w:cstheme="majorHAnsi"/>
          <w:i/>
        </w:rPr>
        <w:t>TITRE NOM PRENOM ENSEIGNANT</w:t>
      </w:r>
      <w:r w:rsidRPr="00615050">
        <w:rPr>
          <w:rFonts w:asciiTheme="majorHAnsi" w:hAnsiTheme="majorHAnsi" w:cstheme="majorHAnsi"/>
        </w:rPr>
        <w:t>] dans [</w:t>
      </w:r>
      <w:r w:rsidRPr="00615050">
        <w:rPr>
          <w:rFonts w:asciiTheme="majorHAnsi" w:hAnsiTheme="majorHAnsi" w:cstheme="majorHAnsi"/>
          <w:i/>
        </w:rPr>
        <w:t>NOM DE L’ECOLE + ADRESSE DE L’ECOLE</w:t>
      </w:r>
      <w:r w:rsidRPr="00615050">
        <w:rPr>
          <w:rFonts w:asciiTheme="majorHAnsi" w:hAnsiTheme="majorHAnsi" w:cstheme="majorHAnsi"/>
        </w:rPr>
        <w:t>] appartenant à la circonscription de………</w:t>
      </w:r>
    </w:p>
    <w:p w14:paraId="790A9C5A" w14:textId="77777777" w:rsidR="0016786C" w:rsidRPr="00615050" w:rsidRDefault="0016786C" w:rsidP="0016786C">
      <w:pPr>
        <w:pStyle w:val="Sansinterligne"/>
        <w:numPr>
          <w:ilvl w:val="0"/>
          <w:numId w:val="2"/>
        </w:numPr>
        <w:jc w:val="both"/>
        <w:rPr>
          <w:rFonts w:asciiTheme="majorHAnsi" w:hAnsiTheme="majorHAnsi" w:cstheme="majorHAnsi"/>
        </w:rPr>
      </w:pPr>
      <w:r w:rsidRPr="00615050">
        <w:rPr>
          <w:rFonts w:asciiTheme="majorHAnsi" w:hAnsiTheme="majorHAnsi" w:cstheme="majorHAnsi"/>
        </w:rPr>
        <w:t>Respecter les dates et horaires précisés dans le calendrier prévisionnel ;</w:t>
      </w:r>
    </w:p>
    <w:p w14:paraId="271D3497" w14:textId="77777777" w:rsidR="0016786C" w:rsidRPr="00615050" w:rsidRDefault="0016786C" w:rsidP="0016786C">
      <w:pPr>
        <w:pStyle w:val="Sansinterligne"/>
        <w:numPr>
          <w:ilvl w:val="0"/>
          <w:numId w:val="2"/>
        </w:numPr>
        <w:jc w:val="both"/>
        <w:rPr>
          <w:rFonts w:asciiTheme="majorHAnsi" w:hAnsiTheme="majorHAnsi" w:cstheme="majorHAnsi"/>
        </w:rPr>
      </w:pPr>
      <w:r w:rsidRPr="00615050">
        <w:rPr>
          <w:rFonts w:asciiTheme="majorHAnsi" w:hAnsiTheme="majorHAnsi" w:cstheme="majorHAnsi"/>
        </w:rPr>
        <w:t>Apporter ses connaissances et compétences professionnelles au projet de l’enseignant</w:t>
      </w:r>
      <w:r w:rsidR="00A438A7">
        <w:rPr>
          <w:rFonts w:asciiTheme="majorHAnsi" w:hAnsiTheme="majorHAnsi" w:cstheme="majorHAnsi"/>
        </w:rPr>
        <w:t xml:space="preserve"> </w:t>
      </w:r>
      <w:r w:rsidRPr="00615050">
        <w:rPr>
          <w:rFonts w:asciiTheme="majorHAnsi" w:hAnsiTheme="majorHAnsi" w:cstheme="majorHAnsi"/>
        </w:rPr>
        <w:t>;</w:t>
      </w:r>
    </w:p>
    <w:p w14:paraId="26773D21" w14:textId="77777777" w:rsidR="0016786C" w:rsidRPr="00615050" w:rsidRDefault="0016786C" w:rsidP="0016786C">
      <w:pPr>
        <w:pStyle w:val="Sansinterligne"/>
        <w:numPr>
          <w:ilvl w:val="0"/>
          <w:numId w:val="2"/>
        </w:numPr>
        <w:jc w:val="both"/>
        <w:rPr>
          <w:rFonts w:asciiTheme="majorHAnsi" w:hAnsiTheme="majorHAnsi" w:cstheme="majorHAnsi"/>
        </w:rPr>
      </w:pPr>
      <w:r w:rsidRPr="00615050">
        <w:rPr>
          <w:rFonts w:asciiTheme="majorHAnsi" w:hAnsiTheme="majorHAnsi" w:cstheme="majorHAnsi"/>
        </w:rPr>
        <w:t>Travailler avec tous les élèves régulièrement inscrits [</w:t>
      </w:r>
      <w:r w:rsidRPr="00615050">
        <w:rPr>
          <w:rFonts w:asciiTheme="majorHAnsi" w:hAnsiTheme="majorHAnsi" w:cstheme="majorHAnsi"/>
          <w:i/>
        </w:rPr>
        <w:t>au PACTE, au PAC ou à la résidence</w:t>
      </w:r>
      <w:r w:rsidRPr="00615050">
        <w:rPr>
          <w:rFonts w:asciiTheme="majorHAnsi" w:hAnsiTheme="majorHAnsi" w:cstheme="majorHAnsi"/>
        </w:rPr>
        <w:t>].</w:t>
      </w:r>
    </w:p>
    <w:p w14:paraId="4770DE46" w14:textId="77777777" w:rsidR="0016786C" w:rsidRPr="00615050" w:rsidRDefault="0016786C" w:rsidP="0016786C">
      <w:pPr>
        <w:pStyle w:val="Sansinterligne"/>
        <w:ind w:left="720"/>
        <w:jc w:val="both"/>
        <w:rPr>
          <w:rFonts w:asciiTheme="majorHAnsi" w:hAnsiTheme="majorHAnsi" w:cstheme="majorHAnsi"/>
        </w:rPr>
      </w:pPr>
    </w:p>
    <w:p w14:paraId="500C019D" w14:textId="77777777" w:rsidR="0016786C" w:rsidRPr="00615050" w:rsidRDefault="0016786C" w:rsidP="0016786C">
      <w:pPr>
        <w:pStyle w:val="Sansinterligne"/>
        <w:jc w:val="both"/>
        <w:rPr>
          <w:rFonts w:asciiTheme="majorHAnsi" w:hAnsiTheme="majorHAnsi" w:cstheme="majorHAnsi"/>
        </w:rPr>
      </w:pPr>
    </w:p>
    <w:p w14:paraId="77A6CA3C" w14:textId="77777777" w:rsidR="0016786C" w:rsidRPr="00615050" w:rsidRDefault="0016786C" w:rsidP="0016786C">
      <w:pPr>
        <w:pStyle w:val="Sansinterligne"/>
        <w:jc w:val="both"/>
        <w:rPr>
          <w:rFonts w:asciiTheme="majorHAnsi" w:hAnsiTheme="majorHAnsi" w:cstheme="majorHAnsi"/>
          <w:b/>
        </w:rPr>
      </w:pPr>
      <w:r w:rsidRPr="00615050">
        <w:rPr>
          <w:rFonts w:asciiTheme="majorHAnsi" w:hAnsiTheme="majorHAnsi" w:cstheme="majorHAnsi"/>
          <w:b/>
        </w:rPr>
        <w:t>Article 3 : ACTIONS DE COMMUNICATION</w:t>
      </w:r>
    </w:p>
    <w:p w14:paraId="54A956B5" w14:textId="77777777" w:rsidR="0016786C" w:rsidRPr="00615050" w:rsidRDefault="0016786C" w:rsidP="0016786C">
      <w:pPr>
        <w:pStyle w:val="Sansinterligne"/>
        <w:jc w:val="both"/>
        <w:rPr>
          <w:rFonts w:asciiTheme="majorHAnsi" w:hAnsiTheme="majorHAnsi" w:cstheme="majorHAnsi"/>
        </w:rPr>
      </w:pPr>
    </w:p>
    <w:p w14:paraId="7F7041C8" w14:textId="77777777" w:rsidR="0016786C" w:rsidRPr="00615050" w:rsidRDefault="00007480" w:rsidP="00007480">
      <w:pPr>
        <w:pStyle w:val="Sansinterligne"/>
        <w:jc w:val="both"/>
        <w:rPr>
          <w:rFonts w:asciiTheme="majorHAnsi" w:hAnsiTheme="majorHAnsi" w:cstheme="majorHAnsi"/>
        </w:rPr>
      </w:pPr>
      <w:r w:rsidRPr="00615050">
        <w:rPr>
          <w:rFonts w:asciiTheme="majorHAnsi" w:hAnsiTheme="majorHAnsi" w:cstheme="majorHAnsi"/>
        </w:rPr>
        <w:t>Les parties s’engagent à s’informer mutuellement des actions qu’elles mettent en œuvre dans le cadre de cette convention.</w:t>
      </w:r>
    </w:p>
    <w:p w14:paraId="1098824E" w14:textId="77777777" w:rsidR="00007480" w:rsidRPr="00615050" w:rsidRDefault="00007480" w:rsidP="00007480">
      <w:pPr>
        <w:pStyle w:val="Sansinterligne"/>
        <w:jc w:val="both"/>
        <w:rPr>
          <w:rFonts w:asciiTheme="majorHAnsi" w:hAnsiTheme="majorHAnsi" w:cstheme="majorHAnsi"/>
        </w:rPr>
      </w:pPr>
    </w:p>
    <w:p w14:paraId="45CBAC7F" w14:textId="77777777" w:rsidR="00007480" w:rsidRPr="00615050" w:rsidRDefault="00F744BD" w:rsidP="00007480">
      <w:pPr>
        <w:pStyle w:val="Sansinterligne"/>
        <w:jc w:val="both"/>
        <w:rPr>
          <w:rFonts w:asciiTheme="majorHAnsi" w:hAnsiTheme="majorHAnsi" w:cstheme="majorHAnsi"/>
          <w:b/>
        </w:rPr>
      </w:pPr>
      <w:r w:rsidRPr="00615050">
        <w:rPr>
          <w:rFonts w:asciiTheme="majorHAnsi" w:hAnsiTheme="majorHAnsi" w:cstheme="majorHAnsi"/>
          <w:b/>
        </w:rPr>
        <w:t>Article 4</w:t>
      </w:r>
      <w:r w:rsidR="00007480" w:rsidRPr="00615050">
        <w:rPr>
          <w:rFonts w:asciiTheme="majorHAnsi" w:hAnsiTheme="majorHAnsi" w:cstheme="majorHAnsi"/>
          <w:b/>
        </w:rPr>
        <w:t xml:space="preserve"> : PROTECTION DES DONNÉES PERSONNELLES, DROIT DE PROPRI</w:t>
      </w:r>
      <w:r w:rsidR="00354B9B" w:rsidRPr="00615050">
        <w:rPr>
          <w:rFonts w:asciiTheme="majorHAnsi" w:hAnsiTheme="majorHAnsi" w:cstheme="majorHAnsi"/>
          <w:b/>
        </w:rPr>
        <w:t>É</w:t>
      </w:r>
      <w:r w:rsidR="00007480" w:rsidRPr="00615050">
        <w:rPr>
          <w:rFonts w:asciiTheme="majorHAnsi" w:hAnsiTheme="majorHAnsi" w:cstheme="majorHAnsi"/>
          <w:b/>
        </w:rPr>
        <w:t>T</w:t>
      </w:r>
      <w:r w:rsidR="00354B9B" w:rsidRPr="00615050">
        <w:rPr>
          <w:rFonts w:asciiTheme="majorHAnsi" w:hAnsiTheme="majorHAnsi" w:cstheme="majorHAnsi"/>
          <w:b/>
        </w:rPr>
        <w:t>É</w:t>
      </w:r>
      <w:r w:rsidR="00007480" w:rsidRPr="00615050">
        <w:rPr>
          <w:rFonts w:asciiTheme="majorHAnsi" w:hAnsiTheme="majorHAnsi" w:cstheme="majorHAnsi"/>
          <w:b/>
        </w:rPr>
        <w:t xml:space="preserve"> INTELLECTUELLE ET OBLIGATION DE CONFIDENTIALITÉ</w:t>
      </w:r>
    </w:p>
    <w:p w14:paraId="31A56CE3" w14:textId="77777777" w:rsidR="00007480" w:rsidRPr="00615050" w:rsidRDefault="00007480" w:rsidP="00007480">
      <w:pPr>
        <w:pStyle w:val="Sansinterligne"/>
        <w:jc w:val="both"/>
        <w:rPr>
          <w:rFonts w:asciiTheme="majorHAnsi" w:hAnsiTheme="majorHAnsi" w:cstheme="majorHAnsi"/>
          <w:b/>
        </w:rPr>
      </w:pPr>
    </w:p>
    <w:p w14:paraId="324F17C2" w14:textId="77777777" w:rsidR="00007480" w:rsidRPr="00615050" w:rsidRDefault="00007480" w:rsidP="00007480">
      <w:pPr>
        <w:pStyle w:val="Sansinterligne"/>
        <w:jc w:val="both"/>
        <w:rPr>
          <w:rFonts w:asciiTheme="majorHAnsi" w:hAnsiTheme="majorHAnsi" w:cstheme="majorHAnsi"/>
        </w:rPr>
      </w:pPr>
      <w:r w:rsidRPr="00615050">
        <w:rPr>
          <w:rFonts w:asciiTheme="majorHAnsi" w:hAnsiTheme="majorHAnsi" w:cstheme="majorHAnsi"/>
        </w:rPr>
        <w:t xml:space="preserve">Les parties signataires considèrent comme propriété de l’Académie, les productions élaborées dans le cadre de la présente. </w:t>
      </w:r>
    </w:p>
    <w:p w14:paraId="1F4F3868" w14:textId="77777777" w:rsidR="006072C4" w:rsidRPr="00615050" w:rsidRDefault="006072C4" w:rsidP="00007480">
      <w:pPr>
        <w:pStyle w:val="Sansinterligne"/>
        <w:jc w:val="both"/>
        <w:rPr>
          <w:rFonts w:asciiTheme="majorHAnsi" w:hAnsiTheme="majorHAnsi" w:cstheme="majorHAnsi"/>
        </w:rPr>
      </w:pPr>
    </w:p>
    <w:p w14:paraId="3D33B9D5" w14:textId="77777777" w:rsidR="007B2E3F" w:rsidRPr="00615050" w:rsidRDefault="00007480" w:rsidP="00007480">
      <w:pPr>
        <w:pStyle w:val="Sansinterligne"/>
        <w:jc w:val="both"/>
        <w:rPr>
          <w:rFonts w:asciiTheme="majorHAnsi" w:hAnsiTheme="majorHAnsi" w:cstheme="majorHAnsi"/>
        </w:rPr>
      </w:pPr>
      <w:r w:rsidRPr="00615050">
        <w:rPr>
          <w:rFonts w:asciiTheme="majorHAnsi" w:hAnsiTheme="majorHAnsi" w:cstheme="majorHAnsi"/>
        </w:rPr>
        <w:t>Les parties signataires répondent de leurs collaborateurs qui sont soumis à l’obligation de confidentialité à l’égard des informations à caractère personnel dont ils peuvent avoir connaissance dans le cadre de la présente.</w:t>
      </w:r>
    </w:p>
    <w:p w14:paraId="046D083C" w14:textId="77777777" w:rsidR="006072C4" w:rsidRPr="00615050" w:rsidRDefault="006072C4" w:rsidP="00007480">
      <w:pPr>
        <w:pStyle w:val="Sansinterligne"/>
        <w:jc w:val="both"/>
        <w:rPr>
          <w:rFonts w:asciiTheme="majorHAnsi" w:hAnsiTheme="majorHAnsi" w:cstheme="majorHAnsi"/>
        </w:rPr>
      </w:pPr>
    </w:p>
    <w:p w14:paraId="65E18FD4" w14:textId="77777777" w:rsidR="00135705" w:rsidRPr="00615050" w:rsidRDefault="00007480" w:rsidP="00007480">
      <w:pPr>
        <w:pStyle w:val="Sansinterligne"/>
        <w:jc w:val="both"/>
        <w:rPr>
          <w:rFonts w:asciiTheme="majorHAnsi" w:hAnsiTheme="majorHAnsi" w:cstheme="majorHAnsi"/>
        </w:rPr>
      </w:pPr>
      <w:r w:rsidRPr="00615050">
        <w:rPr>
          <w:rFonts w:asciiTheme="majorHAnsi" w:hAnsiTheme="majorHAnsi" w:cstheme="majorHAnsi"/>
        </w:rPr>
        <w:t>Dans le cadre de l’exécution de la présente convention, les parties s’engagent à respecter la règlementation applicable au traitement de données à caractère personnel et, en particulier, le règlement (UE) 2016/679 du Parlement européen et du Conseil du 27 avril 2016, (ci-après « Règlement général sur la protection des données « RGDP)</w:t>
      </w:r>
      <w:r w:rsidR="00212601" w:rsidRPr="00615050">
        <w:rPr>
          <w:rFonts w:asciiTheme="majorHAnsi" w:hAnsiTheme="majorHAnsi" w:cstheme="majorHAnsi"/>
        </w:rPr>
        <w:t>.</w:t>
      </w:r>
    </w:p>
    <w:p w14:paraId="1957B466" w14:textId="77777777" w:rsidR="00135705" w:rsidRPr="00615050" w:rsidRDefault="00135705" w:rsidP="00007480">
      <w:pPr>
        <w:pStyle w:val="Sansinterligne"/>
        <w:jc w:val="both"/>
        <w:rPr>
          <w:rFonts w:asciiTheme="majorHAnsi" w:hAnsiTheme="majorHAnsi" w:cstheme="majorHAnsi"/>
        </w:rPr>
      </w:pPr>
    </w:p>
    <w:p w14:paraId="54B0749C" w14:textId="77777777" w:rsidR="00212601" w:rsidRPr="00615050" w:rsidRDefault="00212601" w:rsidP="00212601">
      <w:pPr>
        <w:pStyle w:val="Sansinterligne"/>
        <w:jc w:val="both"/>
        <w:rPr>
          <w:rFonts w:asciiTheme="majorHAnsi" w:hAnsiTheme="majorHAnsi" w:cstheme="majorHAnsi"/>
          <w:b/>
        </w:rPr>
      </w:pPr>
      <w:r w:rsidRPr="00615050">
        <w:rPr>
          <w:rFonts w:asciiTheme="majorHAnsi" w:hAnsiTheme="majorHAnsi" w:cstheme="majorHAnsi"/>
          <w:b/>
        </w:rPr>
        <w:t xml:space="preserve">Article </w:t>
      </w:r>
      <w:r w:rsidR="006072C4" w:rsidRPr="00615050">
        <w:rPr>
          <w:rFonts w:asciiTheme="majorHAnsi" w:hAnsiTheme="majorHAnsi" w:cstheme="majorHAnsi"/>
          <w:b/>
        </w:rPr>
        <w:t>5</w:t>
      </w:r>
      <w:r w:rsidRPr="00615050">
        <w:rPr>
          <w:rFonts w:asciiTheme="majorHAnsi" w:hAnsiTheme="majorHAnsi" w:cstheme="majorHAnsi"/>
          <w:b/>
        </w:rPr>
        <w:t> : DURÉE</w:t>
      </w:r>
    </w:p>
    <w:p w14:paraId="1076706C" w14:textId="77777777" w:rsidR="006072C4" w:rsidRPr="00615050" w:rsidRDefault="006072C4" w:rsidP="00212601">
      <w:pPr>
        <w:pStyle w:val="Sansinterligne"/>
        <w:jc w:val="both"/>
        <w:rPr>
          <w:rFonts w:asciiTheme="majorHAnsi" w:hAnsiTheme="majorHAnsi" w:cstheme="majorHAnsi"/>
          <w:b/>
          <w:u w:val="single"/>
        </w:rPr>
      </w:pPr>
    </w:p>
    <w:p w14:paraId="2AC39A5B" w14:textId="77777777" w:rsidR="00212601" w:rsidRPr="00615050" w:rsidRDefault="00212601" w:rsidP="00212601">
      <w:pPr>
        <w:pStyle w:val="Sansinterligne"/>
        <w:jc w:val="both"/>
        <w:rPr>
          <w:rFonts w:asciiTheme="majorHAnsi" w:hAnsiTheme="majorHAnsi" w:cstheme="majorHAnsi"/>
        </w:rPr>
      </w:pPr>
      <w:r w:rsidRPr="00615050">
        <w:rPr>
          <w:rFonts w:asciiTheme="majorHAnsi" w:hAnsiTheme="majorHAnsi" w:cstheme="majorHAnsi"/>
        </w:rPr>
        <w:t>La présente convention prend effet à la date de sa signature par les parties. Elle est conclue pour une durée de [</w:t>
      </w:r>
      <w:r w:rsidRPr="00615050">
        <w:rPr>
          <w:rFonts w:asciiTheme="majorHAnsi" w:hAnsiTheme="majorHAnsi" w:cstheme="majorHAnsi"/>
          <w:i/>
        </w:rPr>
        <w:t>PRECISER</w:t>
      </w:r>
      <w:r w:rsidRPr="00615050">
        <w:rPr>
          <w:rFonts w:asciiTheme="majorHAnsi" w:hAnsiTheme="majorHAnsi" w:cstheme="majorHAnsi"/>
        </w:rPr>
        <w:t xml:space="preserve">], conformément au calendrier joint en annexe, et </w:t>
      </w:r>
      <w:r w:rsidRPr="00615050">
        <w:rPr>
          <w:rFonts w:asciiTheme="majorHAnsi" w:hAnsiTheme="majorHAnsi" w:cstheme="majorHAnsi"/>
          <w:b/>
        </w:rPr>
        <w:t>ne peut être renouvelée par tacite reconduction</w:t>
      </w:r>
      <w:r w:rsidRPr="00615050">
        <w:rPr>
          <w:rFonts w:asciiTheme="majorHAnsi" w:hAnsiTheme="majorHAnsi" w:cstheme="majorHAnsi"/>
        </w:rPr>
        <w:t xml:space="preserve">. Les parties peuvent, d’un commun accord et par avenant la renouveler ou apporter des précisions pour son application. </w:t>
      </w:r>
    </w:p>
    <w:p w14:paraId="2D055499" w14:textId="77777777" w:rsidR="00007480" w:rsidRPr="00615050" w:rsidRDefault="00007480" w:rsidP="007B2E3F">
      <w:pPr>
        <w:pStyle w:val="Sansinterligne"/>
        <w:jc w:val="both"/>
        <w:rPr>
          <w:rFonts w:asciiTheme="majorHAnsi" w:hAnsiTheme="majorHAnsi" w:cstheme="majorHAnsi"/>
        </w:rPr>
      </w:pPr>
    </w:p>
    <w:p w14:paraId="408B4C9F" w14:textId="77777777" w:rsidR="006072C4" w:rsidRPr="00615050" w:rsidRDefault="006072C4" w:rsidP="006072C4">
      <w:pPr>
        <w:pStyle w:val="Sansinterligne"/>
        <w:rPr>
          <w:rFonts w:asciiTheme="majorHAnsi" w:hAnsiTheme="majorHAnsi" w:cstheme="majorHAnsi"/>
          <w:b/>
        </w:rPr>
      </w:pPr>
      <w:r w:rsidRPr="00615050">
        <w:rPr>
          <w:rFonts w:asciiTheme="majorHAnsi" w:hAnsiTheme="majorHAnsi" w:cstheme="majorHAnsi"/>
          <w:b/>
        </w:rPr>
        <w:t>Article 6 : MODIFICATIONS ET RÉSILIATION</w:t>
      </w:r>
    </w:p>
    <w:p w14:paraId="3B073DD6" w14:textId="77777777" w:rsidR="006072C4" w:rsidRPr="00615050" w:rsidRDefault="006072C4" w:rsidP="006072C4">
      <w:pPr>
        <w:pStyle w:val="Sansinterligne"/>
        <w:jc w:val="both"/>
        <w:rPr>
          <w:rFonts w:asciiTheme="majorHAnsi" w:hAnsiTheme="majorHAnsi" w:cstheme="majorHAnsi"/>
        </w:rPr>
      </w:pPr>
    </w:p>
    <w:p w14:paraId="1FDC1EEC" w14:textId="77777777" w:rsidR="006072C4" w:rsidRPr="00615050" w:rsidRDefault="006072C4" w:rsidP="006072C4">
      <w:pPr>
        <w:pStyle w:val="Sansinterligne"/>
        <w:jc w:val="both"/>
        <w:rPr>
          <w:rFonts w:asciiTheme="majorHAnsi" w:hAnsiTheme="majorHAnsi" w:cstheme="majorHAnsi"/>
        </w:rPr>
      </w:pPr>
      <w:r w:rsidRPr="00615050">
        <w:rPr>
          <w:rFonts w:asciiTheme="majorHAnsi" w:hAnsiTheme="majorHAnsi" w:cstheme="majorHAnsi"/>
        </w:rPr>
        <w:t>La présente convention peut être modifiée à tout moment, à la demande de l’une des parties, toute révision devant donner lieu à un avenant signé par chacune des parties.</w:t>
      </w:r>
    </w:p>
    <w:p w14:paraId="5A9B17F4" w14:textId="77777777" w:rsidR="006072C4" w:rsidRPr="00615050" w:rsidRDefault="006072C4" w:rsidP="006072C4">
      <w:pPr>
        <w:pStyle w:val="Sansinterligne"/>
        <w:jc w:val="both"/>
        <w:rPr>
          <w:rFonts w:asciiTheme="majorHAnsi" w:hAnsiTheme="majorHAnsi" w:cstheme="majorHAnsi"/>
        </w:rPr>
      </w:pPr>
    </w:p>
    <w:p w14:paraId="0AF2CBC7" w14:textId="77777777" w:rsidR="006072C4" w:rsidRPr="00615050" w:rsidRDefault="006072C4" w:rsidP="006072C4">
      <w:pPr>
        <w:pStyle w:val="Sansinterligne"/>
        <w:jc w:val="both"/>
        <w:rPr>
          <w:rFonts w:asciiTheme="majorHAnsi" w:hAnsiTheme="majorHAnsi" w:cstheme="majorHAnsi"/>
        </w:rPr>
      </w:pPr>
      <w:r w:rsidRPr="00615050">
        <w:rPr>
          <w:rFonts w:asciiTheme="majorHAnsi" w:hAnsiTheme="majorHAnsi" w:cstheme="majorHAnsi"/>
        </w:rPr>
        <w:t>Les parties se tiennent mutuellement informées des difficultés rencontrées. En cas de non-respect des termes de la convention ou de difficultés persistantes, la convention peut être résiliée par l’une ou l’autre des parties 8 (huit) jours suivant l’envoi d’une lettre recommandé avec accusé de réception valant mise en demeure.</w:t>
      </w:r>
    </w:p>
    <w:p w14:paraId="1F80467F" w14:textId="77777777" w:rsidR="006072C4" w:rsidRPr="00615050" w:rsidRDefault="006072C4" w:rsidP="006072C4">
      <w:pPr>
        <w:pStyle w:val="Sansinterligne"/>
        <w:jc w:val="both"/>
        <w:rPr>
          <w:rFonts w:asciiTheme="majorHAnsi" w:hAnsiTheme="majorHAnsi" w:cstheme="majorHAnsi"/>
        </w:rPr>
      </w:pPr>
      <w:r w:rsidRPr="00615050">
        <w:rPr>
          <w:rFonts w:asciiTheme="majorHAnsi" w:hAnsiTheme="majorHAnsi" w:cstheme="majorHAnsi"/>
        </w:rPr>
        <w:t>La convention peut être résiliée à tout moment par l’académie de Martinique pour des motifs d’intérêt général.</w:t>
      </w:r>
    </w:p>
    <w:p w14:paraId="171D2844" w14:textId="77777777" w:rsidR="006072C4" w:rsidRPr="00615050" w:rsidRDefault="006072C4" w:rsidP="006072C4">
      <w:pPr>
        <w:pStyle w:val="Sansinterligne"/>
        <w:jc w:val="both"/>
        <w:rPr>
          <w:rFonts w:asciiTheme="majorHAnsi" w:hAnsiTheme="majorHAnsi" w:cstheme="majorHAnsi"/>
        </w:rPr>
      </w:pPr>
    </w:p>
    <w:p w14:paraId="549E8009" w14:textId="77777777" w:rsidR="006072C4" w:rsidRPr="00B2232F" w:rsidRDefault="006072C4" w:rsidP="006072C4">
      <w:pPr>
        <w:pStyle w:val="Sansinterligne"/>
        <w:jc w:val="both"/>
        <w:rPr>
          <w:rFonts w:asciiTheme="majorHAnsi" w:hAnsiTheme="majorHAnsi" w:cstheme="majorHAnsi"/>
          <w:bCs/>
        </w:rPr>
      </w:pPr>
      <w:r w:rsidRPr="00615050">
        <w:rPr>
          <w:rFonts w:asciiTheme="majorHAnsi" w:hAnsiTheme="majorHAnsi" w:cstheme="majorHAnsi"/>
          <w:bCs/>
        </w:rPr>
        <w:lastRenderedPageBreak/>
        <w:t>La présente convention est, en outre, résiliée automatiquement et de plein droit dans l’hypothèse où, notamment par suite d’une modification législative ou règlementaire la concernant ou concernant ses activités, l’une ou l’autre des parties se trouve dans l’impossibilité de poursuivre la présente convention.</w:t>
      </w:r>
    </w:p>
    <w:p w14:paraId="5FA2B01C" w14:textId="77777777" w:rsidR="006072C4" w:rsidRPr="00615050" w:rsidRDefault="006072C4" w:rsidP="007B2E3F">
      <w:pPr>
        <w:pStyle w:val="Sansinterligne"/>
        <w:jc w:val="both"/>
        <w:rPr>
          <w:rFonts w:asciiTheme="majorHAnsi" w:hAnsiTheme="majorHAnsi" w:cstheme="majorHAnsi"/>
        </w:rPr>
      </w:pPr>
    </w:p>
    <w:p w14:paraId="7F4B1003" w14:textId="77777777" w:rsidR="006072C4" w:rsidRPr="00615050" w:rsidRDefault="006072C4" w:rsidP="007B2E3F">
      <w:pPr>
        <w:pStyle w:val="Sansinterligne"/>
        <w:jc w:val="both"/>
        <w:rPr>
          <w:rFonts w:asciiTheme="majorHAnsi" w:hAnsiTheme="majorHAnsi" w:cstheme="majorHAnsi"/>
          <w:b/>
        </w:rPr>
      </w:pPr>
      <w:r w:rsidRPr="00615050">
        <w:rPr>
          <w:rFonts w:asciiTheme="majorHAnsi" w:hAnsiTheme="majorHAnsi" w:cstheme="majorHAnsi"/>
          <w:b/>
        </w:rPr>
        <w:t xml:space="preserve">Article </w:t>
      </w:r>
      <w:r w:rsidR="00F744BD" w:rsidRPr="00615050">
        <w:rPr>
          <w:rFonts w:asciiTheme="majorHAnsi" w:hAnsiTheme="majorHAnsi" w:cstheme="majorHAnsi"/>
          <w:b/>
        </w:rPr>
        <w:t>7</w:t>
      </w:r>
      <w:r w:rsidRPr="00615050">
        <w:rPr>
          <w:rFonts w:asciiTheme="majorHAnsi" w:hAnsiTheme="majorHAnsi" w:cstheme="majorHAnsi"/>
          <w:b/>
        </w:rPr>
        <w:t xml:space="preserve"> : RÈGLEMENT AMIABLE ET RÉSOLUTION DES LITIGES</w:t>
      </w:r>
    </w:p>
    <w:p w14:paraId="7DB24E3A" w14:textId="77777777" w:rsidR="006072C4" w:rsidRPr="00615050" w:rsidRDefault="006072C4" w:rsidP="007B2E3F">
      <w:pPr>
        <w:pStyle w:val="Sansinterligne"/>
        <w:jc w:val="both"/>
        <w:rPr>
          <w:rFonts w:asciiTheme="majorHAnsi" w:hAnsiTheme="majorHAnsi" w:cstheme="majorHAnsi"/>
        </w:rPr>
      </w:pPr>
    </w:p>
    <w:p w14:paraId="3C70131D" w14:textId="77777777" w:rsidR="00F744BD" w:rsidRPr="00615050" w:rsidRDefault="00F744BD" w:rsidP="007B2E3F">
      <w:pPr>
        <w:pStyle w:val="Sansinterligne"/>
        <w:jc w:val="both"/>
        <w:rPr>
          <w:rFonts w:asciiTheme="majorHAnsi" w:hAnsiTheme="majorHAnsi" w:cstheme="majorHAnsi"/>
        </w:rPr>
      </w:pPr>
      <w:r w:rsidRPr="00615050">
        <w:rPr>
          <w:rFonts w:asciiTheme="majorHAnsi" w:hAnsiTheme="majorHAnsi" w:cstheme="majorHAnsi"/>
        </w:rPr>
        <w:t>En cas de contestation, litige ou autre différend éventuel sur l’interprétation ou l’exécution de la présente convention, les parties s’efforcent de parvenir à un règlement amiable par voie de conciliation.</w:t>
      </w:r>
    </w:p>
    <w:p w14:paraId="329A05BE" w14:textId="77777777" w:rsidR="006072C4" w:rsidRPr="00615050" w:rsidRDefault="00F744BD" w:rsidP="007B2E3F">
      <w:pPr>
        <w:pStyle w:val="Sansinterligne"/>
        <w:jc w:val="both"/>
        <w:rPr>
          <w:rFonts w:asciiTheme="majorHAnsi" w:hAnsiTheme="majorHAnsi" w:cstheme="majorHAnsi"/>
        </w:rPr>
      </w:pPr>
      <w:r w:rsidRPr="00615050">
        <w:rPr>
          <w:rFonts w:asciiTheme="majorHAnsi" w:hAnsiTheme="majorHAnsi" w:cstheme="majorHAnsi"/>
        </w:rPr>
        <w:t>En cas de désaccord persistant, le Tribunal administratif de la Martinique est seul compétent pour trancher les litiges relatifs à l’interprétation ou à l’exécution de la présente convention.</w:t>
      </w:r>
    </w:p>
    <w:p w14:paraId="59DB2B6E" w14:textId="77777777" w:rsidR="00F744BD" w:rsidRPr="00615050" w:rsidRDefault="00F744BD" w:rsidP="007B2E3F">
      <w:pPr>
        <w:pStyle w:val="Sansinterligne"/>
        <w:jc w:val="both"/>
        <w:rPr>
          <w:rFonts w:asciiTheme="majorHAnsi" w:hAnsiTheme="majorHAnsi" w:cstheme="majorHAnsi"/>
        </w:rPr>
      </w:pPr>
    </w:p>
    <w:p w14:paraId="481DF9E5" w14:textId="77777777" w:rsidR="000420A2" w:rsidRDefault="000420A2" w:rsidP="007B2E3F">
      <w:pPr>
        <w:pStyle w:val="Sansinterligne"/>
        <w:jc w:val="both"/>
        <w:rPr>
          <w:rFonts w:asciiTheme="majorHAnsi" w:hAnsiTheme="majorHAnsi" w:cstheme="majorHAnsi"/>
        </w:rPr>
      </w:pPr>
    </w:p>
    <w:p w14:paraId="4108A55A" w14:textId="77777777" w:rsidR="00B2232F" w:rsidRPr="00615050" w:rsidRDefault="00B2232F" w:rsidP="007B2E3F">
      <w:pPr>
        <w:pStyle w:val="Sansinterligne"/>
        <w:jc w:val="both"/>
        <w:rPr>
          <w:rFonts w:asciiTheme="majorHAnsi" w:hAnsiTheme="majorHAnsi" w:cstheme="majorHAnsi"/>
        </w:rPr>
      </w:pPr>
    </w:p>
    <w:p w14:paraId="03BC3B66" w14:textId="77777777" w:rsidR="00F744BD" w:rsidRPr="00615050" w:rsidRDefault="00F744BD" w:rsidP="007B2E3F">
      <w:pPr>
        <w:pStyle w:val="Sansinterligne"/>
        <w:jc w:val="both"/>
        <w:rPr>
          <w:rFonts w:asciiTheme="majorHAnsi" w:hAnsiTheme="majorHAnsi" w:cstheme="majorHAnsi"/>
        </w:rPr>
      </w:pPr>
      <w:r w:rsidRPr="00615050">
        <w:rPr>
          <w:rFonts w:asciiTheme="majorHAnsi" w:hAnsiTheme="majorHAnsi" w:cstheme="majorHAnsi"/>
        </w:rPr>
        <w:t>La présente convention est établie en deux (2) exemplaires originaux, un (1) pour chaque partie signataire. Une copie est gardée par le Directeur.</w:t>
      </w:r>
    </w:p>
    <w:p w14:paraId="673F7964" w14:textId="77777777" w:rsidR="00F744BD" w:rsidRPr="00615050" w:rsidRDefault="00F744BD" w:rsidP="007B2E3F">
      <w:pPr>
        <w:pStyle w:val="Sansinterligne"/>
        <w:jc w:val="both"/>
        <w:rPr>
          <w:rFonts w:asciiTheme="majorHAnsi" w:hAnsiTheme="majorHAnsi" w:cstheme="majorHAnsi"/>
        </w:rPr>
      </w:pPr>
    </w:p>
    <w:p w14:paraId="0920DA28" w14:textId="77777777" w:rsidR="00F744BD" w:rsidRPr="00615050" w:rsidRDefault="00F744BD" w:rsidP="007B2E3F">
      <w:pPr>
        <w:pStyle w:val="Sansinterligne"/>
        <w:jc w:val="both"/>
        <w:rPr>
          <w:rFonts w:asciiTheme="majorHAnsi" w:hAnsiTheme="majorHAnsi" w:cstheme="majorHAnsi"/>
        </w:rPr>
      </w:pPr>
    </w:p>
    <w:p w14:paraId="4C5DE86D" w14:textId="77777777" w:rsidR="00F744BD" w:rsidRPr="00615050" w:rsidRDefault="00F744BD" w:rsidP="00F744BD">
      <w:pPr>
        <w:pStyle w:val="Sansinterligne"/>
        <w:jc w:val="both"/>
        <w:rPr>
          <w:rFonts w:asciiTheme="majorHAnsi" w:hAnsiTheme="majorHAnsi" w:cstheme="majorHAnsi"/>
        </w:rPr>
      </w:pPr>
      <w:r w:rsidRPr="00615050">
        <w:rPr>
          <w:rFonts w:asciiTheme="majorHAnsi" w:hAnsiTheme="majorHAnsi" w:cstheme="majorHAnsi"/>
        </w:rPr>
        <w:t>Fait à [</w:t>
      </w:r>
      <w:r w:rsidRPr="004B0F21">
        <w:rPr>
          <w:rFonts w:asciiTheme="majorHAnsi" w:hAnsiTheme="majorHAnsi" w:cstheme="majorHAnsi"/>
          <w:i/>
        </w:rPr>
        <w:t>LIEU</w:t>
      </w:r>
      <w:r w:rsidRPr="00615050">
        <w:rPr>
          <w:rFonts w:asciiTheme="majorHAnsi" w:hAnsiTheme="majorHAnsi" w:cstheme="majorHAnsi"/>
        </w:rPr>
        <w:t>], le [</w:t>
      </w:r>
      <w:r w:rsidRPr="004B0F21">
        <w:rPr>
          <w:rFonts w:asciiTheme="majorHAnsi" w:hAnsiTheme="majorHAnsi" w:cstheme="majorHAnsi"/>
          <w:i/>
        </w:rPr>
        <w:t>DATE</w:t>
      </w:r>
      <w:r w:rsidRPr="00615050">
        <w:rPr>
          <w:rFonts w:asciiTheme="majorHAnsi" w:hAnsiTheme="majorHAnsi" w:cstheme="majorHAnsi"/>
        </w:rPr>
        <w:t>]</w:t>
      </w:r>
    </w:p>
    <w:p w14:paraId="49AA8AC5" w14:textId="77777777" w:rsidR="00F744BD" w:rsidRPr="00615050" w:rsidRDefault="00F744BD" w:rsidP="00F744BD">
      <w:pPr>
        <w:pStyle w:val="Sansinterligne"/>
        <w:jc w:val="both"/>
        <w:rPr>
          <w:rFonts w:asciiTheme="majorHAnsi" w:hAnsiTheme="majorHAnsi" w:cstheme="majorHAnsi"/>
        </w:rPr>
      </w:pPr>
    </w:p>
    <w:p w14:paraId="2E9A73FF" w14:textId="77777777" w:rsidR="00F744BD" w:rsidRPr="00615050" w:rsidRDefault="00F744BD" w:rsidP="00F744BD">
      <w:pPr>
        <w:pStyle w:val="Sansinterligne"/>
        <w:jc w:val="both"/>
        <w:rPr>
          <w:rFonts w:asciiTheme="majorHAnsi" w:hAnsiTheme="majorHAnsi" w:cstheme="majorHAnsi"/>
        </w:rPr>
      </w:pPr>
      <w:r w:rsidRPr="00615050">
        <w:rPr>
          <w:rFonts w:asciiTheme="majorHAnsi" w:hAnsiTheme="majorHAnsi" w:cstheme="majorHAnsi"/>
        </w:rPr>
        <w:t>L’académie de Martinique</w:t>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t>Le partenaire</w:t>
      </w:r>
    </w:p>
    <w:p w14:paraId="7660BB99" w14:textId="77777777" w:rsidR="00F744BD" w:rsidRPr="00615050" w:rsidRDefault="00F744BD" w:rsidP="00F744BD">
      <w:pPr>
        <w:pStyle w:val="Sansinterligne"/>
        <w:jc w:val="both"/>
        <w:rPr>
          <w:rFonts w:asciiTheme="majorHAnsi" w:hAnsiTheme="majorHAnsi" w:cstheme="majorHAnsi"/>
        </w:rPr>
      </w:pPr>
      <w:r w:rsidRPr="00615050">
        <w:rPr>
          <w:rFonts w:asciiTheme="majorHAnsi" w:hAnsiTheme="majorHAnsi" w:cstheme="majorHAnsi"/>
        </w:rPr>
        <w:t>La Rectrice</w:t>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t>[</w:t>
      </w:r>
      <w:r w:rsidRPr="004B0F21">
        <w:rPr>
          <w:rFonts w:asciiTheme="majorHAnsi" w:hAnsiTheme="majorHAnsi" w:cstheme="majorHAnsi"/>
          <w:i/>
        </w:rPr>
        <w:t>NOM PRENOM DU PARTENAIRE</w:t>
      </w:r>
      <w:r w:rsidRPr="00615050">
        <w:rPr>
          <w:rFonts w:asciiTheme="majorHAnsi" w:hAnsiTheme="majorHAnsi" w:cstheme="majorHAnsi"/>
        </w:rPr>
        <w:t>]</w:t>
      </w:r>
    </w:p>
    <w:p w14:paraId="7809E519" w14:textId="77777777" w:rsidR="00F744BD" w:rsidRPr="00615050" w:rsidRDefault="00F744BD" w:rsidP="00F744BD">
      <w:pPr>
        <w:pStyle w:val="Sansinterligne"/>
        <w:jc w:val="both"/>
        <w:rPr>
          <w:rFonts w:asciiTheme="majorHAnsi" w:hAnsiTheme="majorHAnsi" w:cstheme="majorHAnsi"/>
        </w:rPr>
      </w:pPr>
      <w:r w:rsidRPr="00615050">
        <w:rPr>
          <w:rFonts w:asciiTheme="majorHAnsi" w:hAnsiTheme="majorHAnsi" w:cstheme="majorHAnsi"/>
        </w:rPr>
        <w:t>Madame Nathalie MONS</w:t>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p>
    <w:p w14:paraId="2EA6EE7D" w14:textId="77777777" w:rsidR="00F744BD" w:rsidRPr="00615050" w:rsidRDefault="00F744BD" w:rsidP="00F744BD">
      <w:pPr>
        <w:pStyle w:val="Sansinterligne"/>
        <w:jc w:val="both"/>
        <w:rPr>
          <w:rFonts w:asciiTheme="majorHAnsi" w:hAnsiTheme="majorHAnsi" w:cstheme="majorHAnsi"/>
        </w:rPr>
      </w:pPr>
    </w:p>
    <w:p w14:paraId="5517F55F" w14:textId="77777777" w:rsidR="00F744BD" w:rsidRPr="00615050" w:rsidRDefault="00F744BD" w:rsidP="00F744BD">
      <w:pPr>
        <w:pStyle w:val="Sansinterligne"/>
        <w:jc w:val="both"/>
        <w:rPr>
          <w:rFonts w:asciiTheme="majorHAnsi" w:hAnsiTheme="majorHAnsi" w:cstheme="majorHAnsi"/>
        </w:rPr>
      </w:pPr>
    </w:p>
    <w:p w14:paraId="132D0DB0" w14:textId="77777777" w:rsidR="00F744BD" w:rsidRPr="00615050" w:rsidRDefault="00F744BD" w:rsidP="00F744BD">
      <w:pPr>
        <w:pStyle w:val="Sansinterligne"/>
        <w:jc w:val="both"/>
        <w:rPr>
          <w:rFonts w:asciiTheme="majorHAnsi" w:hAnsiTheme="majorHAnsi" w:cstheme="majorHAnsi"/>
        </w:rPr>
      </w:pPr>
      <w:r w:rsidRPr="00615050">
        <w:rPr>
          <w:rFonts w:asciiTheme="majorHAnsi" w:hAnsiTheme="majorHAnsi" w:cstheme="majorHAnsi"/>
        </w:rPr>
        <w:t xml:space="preserve">Vu et pris connaissance, </w:t>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t>Vu et pris connaissance</w:t>
      </w:r>
    </w:p>
    <w:p w14:paraId="4272DA0D" w14:textId="7079ED0A" w:rsidR="00F744BD" w:rsidRDefault="00F744BD" w:rsidP="00F744BD">
      <w:pPr>
        <w:pStyle w:val="Sansinterligne"/>
        <w:jc w:val="both"/>
        <w:rPr>
          <w:rFonts w:asciiTheme="majorHAnsi" w:hAnsiTheme="majorHAnsi" w:cstheme="majorHAnsi"/>
        </w:rPr>
      </w:pPr>
      <w:r w:rsidRPr="00615050">
        <w:rPr>
          <w:rFonts w:asciiTheme="majorHAnsi" w:hAnsiTheme="majorHAnsi" w:cstheme="majorHAnsi"/>
        </w:rPr>
        <w:t>L’IEN de la circonscription</w:t>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r>
      <w:r w:rsidRPr="00615050">
        <w:rPr>
          <w:rFonts w:asciiTheme="majorHAnsi" w:hAnsiTheme="majorHAnsi" w:cstheme="majorHAnsi"/>
        </w:rPr>
        <w:tab/>
        <w:t>Directeur/</w:t>
      </w:r>
      <w:proofErr w:type="spellStart"/>
      <w:r w:rsidRPr="00615050">
        <w:rPr>
          <w:rFonts w:asciiTheme="majorHAnsi" w:hAnsiTheme="majorHAnsi" w:cstheme="majorHAnsi"/>
        </w:rPr>
        <w:t>trice</w:t>
      </w:r>
      <w:proofErr w:type="spellEnd"/>
      <w:r w:rsidRPr="00615050">
        <w:rPr>
          <w:rFonts w:asciiTheme="majorHAnsi" w:hAnsiTheme="majorHAnsi" w:cstheme="majorHAnsi"/>
        </w:rPr>
        <w:t xml:space="preserve"> de l’école</w:t>
      </w:r>
    </w:p>
    <w:p w14:paraId="10878428" w14:textId="39E5BF2F" w:rsidR="00C55D5F" w:rsidRDefault="00C55D5F" w:rsidP="00F744BD">
      <w:pPr>
        <w:pStyle w:val="Sansinterligne"/>
        <w:jc w:val="both"/>
        <w:rPr>
          <w:rFonts w:asciiTheme="majorHAnsi" w:hAnsiTheme="majorHAnsi" w:cstheme="majorHAnsi"/>
        </w:rPr>
      </w:pPr>
    </w:p>
    <w:p w14:paraId="3DE440F2" w14:textId="789C59B4" w:rsidR="00C55D5F" w:rsidRDefault="00C55D5F" w:rsidP="00F744BD">
      <w:pPr>
        <w:pStyle w:val="Sansinterligne"/>
        <w:jc w:val="both"/>
        <w:rPr>
          <w:rFonts w:asciiTheme="majorHAnsi" w:hAnsiTheme="majorHAnsi" w:cstheme="majorHAnsi"/>
        </w:rPr>
      </w:pPr>
    </w:p>
    <w:p w14:paraId="212A4DC5" w14:textId="6EF65050" w:rsidR="00C55D5F" w:rsidRDefault="00C55D5F" w:rsidP="00F744BD">
      <w:pPr>
        <w:pStyle w:val="Sansinterligne"/>
        <w:jc w:val="both"/>
        <w:rPr>
          <w:rFonts w:asciiTheme="majorHAnsi" w:hAnsiTheme="majorHAnsi" w:cstheme="majorHAnsi"/>
        </w:rPr>
      </w:pPr>
    </w:p>
    <w:p w14:paraId="7A73ED6B" w14:textId="4C68127D" w:rsidR="00C55D5F" w:rsidRDefault="00C55D5F" w:rsidP="00F744BD">
      <w:pPr>
        <w:pStyle w:val="Sansinterligne"/>
        <w:jc w:val="both"/>
        <w:rPr>
          <w:rFonts w:asciiTheme="majorHAnsi" w:hAnsiTheme="majorHAnsi" w:cstheme="majorHAnsi"/>
        </w:rPr>
      </w:pPr>
    </w:p>
    <w:p w14:paraId="4F9A1F8C" w14:textId="66B92B67" w:rsidR="00C55D5F" w:rsidRDefault="00C55D5F" w:rsidP="00F744BD">
      <w:pPr>
        <w:pStyle w:val="Sansinterligne"/>
        <w:jc w:val="both"/>
        <w:rPr>
          <w:rFonts w:asciiTheme="majorHAnsi" w:hAnsiTheme="majorHAnsi" w:cstheme="majorHAnsi"/>
        </w:rPr>
      </w:pPr>
    </w:p>
    <w:p w14:paraId="68C2FDAF" w14:textId="1B8B18AA" w:rsidR="00C55D5F" w:rsidRDefault="00C55D5F" w:rsidP="00F744BD">
      <w:pPr>
        <w:pStyle w:val="Sansinterligne"/>
        <w:jc w:val="both"/>
        <w:rPr>
          <w:rFonts w:asciiTheme="majorHAnsi" w:hAnsiTheme="majorHAnsi" w:cstheme="majorHAnsi"/>
        </w:rPr>
      </w:pPr>
    </w:p>
    <w:p w14:paraId="423DEF6D" w14:textId="5D16EEE1" w:rsidR="00C55D5F" w:rsidRDefault="00C55D5F" w:rsidP="00F744BD">
      <w:pPr>
        <w:pStyle w:val="Sansinterligne"/>
        <w:jc w:val="both"/>
        <w:rPr>
          <w:rFonts w:asciiTheme="majorHAnsi" w:hAnsiTheme="majorHAnsi" w:cstheme="majorHAnsi"/>
        </w:rPr>
      </w:pPr>
    </w:p>
    <w:p w14:paraId="53D7161D" w14:textId="7D783158" w:rsidR="00C55D5F" w:rsidRDefault="00C55D5F" w:rsidP="00F744BD">
      <w:pPr>
        <w:pStyle w:val="Sansinterligne"/>
        <w:jc w:val="both"/>
        <w:rPr>
          <w:rFonts w:asciiTheme="majorHAnsi" w:hAnsiTheme="majorHAnsi" w:cstheme="majorHAnsi"/>
        </w:rPr>
      </w:pPr>
    </w:p>
    <w:p w14:paraId="070A02DF" w14:textId="261CC8E7" w:rsidR="00C55D5F" w:rsidRDefault="00C55D5F" w:rsidP="00F744BD">
      <w:pPr>
        <w:pStyle w:val="Sansinterligne"/>
        <w:jc w:val="both"/>
        <w:rPr>
          <w:rFonts w:asciiTheme="majorHAnsi" w:hAnsiTheme="majorHAnsi" w:cstheme="majorHAnsi"/>
        </w:rPr>
      </w:pPr>
    </w:p>
    <w:p w14:paraId="39541FFC" w14:textId="6B5BC6C2" w:rsidR="00C55D5F" w:rsidRDefault="00C55D5F" w:rsidP="00F744BD">
      <w:pPr>
        <w:pStyle w:val="Sansinterligne"/>
        <w:jc w:val="both"/>
        <w:rPr>
          <w:rFonts w:asciiTheme="majorHAnsi" w:hAnsiTheme="majorHAnsi" w:cstheme="majorHAnsi"/>
        </w:rPr>
      </w:pPr>
    </w:p>
    <w:p w14:paraId="3AE4F3DE" w14:textId="7C6C5AFE" w:rsidR="00C55D5F" w:rsidRDefault="00C55D5F" w:rsidP="00F744BD">
      <w:pPr>
        <w:pStyle w:val="Sansinterligne"/>
        <w:jc w:val="both"/>
        <w:rPr>
          <w:rFonts w:asciiTheme="majorHAnsi" w:hAnsiTheme="majorHAnsi" w:cstheme="majorHAnsi"/>
        </w:rPr>
      </w:pPr>
    </w:p>
    <w:p w14:paraId="63EBD030" w14:textId="689E9C79" w:rsidR="00C55D5F" w:rsidRDefault="00C55D5F" w:rsidP="00F744BD">
      <w:pPr>
        <w:pStyle w:val="Sansinterligne"/>
        <w:jc w:val="both"/>
        <w:rPr>
          <w:rFonts w:asciiTheme="majorHAnsi" w:hAnsiTheme="majorHAnsi" w:cstheme="majorHAnsi"/>
        </w:rPr>
      </w:pPr>
    </w:p>
    <w:p w14:paraId="27E5C266" w14:textId="345F80DF" w:rsidR="00C55D5F" w:rsidRDefault="00C55D5F" w:rsidP="00F744BD">
      <w:pPr>
        <w:pStyle w:val="Sansinterligne"/>
        <w:jc w:val="both"/>
        <w:rPr>
          <w:rFonts w:asciiTheme="majorHAnsi" w:hAnsiTheme="majorHAnsi" w:cstheme="majorHAnsi"/>
        </w:rPr>
      </w:pPr>
    </w:p>
    <w:p w14:paraId="4EDFBF3B" w14:textId="78B81A90" w:rsidR="00C55D5F" w:rsidRDefault="00C55D5F" w:rsidP="00F744BD">
      <w:pPr>
        <w:pStyle w:val="Sansinterligne"/>
        <w:jc w:val="both"/>
        <w:rPr>
          <w:rFonts w:asciiTheme="majorHAnsi" w:hAnsiTheme="majorHAnsi" w:cstheme="majorHAnsi"/>
        </w:rPr>
      </w:pPr>
    </w:p>
    <w:p w14:paraId="49E0083D" w14:textId="32A8E4CD" w:rsidR="00C55D5F" w:rsidRDefault="00C55D5F" w:rsidP="00F744BD">
      <w:pPr>
        <w:pStyle w:val="Sansinterligne"/>
        <w:jc w:val="both"/>
        <w:rPr>
          <w:rFonts w:asciiTheme="majorHAnsi" w:hAnsiTheme="majorHAnsi" w:cstheme="majorHAnsi"/>
        </w:rPr>
      </w:pPr>
    </w:p>
    <w:p w14:paraId="145E61BE" w14:textId="03D884A1" w:rsidR="00C55D5F" w:rsidRDefault="00C55D5F" w:rsidP="00F744BD">
      <w:pPr>
        <w:pStyle w:val="Sansinterligne"/>
        <w:jc w:val="both"/>
        <w:rPr>
          <w:rFonts w:asciiTheme="majorHAnsi" w:hAnsiTheme="majorHAnsi" w:cstheme="majorHAnsi"/>
        </w:rPr>
      </w:pPr>
    </w:p>
    <w:p w14:paraId="2464B65C" w14:textId="46B49ECB" w:rsidR="00C55D5F" w:rsidRDefault="00C55D5F" w:rsidP="00F744BD">
      <w:pPr>
        <w:pStyle w:val="Sansinterligne"/>
        <w:jc w:val="both"/>
        <w:rPr>
          <w:rFonts w:asciiTheme="majorHAnsi" w:hAnsiTheme="majorHAnsi" w:cstheme="majorHAnsi"/>
        </w:rPr>
      </w:pPr>
    </w:p>
    <w:p w14:paraId="1A3CB481" w14:textId="25E57BC7" w:rsidR="00C55D5F" w:rsidRDefault="00C55D5F" w:rsidP="00F744BD">
      <w:pPr>
        <w:pStyle w:val="Sansinterligne"/>
        <w:jc w:val="both"/>
        <w:rPr>
          <w:rFonts w:asciiTheme="majorHAnsi" w:hAnsiTheme="majorHAnsi" w:cstheme="majorHAnsi"/>
        </w:rPr>
      </w:pPr>
    </w:p>
    <w:p w14:paraId="6FCA3CA2" w14:textId="3C850DA9" w:rsidR="00C55D5F" w:rsidRDefault="00C55D5F" w:rsidP="00F744BD">
      <w:pPr>
        <w:pStyle w:val="Sansinterligne"/>
        <w:jc w:val="both"/>
        <w:rPr>
          <w:rFonts w:asciiTheme="majorHAnsi" w:hAnsiTheme="majorHAnsi" w:cstheme="majorHAnsi"/>
        </w:rPr>
      </w:pPr>
    </w:p>
    <w:p w14:paraId="5769DB25" w14:textId="1308F09D" w:rsidR="00C55D5F" w:rsidRDefault="00C55D5F" w:rsidP="00F744BD">
      <w:pPr>
        <w:pStyle w:val="Sansinterligne"/>
        <w:jc w:val="both"/>
        <w:rPr>
          <w:rFonts w:asciiTheme="majorHAnsi" w:hAnsiTheme="majorHAnsi" w:cstheme="majorHAnsi"/>
        </w:rPr>
      </w:pPr>
    </w:p>
    <w:p w14:paraId="5903662A" w14:textId="72733CC3" w:rsidR="00C55D5F" w:rsidRDefault="00C55D5F" w:rsidP="00F744BD">
      <w:pPr>
        <w:pStyle w:val="Sansinterligne"/>
        <w:jc w:val="both"/>
        <w:rPr>
          <w:rFonts w:asciiTheme="majorHAnsi" w:hAnsiTheme="majorHAnsi" w:cstheme="majorHAnsi"/>
        </w:rPr>
      </w:pPr>
    </w:p>
    <w:p w14:paraId="49EEE712" w14:textId="6D237C79" w:rsidR="00C55D5F" w:rsidRDefault="00C55D5F" w:rsidP="00F744BD">
      <w:pPr>
        <w:pStyle w:val="Sansinterligne"/>
        <w:jc w:val="both"/>
        <w:rPr>
          <w:rFonts w:asciiTheme="majorHAnsi" w:hAnsiTheme="majorHAnsi" w:cstheme="majorHAnsi"/>
        </w:rPr>
      </w:pPr>
    </w:p>
    <w:p w14:paraId="056B0D1F" w14:textId="76E305BF" w:rsidR="00C55D5F" w:rsidRDefault="00C55D5F" w:rsidP="00F744BD">
      <w:pPr>
        <w:pStyle w:val="Sansinterligne"/>
        <w:jc w:val="both"/>
        <w:rPr>
          <w:rFonts w:asciiTheme="majorHAnsi" w:hAnsiTheme="majorHAnsi" w:cstheme="majorHAnsi"/>
        </w:rPr>
      </w:pPr>
    </w:p>
    <w:p w14:paraId="7E606605" w14:textId="5336D4E9" w:rsidR="00C55D5F" w:rsidRDefault="00C55D5F" w:rsidP="00F744BD">
      <w:pPr>
        <w:pStyle w:val="Sansinterligne"/>
        <w:jc w:val="both"/>
        <w:rPr>
          <w:rFonts w:asciiTheme="majorHAnsi" w:hAnsiTheme="majorHAnsi" w:cstheme="majorHAnsi"/>
        </w:rPr>
      </w:pPr>
    </w:p>
    <w:p w14:paraId="7992DBA9" w14:textId="1201ED9D" w:rsidR="00C55D5F" w:rsidRDefault="00C55D5F" w:rsidP="00F744BD">
      <w:pPr>
        <w:pStyle w:val="Sansinterligne"/>
        <w:jc w:val="both"/>
        <w:rPr>
          <w:rFonts w:asciiTheme="majorHAnsi" w:hAnsiTheme="majorHAnsi" w:cstheme="majorHAnsi"/>
        </w:rPr>
      </w:pPr>
    </w:p>
    <w:p w14:paraId="67B20BD3" w14:textId="77777777" w:rsidR="000E114F" w:rsidRPr="00E22D6E" w:rsidRDefault="000E114F" w:rsidP="000E114F">
      <w:pPr>
        <w:pStyle w:val="Titre1"/>
        <w:rPr>
          <w:rFonts w:asciiTheme="minorHAnsi" w:hAnsiTheme="minorHAnsi" w:cstheme="minorHAnsi"/>
          <w:sz w:val="22"/>
          <w:szCs w:val="22"/>
        </w:rPr>
      </w:pPr>
      <w:r w:rsidRPr="00E22D6E">
        <w:rPr>
          <w:rFonts w:asciiTheme="minorHAnsi" w:hAnsiTheme="minorHAnsi" w:cstheme="minorHAnsi"/>
          <w:sz w:val="22"/>
          <w:szCs w:val="22"/>
        </w:rPr>
        <w:lastRenderedPageBreak/>
        <w:t>Annexe</w:t>
      </w:r>
    </w:p>
    <w:p w14:paraId="347C9E61" w14:textId="77777777" w:rsidR="000E114F" w:rsidRPr="00E22D6E" w:rsidRDefault="000E114F" w:rsidP="000E114F">
      <w:pPr>
        <w:rPr>
          <w:rFonts w:cstheme="minorHAnsi"/>
        </w:rPr>
      </w:pPr>
    </w:p>
    <w:p w14:paraId="2BD4CB54" w14:textId="77777777" w:rsidR="000E114F" w:rsidRPr="00E22D6E" w:rsidRDefault="000E114F" w:rsidP="000E114F">
      <w:pPr>
        <w:pStyle w:val="Titre"/>
        <w:numPr>
          <w:ilvl w:val="0"/>
          <w:numId w:val="3"/>
        </w:numPr>
        <w:spacing w:after="240"/>
        <w:rPr>
          <w:rFonts w:asciiTheme="minorHAnsi" w:hAnsiTheme="minorHAnsi" w:cstheme="minorHAnsi"/>
          <w:sz w:val="22"/>
          <w:szCs w:val="22"/>
          <w:u w:val="single"/>
        </w:rPr>
      </w:pPr>
      <w:r w:rsidRPr="00E22D6E">
        <w:rPr>
          <w:rFonts w:asciiTheme="minorHAnsi" w:hAnsiTheme="minorHAnsi" w:cstheme="minorHAnsi"/>
          <w:sz w:val="22"/>
          <w:szCs w:val="22"/>
          <w:u w:val="single"/>
        </w:rPr>
        <w:t>IDENTIFICATION</w:t>
      </w:r>
    </w:p>
    <w:p w14:paraId="1D89120F" w14:textId="77777777" w:rsidR="000E114F" w:rsidRPr="00E22D6E" w:rsidRDefault="000E114F" w:rsidP="000E114F">
      <w:pPr>
        <w:rPr>
          <w:rFonts w:cstheme="minorHAnsi"/>
        </w:rPr>
      </w:pPr>
      <w:r w:rsidRPr="00E22D6E">
        <w:rPr>
          <w:rFonts w:cstheme="minorHAnsi"/>
        </w:rPr>
        <w:t>Nom complet de l’association :</w:t>
      </w:r>
    </w:p>
    <w:p w14:paraId="2E869A4C" w14:textId="77777777" w:rsidR="000E114F" w:rsidRPr="00E22D6E" w:rsidRDefault="000E114F" w:rsidP="000E114F">
      <w:pPr>
        <w:rPr>
          <w:rFonts w:cstheme="minorHAnsi"/>
        </w:rPr>
      </w:pPr>
      <w:r w:rsidRPr="00E22D6E">
        <w:rPr>
          <w:rFonts w:cstheme="minorHAnsi"/>
        </w:rPr>
        <w:t>Numéro SIREN ou SIRET :</w:t>
      </w:r>
    </w:p>
    <w:p w14:paraId="7CDA2F12" w14:textId="77777777" w:rsidR="000E114F" w:rsidRPr="00E22D6E" w:rsidRDefault="000E114F" w:rsidP="000E114F">
      <w:pPr>
        <w:rPr>
          <w:rFonts w:cstheme="minorHAnsi"/>
        </w:rPr>
      </w:pPr>
      <w:r w:rsidRPr="00E22D6E">
        <w:rPr>
          <w:rFonts w:cstheme="minorHAnsi"/>
        </w:rPr>
        <w:t xml:space="preserve">Président(e) de l’association : </w:t>
      </w:r>
    </w:p>
    <w:p w14:paraId="594CC118" w14:textId="77777777" w:rsidR="000E114F" w:rsidRPr="00E22D6E" w:rsidRDefault="000E114F" w:rsidP="000E114F">
      <w:pPr>
        <w:rPr>
          <w:rFonts w:cstheme="minorHAnsi"/>
        </w:rPr>
      </w:pPr>
      <w:r w:rsidRPr="00E22D6E">
        <w:rPr>
          <w:rFonts w:cstheme="minorHAnsi"/>
        </w:rPr>
        <w:t>Nom et prénom de l’artiste intervenant dans l’établissement :</w:t>
      </w:r>
    </w:p>
    <w:p w14:paraId="7098A3C9" w14:textId="77777777" w:rsidR="000E114F" w:rsidRPr="00E22D6E" w:rsidRDefault="000E114F" w:rsidP="000E114F">
      <w:pPr>
        <w:rPr>
          <w:rFonts w:cstheme="minorHAnsi"/>
        </w:rPr>
      </w:pPr>
    </w:p>
    <w:p w14:paraId="2AD04FB4" w14:textId="5A7260CE" w:rsidR="000E114F" w:rsidRPr="00E22D6E" w:rsidRDefault="000E114F" w:rsidP="000E114F">
      <w:pPr>
        <w:pStyle w:val="Titre"/>
        <w:numPr>
          <w:ilvl w:val="0"/>
          <w:numId w:val="3"/>
        </w:numPr>
        <w:spacing w:after="240"/>
        <w:rPr>
          <w:rFonts w:asciiTheme="minorHAnsi" w:hAnsiTheme="minorHAnsi" w:cstheme="minorHAnsi"/>
          <w:sz w:val="22"/>
          <w:szCs w:val="22"/>
          <w:u w:val="single"/>
        </w:rPr>
      </w:pPr>
      <w:r w:rsidRPr="00E22D6E">
        <w:rPr>
          <w:rFonts w:asciiTheme="minorHAnsi" w:hAnsiTheme="minorHAnsi" w:cstheme="minorHAnsi"/>
          <w:sz w:val="22"/>
          <w:szCs w:val="22"/>
          <w:u w:val="single"/>
        </w:rPr>
        <w:t xml:space="preserve">MODALITÉS D’INDEMNISATION </w:t>
      </w:r>
      <w:r w:rsidR="00BB28EC">
        <w:rPr>
          <w:rFonts w:asciiTheme="minorHAnsi" w:hAnsiTheme="minorHAnsi" w:cstheme="minorHAnsi"/>
          <w:sz w:val="22"/>
          <w:szCs w:val="22"/>
          <w:u w:val="single"/>
        </w:rPr>
        <w:t xml:space="preserve">(si l’intervenant </w:t>
      </w:r>
      <w:proofErr w:type="spellStart"/>
      <w:r w:rsidR="00BB28EC">
        <w:rPr>
          <w:rFonts w:asciiTheme="minorHAnsi" w:hAnsiTheme="minorHAnsi" w:cstheme="minorHAnsi"/>
          <w:sz w:val="22"/>
          <w:szCs w:val="22"/>
          <w:u w:val="single"/>
        </w:rPr>
        <w:t>est rémuné</w:t>
      </w:r>
      <w:proofErr w:type="spellEnd"/>
      <w:r w:rsidR="00BB28EC">
        <w:rPr>
          <w:rFonts w:asciiTheme="minorHAnsi" w:hAnsiTheme="minorHAnsi" w:cstheme="minorHAnsi"/>
          <w:sz w:val="22"/>
          <w:szCs w:val="22"/>
          <w:u w:val="single"/>
        </w:rPr>
        <w:t>ré)</w:t>
      </w:r>
    </w:p>
    <w:p w14:paraId="148E85A2" w14:textId="470D09F0" w:rsidR="000E114F" w:rsidRPr="00E22D6E" w:rsidRDefault="000E114F" w:rsidP="000E114F">
      <w:pPr>
        <w:rPr>
          <w:rFonts w:cstheme="minorHAnsi"/>
        </w:rPr>
      </w:pPr>
      <w:bookmarkStart w:id="0" w:name="_GoBack"/>
      <w:r w:rsidRPr="00E22D6E">
        <w:rPr>
          <w:rFonts w:cstheme="minorHAnsi"/>
        </w:rPr>
        <w:t>Nombre d’heures total pour le projet</w:t>
      </w:r>
      <w:r w:rsidR="00174F53">
        <w:rPr>
          <w:rFonts w:cstheme="minorHAnsi"/>
        </w:rPr>
        <w:t xml:space="preserve"> et taux horaire</w:t>
      </w:r>
      <w:r w:rsidRPr="00E22D6E">
        <w:rPr>
          <w:rFonts w:cstheme="minorHAnsi"/>
        </w:rPr>
        <w:t xml:space="preserve"> : </w:t>
      </w:r>
    </w:p>
    <w:p w14:paraId="3AA95824" w14:textId="14D5B830" w:rsidR="000E114F" w:rsidRPr="00E22D6E" w:rsidRDefault="000E114F" w:rsidP="000E114F">
      <w:pPr>
        <w:rPr>
          <w:rFonts w:cstheme="minorHAnsi"/>
        </w:rPr>
      </w:pPr>
      <w:r w:rsidRPr="00E22D6E">
        <w:rPr>
          <w:rFonts w:cstheme="minorHAnsi"/>
        </w:rPr>
        <w:t xml:space="preserve">Mode d’indemnisation : </w:t>
      </w:r>
      <w:r w:rsidRPr="00E22D6E">
        <w:rPr>
          <w:rFonts w:cstheme="minorHAnsi"/>
          <w:b/>
        </w:rPr>
        <w:t>présentation de facture de prestation de service et certification par l</w:t>
      </w:r>
      <w:r w:rsidR="00AC3ABF">
        <w:rPr>
          <w:rFonts w:cstheme="minorHAnsi"/>
          <w:b/>
        </w:rPr>
        <w:t>e Directeur</w:t>
      </w:r>
      <w:r w:rsidRPr="00E22D6E">
        <w:rPr>
          <w:rFonts w:cstheme="minorHAnsi"/>
          <w:b/>
        </w:rPr>
        <w:t xml:space="preserve"> de service fait</w:t>
      </w:r>
    </w:p>
    <w:bookmarkEnd w:id="0"/>
    <w:p w14:paraId="0DA73113" w14:textId="77777777" w:rsidR="000E114F" w:rsidRPr="00E22D6E" w:rsidRDefault="000E114F" w:rsidP="000E114F">
      <w:pPr>
        <w:rPr>
          <w:rFonts w:cstheme="minorHAnsi"/>
        </w:rPr>
      </w:pPr>
    </w:p>
    <w:p w14:paraId="62127121" w14:textId="77777777" w:rsidR="000E114F" w:rsidRPr="00E22D6E" w:rsidRDefault="000E114F" w:rsidP="000E114F">
      <w:pPr>
        <w:pStyle w:val="Titre"/>
        <w:numPr>
          <w:ilvl w:val="0"/>
          <w:numId w:val="3"/>
        </w:numPr>
        <w:spacing w:after="240"/>
        <w:rPr>
          <w:rFonts w:asciiTheme="minorHAnsi" w:hAnsiTheme="minorHAnsi" w:cstheme="minorHAnsi"/>
          <w:sz w:val="22"/>
          <w:szCs w:val="22"/>
          <w:u w:val="single"/>
        </w:rPr>
      </w:pPr>
      <w:r w:rsidRPr="00E22D6E">
        <w:rPr>
          <w:rFonts w:asciiTheme="minorHAnsi" w:hAnsiTheme="minorHAnsi" w:cstheme="minorHAnsi"/>
          <w:sz w:val="22"/>
          <w:szCs w:val="22"/>
          <w:u w:val="single"/>
        </w:rPr>
        <w:t>MODALITÉS DES INTERVENTIONS</w:t>
      </w:r>
    </w:p>
    <w:p w14:paraId="788AE6E9" w14:textId="77777777" w:rsidR="000E114F" w:rsidRPr="00E22D6E" w:rsidRDefault="000E114F" w:rsidP="000E114F">
      <w:pPr>
        <w:rPr>
          <w:rFonts w:cstheme="minorHAnsi"/>
        </w:rPr>
      </w:pPr>
      <w:r w:rsidRPr="00E22D6E">
        <w:rPr>
          <w:rFonts w:cstheme="minorHAnsi"/>
        </w:rPr>
        <w:t xml:space="preserve">Calendrier prévisionnel des séances : </w:t>
      </w:r>
    </w:p>
    <w:p w14:paraId="03C97661" w14:textId="77777777" w:rsidR="000E114F" w:rsidRPr="00E22D6E" w:rsidRDefault="000E114F" w:rsidP="000E114F">
      <w:pPr>
        <w:rPr>
          <w:rFonts w:cstheme="minorHAnsi"/>
        </w:rPr>
      </w:pPr>
      <w:r w:rsidRPr="00E22D6E">
        <w:rPr>
          <w:rFonts w:cstheme="minorHAnsi"/>
        </w:rPr>
        <w:t>Horaires prévisionnels :</w:t>
      </w:r>
    </w:p>
    <w:p w14:paraId="62CF12EB" w14:textId="77777777" w:rsidR="000E114F" w:rsidRPr="00E22D6E" w:rsidRDefault="000E114F" w:rsidP="000E114F">
      <w:pPr>
        <w:rPr>
          <w:rFonts w:cstheme="minorHAnsi"/>
        </w:rPr>
      </w:pPr>
      <w:r w:rsidRPr="00E22D6E">
        <w:rPr>
          <w:rFonts w:cstheme="minorHAnsi"/>
        </w:rPr>
        <w:t>Lieu dédié aux interventions :</w:t>
      </w:r>
    </w:p>
    <w:p w14:paraId="06179CEF" w14:textId="6FEE255E" w:rsidR="000E114F" w:rsidRDefault="000E114F" w:rsidP="000E114F">
      <w:pPr>
        <w:rPr>
          <w:rFonts w:cstheme="minorHAnsi"/>
        </w:rPr>
      </w:pPr>
      <w:r w:rsidRPr="00E22D6E">
        <w:rPr>
          <w:rFonts w:cstheme="minorHAnsi"/>
        </w:rPr>
        <w:t>Autre :</w:t>
      </w:r>
    </w:p>
    <w:p w14:paraId="1E1C7D76" w14:textId="77777777" w:rsidR="001136A7" w:rsidRPr="00E22D6E" w:rsidRDefault="001136A7" w:rsidP="000E114F">
      <w:pPr>
        <w:rPr>
          <w:rFonts w:cstheme="minorHAnsi"/>
        </w:rPr>
      </w:pPr>
    </w:p>
    <w:p w14:paraId="483140B9" w14:textId="0B950BB0" w:rsidR="000E114F" w:rsidRPr="001136A7" w:rsidRDefault="000E114F" w:rsidP="000E114F">
      <w:pPr>
        <w:rPr>
          <w:rFonts w:cstheme="minorHAnsi"/>
          <w:u w:val="single"/>
        </w:rPr>
      </w:pPr>
      <w:r w:rsidRPr="00E22D6E">
        <w:rPr>
          <w:rFonts w:cstheme="minorHAnsi"/>
          <w:u w:val="single"/>
        </w:rPr>
        <w:t>4 : RAPPEL DES DOMAINES ARTISTIQUES ET CULTURELS (repris de l’application ADAGE) :</w:t>
      </w:r>
    </w:p>
    <w:tbl>
      <w:tblPr>
        <w:tblStyle w:val="Grilledutableau"/>
        <w:tblW w:w="0" w:type="auto"/>
        <w:tblLook w:val="04A0" w:firstRow="1" w:lastRow="0" w:firstColumn="1" w:lastColumn="0" w:noHBand="0" w:noVBand="1"/>
      </w:tblPr>
      <w:tblGrid>
        <w:gridCol w:w="425"/>
        <w:gridCol w:w="3970"/>
        <w:gridCol w:w="440"/>
        <w:gridCol w:w="4227"/>
      </w:tblGrid>
      <w:tr w:rsidR="000E114F" w:rsidRPr="00E22D6E" w14:paraId="41ECF697" w14:textId="77777777" w:rsidTr="00A15F88">
        <w:tc>
          <w:tcPr>
            <w:tcW w:w="426" w:type="dxa"/>
          </w:tcPr>
          <w:p w14:paraId="248CE628" w14:textId="77777777" w:rsidR="000E114F" w:rsidRPr="00E22D6E" w:rsidRDefault="000E114F" w:rsidP="00A15F88">
            <w:pPr>
              <w:rPr>
                <w:rFonts w:cstheme="minorHAnsi"/>
              </w:rPr>
            </w:pPr>
            <w:r w:rsidRPr="00E22D6E">
              <w:rPr>
                <w:rFonts w:cstheme="minorHAnsi"/>
              </w:rPr>
              <w:t>1</w:t>
            </w:r>
          </w:p>
        </w:tc>
        <w:tc>
          <w:tcPr>
            <w:tcW w:w="3986" w:type="dxa"/>
          </w:tcPr>
          <w:p w14:paraId="4C66440D" w14:textId="77777777" w:rsidR="000E114F" w:rsidRPr="00E22D6E" w:rsidRDefault="000E114F" w:rsidP="00A15F88">
            <w:pPr>
              <w:rPr>
                <w:rFonts w:cstheme="minorHAnsi"/>
              </w:rPr>
            </w:pPr>
            <w:r w:rsidRPr="00E22D6E">
              <w:rPr>
                <w:rFonts w:cstheme="minorHAnsi"/>
              </w:rPr>
              <w:t>Musique</w:t>
            </w:r>
          </w:p>
        </w:tc>
        <w:tc>
          <w:tcPr>
            <w:tcW w:w="440" w:type="dxa"/>
          </w:tcPr>
          <w:p w14:paraId="0A4D976B" w14:textId="77777777" w:rsidR="000E114F" w:rsidRPr="00E22D6E" w:rsidRDefault="000E114F" w:rsidP="00A15F88">
            <w:pPr>
              <w:rPr>
                <w:rFonts w:eastAsia="Times New Roman" w:cstheme="minorHAnsi"/>
                <w:kern w:val="24"/>
              </w:rPr>
            </w:pPr>
            <w:r w:rsidRPr="00E22D6E">
              <w:rPr>
                <w:rFonts w:eastAsia="Times New Roman" w:cstheme="minorHAnsi"/>
                <w:kern w:val="24"/>
              </w:rPr>
              <w:t>10</w:t>
            </w:r>
          </w:p>
        </w:tc>
        <w:tc>
          <w:tcPr>
            <w:tcW w:w="4247" w:type="dxa"/>
          </w:tcPr>
          <w:p w14:paraId="5DB69E8A" w14:textId="77777777" w:rsidR="000E114F" w:rsidRPr="00E22D6E" w:rsidRDefault="000E114F" w:rsidP="00A15F88">
            <w:pPr>
              <w:rPr>
                <w:rFonts w:cstheme="minorHAnsi"/>
              </w:rPr>
            </w:pPr>
            <w:r w:rsidRPr="0027260A">
              <w:rPr>
                <w:rFonts w:eastAsia="Times New Roman" w:cstheme="minorHAnsi"/>
                <w:kern w:val="24"/>
              </w:rPr>
              <w:t>Bande dessinée</w:t>
            </w:r>
          </w:p>
        </w:tc>
      </w:tr>
      <w:tr w:rsidR="000E114F" w:rsidRPr="00E22D6E" w14:paraId="62A80EA2" w14:textId="77777777" w:rsidTr="00A15F88">
        <w:tc>
          <w:tcPr>
            <w:tcW w:w="426" w:type="dxa"/>
          </w:tcPr>
          <w:p w14:paraId="3ABCCC42" w14:textId="77777777" w:rsidR="000E114F" w:rsidRPr="00E22D6E" w:rsidRDefault="000E114F" w:rsidP="00A15F88">
            <w:pPr>
              <w:rPr>
                <w:rFonts w:eastAsia="Times New Roman" w:cstheme="minorHAnsi"/>
                <w:bCs/>
                <w:kern w:val="24"/>
              </w:rPr>
            </w:pPr>
            <w:r w:rsidRPr="00E22D6E">
              <w:rPr>
                <w:rFonts w:eastAsia="Times New Roman" w:cstheme="minorHAnsi"/>
                <w:bCs/>
                <w:kern w:val="24"/>
              </w:rPr>
              <w:t>2</w:t>
            </w:r>
          </w:p>
        </w:tc>
        <w:tc>
          <w:tcPr>
            <w:tcW w:w="3986" w:type="dxa"/>
          </w:tcPr>
          <w:p w14:paraId="77F4CBCD" w14:textId="77777777" w:rsidR="000E114F" w:rsidRPr="00E22D6E" w:rsidRDefault="000E114F" w:rsidP="00A15F88">
            <w:pPr>
              <w:rPr>
                <w:rFonts w:cstheme="minorHAnsi"/>
              </w:rPr>
            </w:pPr>
            <w:r w:rsidRPr="0027260A">
              <w:rPr>
                <w:rFonts w:eastAsia="Times New Roman" w:cstheme="minorHAnsi"/>
                <w:bCs/>
                <w:kern w:val="24"/>
              </w:rPr>
              <w:t>Univers du livre, de la lecture et des écritures</w:t>
            </w:r>
          </w:p>
        </w:tc>
        <w:tc>
          <w:tcPr>
            <w:tcW w:w="440" w:type="dxa"/>
          </w:tcPr>
          <w:p w14:paraId="053B70C9" w14:textId="77777777" w:rsidR="000E114F" w:rsidRPr="00E22D6E" w:rsidRDefault="000E114F" w:rsidP="00A15F88">
            <w:pPr>
              <w:rPr>
                <w:rFonts w:eastAsia="Times New Roman" w:cstheme="minorHAnsi"/>
                <w:kern w:val="24"/>
              </w:rPr>
            </w:pPr>
            <w:r w:rsidRPr="00E22D6E">
              <w:rPr>
                <w:rFonts w:eastAsia="Times New Roman" w:cstheme="minorHAnsi"/>
                <w:kern w:val="24"/>
              </w:rPr>
              <w:t>11</w:t>
            </w:r>
          </w:p>
        </w:tc>
        <w:tc>
          <w:tcPr>
            <w:tcW w:w="4247" w:type="dxa"/>
          </w:tcPr>
          <w:p w14:paraId="5462857E" w14:textId="77777777" w:rsidR="000E114F" w:rsidRPr="00E22D6E" w:rsidRDefault="000E114F" w:rsidP="00A15F88">
            <w:pPr>
              <w:rPr>
                <w:rFonts w:cstheme="minorHAnsi"/>
              </w:rPr>
            </w:pPr>
            <w:r w:rsidRPr="0027260A">
              <w:rPr>
                <w:rFonts w:eastAsia="Times New Roman" w:cstheme="minorHAnsi"/>
                <w:kern w:val="24"/>
              </w:rPr>
              <w:t>Arts du cirque et arts de la rue</w:t>
            </w:r>
          </w:p>
        </w:tc>
      </w:tr>
      <w:tr w:rsidR="000E114F" w:rsidRPr="00E22D6E" w14:paraId="2EB4DCB3" w14:textId="77777777" w:rsidTr="00A15F88">
        <w:tc>
          <w:tcPr>
            <w:tcW w:w="426" w:type="dxa"/>
          </w:tcPr>
          <w:p w14:paraId="64465137" w14:textId="77777777" w:rsidR="000E114F" w:rsidRPr="00E22D6E" w:rsidRDefault="000E114F" w:rsidP="00A15F88">
            <w:pPr>
              <w:rPr>
                <w:rFonts w:eastAsia="Times New Roman" w:cstheme="minorHAnsi"/>
                <w:kern w:val="24"/>
              </w:rPr>
            </w:pPr>
            <w:r w:rsidRPr="00E22D6E">
              <w:rPr>
                <w:rFonts w:eastAsia="Times New Roman" w:cstheme="minorHAnsi"/>
                <w:kern w:val="24"/>
              </w:rPr>
              <w:t>3</w:t>
            </w:r>
          </w:p>
        </w:tc>
        <w:tc>
          <w:tcPr>
            <w:tcW w:w="3986" w:type="dxa"/>
          </w:tcPr>
          <w:p w14:paraId="78A68830" w14:textId="77777777" w:rsidR="000E114F" w:rsidRPr="00E22D6E" w:rsidRDefault="000E114F" w:rsidP="00A15F88">
            <w:pPr>
              <w:rPr>
                <w:rFonts w:cstheme="minorHAnsi"/>
              </w:rPr>
            </w:pPr>
            <w:r w:rsidRPr="0027260A">
              <w:rPr>
                <w:rFonts w:eastAsia="Times New Roman" w:cstheme="minorHAnsi"/>
                <w:kern w:val="24"/>
              </w:rPr>
              <w:t>Patrimoine, mémoire, archéologie</w:t>
            </w:r>
          </w:p>
        </w:tc>
        <w:tc>
          <w:tcPr>
            <w:tcW w:w="440" w:type="dxa"/>
          </w:tcPr>
          <w:p w14:paraId="27C39825" w14:textId="77777777" w:rsidR="000E114F" w:rsidRPr="00E22D6E" w:rsidRDefault="000E114F" w:rsidP="00A15F88">
            <w:pPr>
              <w:rPr>
                <w:rFonts w:eastAsia="Times New Roman" w:cstheme="minorHAnsi"/>
                <w:kern w:val="24"/>
              </w:rPr>
            </w:pPr>
            <w:r w:rsidRPr="00E22D6E">
              <w:rPr>
                <w:rFonts w:eastAsia="Times New Roman" w:cstheme="minorHAnsi"/>
                <w:kern w:val="24"/>
              </w:rPr>
              <w:t>12</w:t>
            </w:r>
          </w:p>
        </w:tc>
        <w:tc>
          <w:tcPr>
            <w:tcW w:w="4247" w:type="dxa"/>
          </w:tcPr>
          <w:p w14:paraId="15B07CEA" w14:textId="77777777" w:rsidR="000E114F" w:rsidRPr="00E22D6E" w:rsidRDefault="000E114F" w:rsidP="00A15F88">
            <w:pPr>
              <w:rPr>
                <w:rFonts w:cstheme="minorHAnsi"/>
              </w:rPr>
            </w:pPr>
            <w:r w:rsidRPr="0027260A">
              <w:rPr>
                <w:rFonts w:eastAsia="Times New Roman" w:cstheme="minorHAnsi"/>
                <w:kern w:val="24"/>
              </w:rPr>
              <w:t>Média et information</w:t>
            </w:r>
          </w:p>
        </w:tc>
      </w:tr>
      <w:tr w:rsidR="000E114F" w:rsidRPr="00E22D6E" w14:paraId="2D40A18E" w14:textId="77777777" w:rsidTr="00A15F88">
        <w:tc>
          <w:tcPr>
            <w:tcW w:w="426" w:type="dxa"/>
          </w:tcPr>
          <w:p w14:paraId="6B8381A3" w14:textId="77777777" w:rsidR="000E114F" w:rsidRPr="00E22D6E" w:rsidRDefault="000E114F" w:rsidP="00A15F88">
            <w:pPr>
              <w:rPr>
                <w:rFonts w:eastAsia="Times New Roman" w:cstheme="minorHAnsi"/>
                <w:kern w:val="24"/>
              </w:rPr>
            </w:pPr>
            <w:r w:rsidRPr="00E22D6E">
              <w:rPr>
                <w:rFonts w:eastAsia="Times New Roman" w:cstheme="minorHAnsi"/>
                <w:kern w:val="24"/>
              </w:rPr>
              <w:t>4</w:t>
            </w:r>
          </w:p>
        </w:tc>
        <w:tc>
          <w:tcPr>
            <w:tcW w:w="3986" w:type="dxa"/>
          </w:tcPr>
          <w:p w14:paraId="2F11366A" w14:textId="77777777" w:rsidR="000E114F" w:rsidRPr="00E22D6E" w:rsidRDefault="000E114F" w:rsidP="00A15F88">
            <w:pPr>
              <w:rPr>
                <w:rFonts w:cstheme="minorHAnsi"/>
              </w:rPr>
            </w:pPr>
            <w:r w:rsidRPr="0027260A">
              <w:rPr>
                <w:rFonts w:eastAsia="Times New Roman" w:cstheme="minorHAnsi"/>
                <w:kern w:val="24"/>
              </w:rPr>
              <w:t>Arts visuels, arts plastiques, arts appliqués</w:t>
            </w:r>
          </w:p>
        </w:tc>
        <w:tc>
          <w:tcPr>
            <w:tcW w:w="440" w:type="dxa"/>
          </w:tcPr>
          <w:p w14:paraId="42613F13" w14:textId="77777777" w:rsidR="000E114F" w:rsidRPr="00E22D6E" w:rsidRDefault="000E114F" w:rsidP="00A15F88">
            <w:pPr>
              <w:rPr>
                <w:rFonts w:eastAsia="Times New Roman" w:cstheme="minorHAnsi"/>
                <w:kern w:val="24"/>
              </w:rPr>
            </w:pPr>
            <w:r w:rsidRPr="00E22D6E">
              <w:rPr>
                <w:rFonts w:eastAsia="Times New Roman" w:cstheme="minorHAnsi"/>
                <w:kern w:val="24"/>
              </w:rPr>
              <w:t>13</w:t>
            </w:r>
          </w:p>
        </w:tc>
        <w:tc>
          <w:tcPr>
            <w:tcW w:w="4247" w:type="dxa"/>
          </w:tcPr>
          <w:p w14:paraId="27BD8915" w14:textId="77777777" w:rsidR="000E114F" w:rsidRPr="00E22D6E" w:rsidRDefault="000E114F" w:rsidP="00A15F88">
            <w:pPr>
              <w:rPr>
                <w:rFonts w:cstheme="minorHAnsi"/>
              </w:rPr>
            </w:pPr>
            <w:r w:rsidRPr="0027260A">
              <w:rPr>
                <w:rFonts w:eastAsia="Times New Roman" w:cstheme="minorHAnsi"/>
                <w:kern w:val="24"/>
              </w:rPr>
              <w:t>Cinéma, audiovisuel</w:t>
            </w:r>
          </w:p>
        </w:tc>
      </w:tr>
      <w:tr w:rsidR="000E114F" w:rsidRPr="00E22D6E" w14:paraId="0A042DB3" w14:textId="77777777" w:rsidTr="00A15F88">
        <w:tc>
          <w:tcPr>
            <w:tcW w:w="426" w:type="dxa"/>
          </w:tcPr>
          <w:p w14:paraId="23827D89" w14:textId="77777777" w:rsidR="000E114F" w:rsidRPr="00E22D6E" w:rsidRDefault="000E114F" w:rsidP="00A15F88">
            <w:pPr>
              <w:rPr>
                <w:rFonts w:eastAsia="Times New Roman" w:cstheme="minorHAnsi"/>
                <w:kern w:val="24"/>
              </w:rPr>
            </w:pPr>
            <w:r w:rsidRPr="00E22D6E">
              <w:rPr>
                <w:rFonts w:eastAsia="Times New Roman" w:cstheme="minorHAnsi"/>
                <w:kern w:val="24"/>
              </w:rPr>
              <w:t>5</w:t>
            </w:r>
          </w:p>
        </w:tc>
        <w:tc>
          <w:tcPr>
            <w:tcW w:w="3986" w:type="dxa"/>
          </w:tcPr>
          <w:p w14:paraId="6016A60B" w14:textId="77777777" w:rsidR="000E114F" w:rsidRPr="00E22D6E" w:rsidRDefault="000E114F" w:rsidP="00A15F88">
            <w:pPr>
              <w:rPr>
                <w:rFonts w:cstheme="minorHAnsi"/>
              </w:rPr>
            </w:pPr>
            <w:r w:rsidRPr="0027260A">
              <w:rPr>
                <w:rFonts w:eastAsia="Times New Roman" w:cstheme="minorHAnsi"/>
                <w:kern w:val="24"/>
              </w:rPr>
              <w:t>Danse</w:t>
            </w:r>
          </w:p>
        </w:tc>
        <w:tc>
          <w:tcPr>
            <w:tcW w:w="440" w:type="dxa"/>
          </w:tcPr>
          <w:p w14:paraId="5FECD374" w14:textId="77777777" w:rsidR="000E114F" w:rsidRPr="00E22D6E" w:rsidRDefault="000E114F" w:rsidP="00A15F88">
            <w:pPr>
              <w:rPr>
                <w:rFonts w:eastAsia="Times New Roman" w:cstheme="minorHAnsi"/>
                <w:kern w:val="24"/>
              </w:rPr>
            </w:pPr>
            <w:r w:rsidRPr="00E22D6E">
              <w:rPr>
                <w:rFonts w:eastAsia="Times New Roman" w:cstheme="minorHAnsi"/>
                <w:kern w:val="24"/>
              </w:rPr>
              <w:t>14</w:t>
            </w:r>
          </w:p>
        </w:tc>
        <w:tc>
          <w:tcPr>
            <w:tcW w:w="4247" w:type="dxa"/>
          </w:tcPr>
          <w:p w14:paraId="1B78F2B8" w14:textId="77777777" w:rsidR="000E114F" w:rsidRPr="00E22D6E" w:rsidRDefault="000E114F" w:rsidP="00A15F88">
            <w:pPr>
              <w:rPr>
                <w:rFonts w:cstheme="minorHAnsi"/>
              </w:rPr>
            </w:pPr>
            <w:r w:rsidRPr="0027260A">
              <w:rPr>
                <w:rFonts w:eastAsia="Times New Roman" w:cstheme="minorHAnsi"/>
                <w:kern w:val="24"/>
              </w:rPr>
              <w:t>Arts numériques</w:t>
            </w:r>
          </w:p>
        </w:tc>
      </w:tr>
      <w:tr w:rsidR="000E114F" w:rsidRPr="00E22D6E" w14:paraId="7A79C331" w14:textId="77777777" w:rsidTr="00A15F88">
        <w:tc>
          <w:tcPr>
            <w:tcW w:w="426" w:type="dxa"/>
          </w:tcPr>
          <w:p w14:paraId="5D59EFFC" w14:textId="77777777" w:rsidR="000E114F" w:rsidRPr="00E22D6E" w:rsidRDefault="000E114F" w:rsidP="00A15F88">
            <w:pPr>
              <w:rPr>
                <w:rFonts w:eastAsia="Times New Roman" w:cstheme="minorHAnsi"/>
                <w:kern w:val="24"/>
              </w:rPr>
            </w:pPr>
            <w:r w:rsidRPr="00E22D6E">
              <w:rPr>
                <w:rFonts w:eastAsia="Times New Roman" w:cstheme="minorHAnsi"/>
                <w:kern w:val="24"/>
              </w:rPr>
              <w:t>6</w:t>
            </w:r>
          </w:p>
        </w:tc>
        <w:tc>
          <w:tcPr>
            <w:tcW w:w="3986" w:type="dxa"/>
          </w:tcPr>
          <w:p w14:paraId="5E588D15" w14:textId="77777777" w:rsidR="000E114F" w:rsidRPr="00E22D6E" w:rsidRDefault="000E114F" w:rsidP="00A15F88">
            <w:pPr>
              <w:rPr>
                <w:rFonts w:cstheme="minorHAnsi"/>
              </w:rPr>
            </w:pPr>
            <w:r w:rsidRPr="0027260A">
              <w:rPr>
                <w:rFonts w:eastAsia="Times New Roman" w:cstheme="minorHAnsi"/>
                <w:kern w:val="24"/>
              </w:rPr>
              <w:t>Culture scientifique, technique et industrielle</w:t>
            </w:r>
          </w:p>
        </w:tc>
        <w:tc>
          <w:tcPr>
            <w:tcW w:w="440" w:type="dxa"/>
          </w:tcPr>
          <w:p w14:paraId="0629461C" w14:textId="77777777" w:rsidR="000E114F" w:rsidRPr="00E22D6E" w:rsidRDefault="000E114F" w:rsidP="00A15F88">
            <w:pPr>
              <w:rPr>
                <w:rFonts w:eastAsia="Times New Roman" w:cstheme="minorHAnsi"/>
                <w:kern w:val="24"/>
              </w:rPr>
            </w:pPr>
            <w:r w:rsidRPr="00E22D6E">
              <w:rPr>
                <w:rFonts w:eastAsia="Times New Roman" w:cstheme="minorHAnsi"/>
                <w:kern w:val="24"/>
              </w:rPr>
              <w:t>15</w:t>
            </w:r>
          </w:p>
        </w:tc>
        <w:tc>
          <w:tcPr>
            <w:tcW w:w="4247" w:type="dxa"/>
          </w:tcPr>
          <w:p w14:paraId="78734DBA" w14:textId="77777777" w:rsidR="000E114F" w:rsidRPr="00E22D6E" w:rsidRDefault="000E114F" w:rsidP="00A15F88">
            <w:pPr>
              <w:rPr>
                <w:rFonts w:cstheme="minorHAnsi"/>
              </w:rPr>
            </w:pPr>
            <w:r w:rsidRPr="0027260A">
              <w:rPr>
                <w:rFonts w:eastAsia="Times New Roman" w:cstheme="minorHAnsi"/>
                <w:kern w:val="24"/>
              </w:rPr>
              <w:t>Architecture</w:t>
            </w:r>
          </w:p>
        </w:tc>
      </w:tr>
      <w:tr w:rsidR="000E114F" w:rsidRPr="00E22D6E" w14:paraId="6ED6AE91" w14:textId="77777777" w:rsidTr="00A15F88">
        <w:tc>
          <w:tcPr>
            <w:tcW w:w="426" w:type="dxa"/>
          </w:tcPr>
          <w:p w14:paraId="2C421AED" w14:textId="77777777" w:rsidR="000E114F" w:rsidRPr="00E22D6E" w:rsidRDefault="000E114F" w:rsidP="00A15F88">
            <w:pPr>
              <w:rPr>
                <w:rFonts w:eastAsia="Times New Roman" w:cstheme="minorHAnsi"/>
                <w:kern w:val="24"/>
              </w:rPr>
            </w:pPr>
            <w:r w:rsidRPr="00E22D6E">
              <w:rPr>
                <w:rFonts w:eastAsia="Times New Roman" w:cstheme="minorHAnsi"/>
                <w:kern w:val="24"/>
              </w:rPr>
              <w:t>7</w:t>
            </w:r>
          </w:p>
        </w:tc>
        <w:tc>
          <w:tcPr>
            <w:tcW w:w="3986" w:type="dxa"/>
          </w:tcPr>
          <w:p w14:paraId="7F0FADC4" w14:textId="77777777" w:rsidR="000E114F" w:rsidRPr="00E22D6E" w:rsidRDefault="000E114F" w:rsidP="00A15F88">
            <w:pPr>
              <w:rPr>
                <w:rFonts w:cstheme="minorHAnsi"/>
              </w:rPr>
            </w:pPr>
            <w:r w:rsidRPr="0027260A">
              <w:rPr>
                <w:rFonts w:eastAsia="Times New Roman" w:cstheme="minorHAnsi"/>
                <w:kern w:val="24"/>
              </w:rPr>
              <w:t>Développement durable</w:t>
            </w:r>
          </w:p>
        </w:tc>
        <w:tc>
          <w:tcPr>
            <w:tcW w:w="440" w:type="dxa"/>
          </w:tcPr>
          <w:p w14:paraId="178A36D6" w14:textId="77777777" w:rsidR="000E114F" w:rsidRPr="00E22D6E" w:rsidRDefault="000E114F" w:rsidP="00A15F88">
            <w:pPr>
              <w:rPr>
                <w:rFonts w:eastAsia="Times New Roman" w:cstheme="minorHAnsi"/>
                <w:kern w:val="24"/>
              </w:rPr>
            </w:pPr>
            <w:r w:rsidRPr="00E22D6E">
              <w:rPr>
                <w:rFonts w:eastAsia="Times New Roman" w:cstheme="minorHAnsi"/>
                <w:kern w:val="24"/>
              </w:rPr>
              <w:t>16</w:t>
            </w:r>
          </w:p>
        </w:tc>
        <w:tc>
          <w:tcPr>
            <w:tcW w:w="4247" w:type="dxa"/>
          </w:tcPr>
          <w:p w14:paraId="2C666252" w14:textId="77777777" w:rsidR="000E114F" w:rsidRPr="00E22D6E" w:rsidRDefault="000E114F" w:rsidP="00A15F88">
            <w:pPr>
              <w:rPr>
                <w:rFonts w:cstheme="minorHAnsi"/>
              </w:rPr>
            </w:pPr>
            <w:r w:rsidRPr="0027260A">
              <w:rPr>
                <w:rFonts w:eastAsia="Times New Roman" w:cstheme="minorHAnsi"/>
                <w:kern w:val="24"/>
              </w:rPr>
              <w:t>Photographie</w:t>
            </w:r>
          </w:p>
        </w:tc>
      </w:tr>
      <w:tr w:rsidR="000E114F" w:rsidRPr="00E22D6E" w14:paraId="1CDB8711" w14:textId="77777777" w:rsidTr="00A15F88">
        <w:tc>
          <w:tcPr>
            <w:tcW w:w="426" w:type="dxa"/>
          </w:tcPr>
          <w:p w14:paraId="3CF3D528" w14:textId="77777777" w:rsidR="000E114F" w:rsidRPr="00E22D6E" w:rsidRDefault="000E114F" w:rsidP="00A15F88">
            <w:pPr>
              <w:rPr>
                <w:rFonts w:eastAsia="Times New Roman" w:cstheme="minorHAnsi"/>
                <w:kern w:val="24"/>
              </w:rPr>
            </w:pPr>
            <w:r w:rsidRPr="00E22D6E">
              <w:rPr>
                <w:rFonts w:eastAsia="Times New Roman" w:cstheme="minorHAnsi"/>
                <w:kern w:val="24"/>
              </w:rPr>
              <w:t>8</w:t>
            </w:r>
          </w:p>
        </w:tc>
        <w:tc>
          <w:tcPr>
            <w:tcW w:w="3986" w:type="dxa"/>
          </w:tcPr>
          <w:p w14:paraId="71452955" w14:textId="77777777" w:rsidR="000E114F" w:rsidRPr="00E22D6E" w:rsidRDefault="000E114F" w:rsidP="00A15F88">
            <w:pPr>
              <w:rPr>
                <w:rFonts w:cstheme="minorHAnsi"/>
              </w:rPr>
            </w:pPr>
            <w:r w:rsidRPr="0027260A">
              <w:rPr>
                <w:rFonts w:eastAsia="Times New Roman" w:cstheme="minorHAnsi"/>
                <w:kern w:val="24"/>
              </w:rPr>
              <w:t>Théâtre, expression dramatique, marionnettes</w:t>
            </w:r>
          </w:p>
        </w:tc>
        <w:tc>
          <w:tcPr>
            <w:tcW w:w="440" w:type="dxa"/>
          </w:tcPr>
          <w:p w14:paraId="054F9EDD" w14:textId="77777777" w:rsidR="000E114F" w:rsidRPr="00E22D6E" w:rsidRDefault="000E114F" w:rsidP="00A15F88">
            <w:pPr>
              <w:rPr>
                <w:rFonts w:eastAsia="Times New Roman" w:cstheme="minorHAnsi"/>
                <w:kern w:val="24"/>
              </w:rPr>
            </w:pPr>
            <w:r w:rsidRPr="00E22D6E">
              <w:rPr>
                <w:rFonts w:eastAsia="Times New Roman" w:cstheme="minorHAnsi"/>
                <w:kern w:val="24"/>
              </w:rPr>
              <w:t>17</w:t>
            </w:r>
          </w:p>
        </w:tc>
        <w:tc>
          <w:tcPr>
            <w:tcW w:w="4247" w:type="dxa"/>
          </w:tcPr>
          <w:p w14:paraId="5A8E36DC" w14:textId="77777777" w:rsidR="000E114F" w:rsidRPr="00E22D6E" w:rsidRDefault="000E114F" w:rsidP="00A15F88">
            <w:pPr>
              <w:rPr>
                <w:rFonts w:cstheme="minorHAnsi"/>
              </w:rPr>
            </w:pPr>
            <w:r w:rsidRPr="0027260A">
              <w:rPr>
                <w:rFonts w:eastAsia="Times New Roman" w:cstheme="minorHAnsi"/>
                <w:kern w:val="24"/>
              </w:rPr>
              <w:t>Design</w:t>
            </w:r>
          </w:p>
        </w:tc>
      </w:tr>
      <w:tr w:rsidR="000E114F" w:rsidRPr="00E22D6E" w14:paraId="28B7A5A8" w14:textId="77777777" w:rsidTr="00A15F88">
        <w:tc>
          <w:tcPr>
            <w:tcW w:w="426" w:type="dxa"/>
          </w:tcPr>
          <w:p w14:paraId="2CD9554B" w14:textId="77777777" w:rsidR="000E114F" w:rsidRPr="00E22D6E" w:rsidRDefault="000E114F" w:rsidP="00A15F88">
            <w:pPr>
              <w:rPr>
                <w:rFonts w:eastAsia="Times New Roman" w:cstheme="minorHAnsi"/>
                <w:kern w:val="24"/>
              </w:rPr>
            </w:pPr>
            <w:r w:rsidRPr="00E22D6E">
              <w:rPr>
                <w:rFonts w:eastAsia="Times New Roman" w:cstheme="minorHAnsi"/>
                <w:kern w:val="24"/>
              </w:rPr>
              <w:t>9</w:t>
            </w:r>
          </w:p>
        </w:tc>
        <w:tc>
          <w:tcPr>
            <w:tcW w:w="3986" w:type="dxa"/>
          </w:tcPr>
          <w:p w14:paraId="28A9E7FA" w14:textId="77777777" w:rsidR="000E114F" w:rsidRPr="00E22D6E" w:rsidRDefault="000E114F" w:rsidP="00A15F88">
            <w:pPr>
              <w:rPr>
                <w:rFonts w:eastAsia="Times New Roman" w:cstheme="minorHAnsi"/>
                <w:kern w:val="24"/>
              </w:rPr>
            </w:pPr>
            <w:r w:rsidRPr="0027260A">
              <w:rPr>
                <w:rFonts w:eastAsia="Times New Roman" w:cstheme="minorHAnsi"/>
                <w:kern w:val="24"/>
              </w:rPr>
              <w:t>Gastronomie et arts du goût</w:t>
            </w:r>
          </w:p>
        </w:tc>
        <w:tc>
          <w:tcPr>
            <w:tcW w:w="4687" w:type="dxa"/>
            <w:gridSpan w:val="2"/>
          </w:tcPr>
          <w:p w14:paraId="19353179" w14:textId="77777777" w:rsidR="000E114F" w:rsidRPr="00E22D6E" w:rsidRDefault="000E114F" w:rsidP="00A15F88">
            <w:pPr>
              <w:rPr>
                <w:rFonts w:eastAsia="Times New Roman" w:cstheme="minorHAnsi"/>
                <w:kern w:val="24"/>
              </w:rPr>
            </w:pPr>
          </w:p>
        </w:tc>
      </w:tr>
    </w:tbl>
    <w:p w14:paraId="285AE870" w14:textId="77777777" w:rsidR="000E114F" w:rsidRPr="00E22D6E" w:rsidRDefault="000E114F" w:rsidP="000E114F">
      <w:pPr>
        <w:rPr>
          <w:rFonts w:cstheme="minorHAnsi"/>
        </w:rPr>
      </w:pPr>
    </w:p>
    <w:p w14:paraId="6F056664" w14:textId="77777777" w:rsidR="00C55D5F" w:rsidRPr="00615050" w:rsidRDefault="00C55D5F" w:rsidP="00F744BD">
      <w:pPr>
        <w:pStyle w:val="Sansinterligne"/>
        <w:jc w:val="both"/>
        <w:rPr>
          <w:rFonts w:asciiTheme="majorHAnsi" w:hAnsiTheme="majorHAnsi" w:cstheme="majorHAnsi"/>
        </w:rPr>
      </w:pPr>
    </w:p>
    <w:sectPr w:rsidR="00C55D5F" w:rsidRPr="006150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2642" w14:textId="77777777" w:rsidR="004F0204" w:rsidRDefault="004F0204" w:rsidP="007B2E3F">
      <w:pPr>
        <w:spacing w:after="0" w:line="240" w:lineRule="auto"/>
      </w:pPr>
      <w:r>
        <w:separator/>
      </w:r>
    </w:p>
  </w:endnote>
  <w:endnote w:type="continuationSeparator" w:id="0">
    <w:p w14:paraId="39315F2E" w14:textId="77777777" w:rsidR="004F0204" w:rsidRDefault="004F0204" w:rsidP="007B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B5712" w14:textId="77777777" w:rsidR="004F0204" w:rsidRDefault="004F0204" w:rsidP="007B2E3F">
      <w:pPr>
        <w:spacing w:after="0" w:line="240" w:lineRule="auto"/>
      </w:pPr>
      <w:r>
        <w:separator/>
      </w:r>
    </w:p>
  </w:footnote>
  <w:footnote w:type="continuationSeparator" w:id="0">
    <w:p w14:paraId="600F5ED6" w14:textId="77777777" w:rsidR="004F0204" w:rsidRDefault="004F0204" w:rsidP="007B2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1AD0" w14:textId="77777777" w:rsidR="007B2E3F" w:rsidRPr="00615050" w:rsidRDefault="007B2E3F">
    <w:pPr>
      <w:pStyle w:val="En-tte"/>
      <w:rPr>
        <w:rFonts w:asciiTheme="majorHAnsi" w:hAnsiTheme="majorHAnsi" w:cstheme="majorHAnsi"/>
      </w:rPr>
    </w:pPr>
    <w:r>
      <w:tab/>
    </w:r>
    <w:r>
      <w:tab/>
    </w:r>
    <w:r w:rsidRPr="00615050">
      <w:rPr>
        <w:rFonts w:asciiTheme="majorHAnsi" w:hAnsiTheme="majorHAnsi" w:cstheme="majorHAnsi"/>
      </w:rPr>
      <w:t>Année scolaire</w:t>
    </w:r>
  </w:p>
  <w:p w14:paraId="72527C1F" w14:textId="77777777" w:rsidR="007B2E3F" w:rsidRPr="00615050" w:rsidRDefault="007B2E3F">
    <w:pPr>
      <w:pStyle w:val="En-tte"/>
      <w:rPr>
        <w:rFonts w:asciiTheme="majorHAnsi" w:hAnsiTheme="majorHAnsi" w:cstheme="majorHAnsi"/>
      </w:rPr>
    </w:pPr>
    <w:r w:rsidRPr="00615050">
      <w:rPr>
        <w:rFonts w:asciiTheme="majorHAnsi" w:hAnsiTheme="majorHAnsi" w:cstheme="majorHAnsi"/>
      </w:rPr>
      <w:tab/>
    </w:r>
    <w:r w:rsidRPr="00615050">
      <w:rPr>
        <w:rFonts w:asciiTheme="majorHAnsi" w:hAnsiTheme="majorHAnsi" w:cstheme="majorHAnsi"/>
      </w:rPr>
      <w:tab/>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315A2"/>
    <w:multiLevelType w:val="hybridMultilevel"/>
    <w:tmpl w:val="1A5A6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C685D"/>
    <w:multiLevelType w:val="hybridMultilevel"/>
    <w:tmpl w:val="1F94C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276D62"/>
    <w:multiLevelType w:val="hybridMultilevel"/>
    <w:tmpl w:val="2DF8ED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3F"/>
    <w:rsid w:val="00007480"/>
    <w:rsid w:val="000420A2"/>
    <w:rsid w:val="000E114F"/>
    <w:rsid w:val="001136A7"/>
    <w:rsid w:val="00135705"/>
    <w:rsid w:val="001657F0"/>
    <w:rsid w:val="0016786C"/>
    <w:rsid w:val="00174F53"/>
    <w:rsid w:val="00212601"/>
    <w:rsid w:val="00245AE7"/>
    <w:rsid w:val="0025012D"/>
    <w:rsid w:val="003435E0"/>
    <w:rsid w:val="00354B9B"/>
    <w:rsid w:val="00367D56"/>
    <w:rsid w:val="003E5BCE"/>
    <w:rsid w:val="00401450"/>
    <w:rsid w:val="004979D8"/>
    <w:rsid w:val="004B0F21"/>
    <w:rsid w:val="004F0204"/>
    <w:rsid w:val="006072C4"/>
    <w:rsid w:val="0061454F"/>
    <w:rsid w:val="00615050"/>
    <w:rsid w:val="00647907"/>
    <w:rsid w:val="007B2E3F"/>
    <w:rsid w:val="007C0E98"/>
    <w:rsid w:val="00912330"/>
    <w:rsid w:val="009B05BB"/>
    <w:rsid w:val="00A438A7"/>
    <w:rsid w:val="00A47F76"/>
    <w:rsid w:val="00AC3ABF"/>
    <w:rsid w:val="00B2232F"/>
    <w:rsid w:val="00BB28EC"/>
    <w:rsid w:val="00C55D5F"/>
    <w:rsid w:val="00CB2981"/>
    <w:rsid w:val="00CE1F6E"/>
    <w:rsid w:val="00D31750"/>
    <w:rsid w:val="00F74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A4EC"/>
  <w15:chartTrackingRefBased/>
  <w15:docId w15:val="{64734E84-8F30-412F-A10C-843939B9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E11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2E3F"/>
    <w:pPr>
      <w:tabs>
        <w:tab w:val="center" w:pos="4536"/>
        <w:tab w:val="right" w:pos="9072"/>
      </w:tabs>
      <w:spacing w:after="0" w:line="240" w:lineRule="auto"/>
    </w:pPr>
  </w:style>
  <w:style w:type="character" w:customStyle="1" w:styleId="En-tteCar">
    <w:name w:val="En-tête Car"/>
    <w:basedOn w:val="Policepardfaut"/>
    <w:link w:val="En-tte"/>
    <w:uiPriority w:val="99"/>
    <w:rsid w:val="007B2E3F"/>
  </w:style>
  <w:style w:type="paragraph" w:styleId="Pieddepage">
    <w:name w:val="footer"/>
    <w:basedOn w:val="Normal"/>
    <w:link w:val="PieddepageCar"/>
    <w:uiPriority w:val="99"/>
    <w:unhideWhenUsed/>
    <w:rsid w:val="007B2E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2E3F"/>
  </w:style>
  <w:style w:type="paragraph" w:styleId="Sansinterligne">
    <w:name w:val="No Spacing"/>
    <w:uiPriority w:val="1"/>
    <w:qFormat/>
    <w:rsid w:val="007B2E3F"/>
    <w:pPr>
      <w:spacing w:after="0" w:line="240" w:lineRule="auto"/>
    </w:pPr>
  </w:style>
  <w:style w:type="character" w:customStyle="1" w:styleId="Titre1Car">
    <w:name w:val="Titre 1 Car"/>
    <w:basedOn w:val="Policepardfaut"/>
    <w:link w:val="Titre1"/>
    <w:uiPriority w:val="9"/>
    <w:rsid w:val="000E114F"/>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0E11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E114F"/>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0E1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961</Words>
  <Characters>5480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USER</cp:lastModifiedBy>
  <cp:revision>7</cp:revision>
  <cp:lastPrinted>2023-07-19T18:08:00Z</cp:lastPrinted>
  <dcterms:created xsi:type="dcterms:W3CDTF">2023-11-05T08:21:00Z</dcterms:created>
  <dcterms:modified xsi:type="dcterms:W3CDTF">2023-11-14T05:35:00Z</dcterms:modified>
</cp:coreProperties>
</file>