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C6" w:rsidRPr="00775DB0" w:rsidRDefault="00B114BC" w:rsidP="00D20A08">
      <w:pPr>
        <w:ind w:right="-851" w:firstLine="708"/>
        <w:rPr>
          <w:b/>
          <w:sz w:val="32"/>
        </w:rPr>
      </w:pPr>
      <w:r>
        <w:rPr>
          <w:b/>
          <w:sz w:val="28"/>
          <w:szCs w:val="28"/>
        </w:rPr>
        <w:t xml:space="preserve">  </w:t>
      </w:r>
      <w:r w:rsidR="002F2FC6" w:rsidRPr="002F2FC6">
        <w:rPr>
          <w:rFonts w:ascii="Arial Narrow" w:hAnsi="Arial Narrow"/>
          <w:b/>
          <w:sz w:val="32"/>
          <w:szCs w:val="32"/>
        </w:rPr>
        <w:t>ACTION PEDA</w:t>
      </w:r>
      <w:r w:rsidR="00E255DF">
        <w:rPr>
          <w:rFonts w:ascii="Arial Narrow" w:hAnsi="Arial Narrow"/>
          <w:b/>
          <w:sz w:val="32"/>
          <w:szCs w:val="32"/>
        </w:rPr>
        <w:t>GO</w:t>
      </w:r>
      <w:r w:rsidR="002F2FC6" w:rsidRPr="002F2FC6">
        <w:rPr>
          <w:rFonts w:ascii="Arial Narrow" w:hAnsi="Arial Narrow"/>
          <w:b/>
          <w:sz w:val="32"/>
          <w:szCs w:val="32"/>
        </w:rPr>
        <w:t>GIQUE LVR</w:t>
      </w:r>
      <w:r w:rsidR="00775DB0">
        <w:rPr>
          <w:rFonts w:ascii="Arial Narrow" w:hAnsi="Arial Narrow"/>
          <w:b/>
          <w:sz w:val="32"/>
          <w:szCs w:val="32"/>
        </w:rPr>
        <w:t xml:space="preserve"> </w:t>
      </w:r>
      <w:r>
        <w:rPr>
          <w:rFonts w:ascii="Arial Narrow" w:hAnsi="Arial Narrow"/>
          <w:b/>
          <w:sz w:val="32"/>
          <w:szCs w:val="32"/>
        </w:rPr>
        <w:t xml:space="preserve">CREOLE     </w:t>
      </w:r>
      <w:r w:rsidR="00775DB0">
        <w:rPr>
          <w:rFonts w:ascii="Arial Narrow" w:hAnsi="Arial Narrow"/>
          <w:b/>
          <w:sz w:val="32"/>
          <w:szCs w:val="32"/>
        </w:rPr>
        <w:t xml:space="preserve">ANNEE </w:t>
      </w:r>
      <w:r w:rsidR="00D13904">
        <w:rPr>
          <w:rFonts w:ascii="Arial Narrow" w:hAnsi="Arial Narrow"/>
          <w:b/>
          <w:sz w:val="32"/>
        </w:rPr>
        <w:t>2021-2022</w:t>
      </w:r>
      <w:bookmarkStart w:id="0" w:name="_GoBack"/>
      <w:bookmarkEnd w:id="0"/>
    </w:p>
    <w:tbl>
      <w:tblPr>
        <w:tblStyle w:val="Grilledutableau"/>
        <w:tblW w:w="10774" w:type="dxa"/>
        <w:tblInd w:w="-743" w:type="dxa"/>
        <w:tblLook w:val="04A0" w:firstRow="1" w:lastRow="0" w:firstColumn="1" w:lastColumn="0" w:noHBand="0" w:noVBand="1"/>
      </w:tblPr>
      <w:tblGrid>
        <w:gridCol w:w="2694"/>
        <w:gridCol w:w="8080"/>
      </w:tblGrid>
      <w:tr w:rsidR="002F2FC6" w:rsidTr="00500006">
        <w:tc>
          <w:tcPr>
            <w:tcW w:w="2694" w:type="dxa"/>
          </w:tcPr>
          <w:p w:rsidR="00295CB5" w:rsidRDefault="00295CB5" w:rsidP="00E255DF">
            <w:pPr>
              <w:jc w:val="center"/>
              <w:rPr>
                <w:rFonts w:ascii="Arial Narrow" w:hAnsi="Arial Narrow"/>
                <w:b/>
              </w:rPr>
            </w:pPr>
          </w:p>
          <w:p w:rsidR="002F2FC6" w:rsidRPr="00786800" w:rsidRDefault="002F2FC6" w:rsidP="00E255DF">
            <w:pPr>
              <w:jc w:val="center"/>
              <w:rPr>
                <w:rFonts w:ascii="Arial Narrow" w:hAnsi="Arial Narrow"/>
                <w:b/>
              </w:rPr>
            </w:pPr>
            <w:r w:rsidRPr="00786800">
              <w:rPr>
                <w:rFonts w:ascii="Arial Narrow" w:hAnsi="Arial Narrow"/>
                <w:b/>
              </w:rPr>
              <w:t>TITRE</w:t>
            </w:r>
          </w:p>
        </w:tc>
        <w:tc>
          <w:tcPr>
            <w:tcW w:w="8080" w:type="dxa"/>
          </w:tcPr>
          <w:p w:rsidR="002F2FC6" w:rsidRDefault="00B302B5" w:rsidP="00B302B5">
            <w:pPr>
              <w:jc w:val="center"/>
              <w:rPr>
                <w:rFonts w:ascii="Arial Narrow" w:hAnsi="Arial Narrow"/>
                <w:b/>
                <w:sz w:val="32"/>
                <w:szCs w:val="32"/>
              </w:rPr>
            </w:pPr>
            <w:r w:rsidRPr="00B302B5">
              <w:rPr>
                <w:rFonts w:ascii="Arial Narrow" w:hAnsi="Arial Narrow"/>
                <w:b/>
                <w:sz w:val="32"/>
                <w:szCs w:val="32"/>
              </w:rPr>
              <w:t>Dé ti kamo !</w:t>
            </w:r>
          </w:p>
          <w:p w:rsidR="00543DC0" w:rsidRPr="00101900" w:rsidRDefault="00543DC0" w:rsidP="00B302B5">
            <w:pPr>
              <w:jc w:val="center"/>
              <w:rPr>
                <w:rFonts w:ascii="Arial Narrow" w:hAnsi="Arial Narrow"/>
                <w:b/>
                <w:sz w:val="28"/>
                <w:szCs w:val="32"/>
              </w:rPr>
            </w:pPr>
            <w:r w:rsidRPr="00101900">
              <w:rPr>
                <w:rFonts w:ascii="Arial Narrow" w:hAnsi="Arial Narrow"/>
                <w:b/>
                <w:sz w:val="28"/>
                <w:szCs w:val="32"/>
              </w:rPr>
              <w:t xml:space="preserve">Journal créole scolaire numérique et bimestriel </w:t>
            </w:r>
          </w:p>
          <w:p w:rsidR="00775DB0" w:rsidRPr="0071328B" w:rsidRDefault="00775DB0" w:rsidP="00B302B5">
            <w:pPr>
              <w:jc w:val="center"/>
              <w:rPr>
                <w:rFonts w:ascii="Arial Narrow" w:hAnsi="Arial Narrow"/>
                <w:sz w:val="24"/>
                <w:szCs w:val="24"/>
              </w:rPr>
            </w:pPr>
            <w:r w:rsidRPr="0071328B">
              <w:rPr>
                <w:rFonts w:ascii="Arial Narrow" w:hAnsi="Arial Narrow"/>
                <w:sz w:val="24"/>
                <w:szCs w:val="24"/>
              </w:rPr>
              <w:t xml:space="preserve">(Contribution au parcours </w:t>
            </w:r>
            <w:r w:rsidR="00101900" w:rsidRPr="0071328B">
              <w:rPr>
                <w:rFonts w:ascii="Arial Narrow" w:hAnsi="Arial Narrow"/>
                <w:sz w:val="24"/>
                <w:szCs w:val="24"/>
              </w:rPr>
              <w:t>éducatif citoyen</w:t>
            </w:r>
            <w:r w:rsidRPr="0071328B">
              <w:rPr>
                <w:rFonts w:ascii="Arial Narrow" w:hAnsi="Arial Narrow"/>
                <w:sz w:val="24"/>
                <w:szCs w:val="24"/>
              </w:rPr>
              <w:t>)</w:t>
            </w:r>
          </w:p>
          <w:p w:rsidR="00101900" w:rsidRPr="00101900" w:rsidRDefault="00101900" w:rsidP="00B302B5">
            <w:pPr>
              <w:jc w:val="center"/>
              <w:rPr>
                <w:rFonts w:ascii="Arial Narrow" w:hAnsi="Arial Narrow"/>
                <w:b/>
                <w:sz w:val="10"/>
                <w:szCs w:val="32"/>
              </w:rPr>
            </w:pPr>
          </w:p>
        </w:tc>
      </w:tr>
      <w:tr w:rsidR="002F2FC6" w:rsidTr="00500006">
        <w:tc>
          <w:tcPr>
            <w:tcW w:w="2694" w:type="dxa"/>
          </w:tcPr>
          <w:p w:rsidR="002F2FC6" w:rsidRPr="00786800" w:rsidRDefault="002F2FC6" w:rsidP="00E255DF">
            <w:pPr>
              <w:jc w:val="center"/>
              <w:rPr>
                <w:rFonts w:ascii="Arial Narrow" w:hAnsi="Arial Narrow"/>
                <w:b/>
              </w:rPr>
            </w:pPr>
            <w:r w:rsidRPr="00786800">
              <w:rPr>
                <w:rFonts w:ascii="Arial Narrow" w:hAnsi="Arial Narrow"/>
                <w:b/>
              </w:rPr>
              <w:t>THEME</w:t>
            </w:r>
          </w:p>
        </w:tc>
        <w:tc>
          <w:tcPr>
            <w:tcW w:w="8080" w:type="dxa"/>
          </w:tcPr>
          <w:p w:rsidR="002F2FC6" w:rsidRPr="00D964DA" w:rsidRDefault="00B302B5" w:rsidP="00E255DF">
            <w:pPr>
              <w:rPr>
                <w:rFonts w:ascii="Arial Narrow" w:hAnsi="Arial Narrow"/>
              </w:rPr>
            </w:pPr>
            <w:r>
              <w:rPr>
                <w:rFonts w:ascii="Arial Narrow" w:hAnsi="Arial Narrow"/>
              </w:rPr>
              <w:t>Patrimoine naturel, artistique et culturel de la Martinique</w:t>
            </w:r>
            <w:r w:rsidR="00A72F6D">
              <w:rPr>
                <w:rFonts w:ascii="Arial Narrow" w:hAnsi="Arial Narrow"/>
              </w:rPr>
              <w:t xml:space="preserve"> : </w:t>
            </w:r>
            <w:r w:rsidR="004B0D74">
              <w:rPr>
                <w:rFonts w:ascii="Arial Narrow" w:hAnsi="Arial Narrow"/>
              </w:rPr>
              <w:t xml:space="preserve">grands champs de l’éducation à la citoyenneté (Education aux média et à l’information, </w:t>
            </w:r>
            <w:r w:rsidR="00775DB0">
              <w:rPr>
                <w:rFonts w:ascii="Arial Narrow" w:hAnsi="Arial Narrow"/>
              </w:rPr>
              <w:t>sciences</w:t>
            </w:r>
            <w:r w:rsidR="004B0D74">
              <w:rPr>
                <w:rFonts w:ascii="Arial Narrow" w:hAnsi="Arial Narrow"/>
              </w:rPr>
              <w:t xml:space="preserve"> et techniques</w:t>
            </w:r>
            <w:r w:rsidR="00775DB0">
              <w:rPr>
                <w:rFonts w:ascii="Arial Narrow" w:hAnsi="Arial Narrow"/>
              </w:rPr>
              <w:t>, écologie</w:t>
            </w:r>
            <w:r w:rsidR="00A72F6D">
              <w:rPr>
                <w:rFonts w:ascii="Arial Narrow" w:hAnsi="Arial Narrow"/>
              </w:rPr>
              <w:t xml:space="preserve">, </w:t>
            </w:r>
            <w:r w:rsidR="004B0D74">
              <w:rPr>
                <w:rFonts w:ascii="Arial Narrow" w:hAnsi="Arial Narrow"/>
              </w:rPr>
              <w:t>esprit crique</w:t>
            </w:r>
            <w:r w:rsidR="00A72F6D">
              <w:rPr>
                <w:rFonts w:ascii="Arial Narrow" w:hAnsi="Arial Narrow"/>
              </w:rPr>
              <w:t xml:space="preserve">, arts </w:t>
            </w:r>
            <w:r w:rsidR="004B0D74">
              <w:rPr>
                <w:rFonts w:ascii="Arial Narrow" w:hAnsi="Arial Narrow"/>
              </w:rPr>
              <w:t>et culture</w:t>
            </w:r>
            <w:r w:rsidR="00A72F6D">
              <w:rPr>
                <w:rFonts w:ascii="Arial Narrow" w:hAnsi="Arial Narrow"/>
              </w:rPr>
              <w:t>, EPS…</w:t>
            </w:r>
            <w:r w:rsidR="004B0D74">
              <w:rPr>
                <w:rFonts w:ascii="Arial Narrow" w:hAnsi="Arial Narrow"/>
              </w:rPr>
              <w:t>)</w:t>
            </w:r>
          </w:p>
        </w:tc>
      </w:tr>
      <w:tr w:rsidR="002F2FC6" w:rsidTr="00500006">
        <w:tc>
          <w:tcPr>
            <w:tcW w:w="2694" w:type="dxa"/>
          </w:tcPr>
          <w:p w:rsidR="002F2FC6" w:rsidRPr="00786800" w:rsidRDefault="002F2FC6" w:rsidP="00E255DF">
            <w:pPr>
              <w:jc w:val="center"/>
              <w:rPr>
                <w:rFonts w:ascii="Arial Narrow" w:hAnsi="Arial Narrow"/>
                <w:b/>
              </w:rPr>
            </w:pPr>
            <w:r w:rsidRPr="00786800">
              <w:rPr>
                <w:rFonts w:ascii="Arial Narrow" w:hAnsi="Arial Narrow"/>
                <w:b/>
              </w:rPr>
              <w:t>ACTIVITES</w:t>
            </w:r>
          </w:p>
        </w:tc>
        <w:tc>
          <w:tcPr>
            <w:tcW w:w="8080" w:type="dxa"/>
          </w:tcPr>
          <w:p w:rsidR="002F2FC6" w:rsidRPr="00D964DA" w:rsidRDefault="00B302B5" w:rsidP="00B302B5">
            <w:pPr>
              <w:rPr>
                <w:rFonts w:ascii="Arial Narrow" w:hAnsi="Arial Narrow"/>
              </w:rPr>
            </w:pPr>
            <w:r>
              <w:rPr>
                <w:rFonts w:ascii="Arial Narrow" w:hAnsi="Arial Narrow"/>
              </w:rPr>
              <w:t xml:space="preserve">Langue créole écrite, recherche documentaire, reportage, </w:t>
            </w:r>
            <w:r w:rsidR="00775DB0">
              <w:rPr>
                <w:rFonts w:ascii="Arial Narrow" w:hAnsi="Arial Narrow"/>
              </w:rPr>
              <w:t>exposé, traduction, b</w:t>
            </w:r>
            <w:r w:rsidR="00A72F6D">
              <w:rPr>
                <w:rFonts w:ascii="Arial Narrow" w:hAnsi="Arial Narrow"/>
              </w:rPr>
              <w:t>2i, c2i2e</w:t>
            </w:r>
            <w:r>
              <w:rPr>
                <w:rFonts w:ascii="Arial Narrow" w:hAnsi="Arial Narrow"/>
              </w:rPr>
              <w:t xml:space="preserve"> </w:t>
            </w:r>
          </w:p>
        </w:tc>
      </w:tr>
      <w:tr w:rsidR="002F2FC6" w:rsidTr="00500006">
        <w:tc>
          <w:tcPr>
            <w:tcW w:w="2694" w:type="dxa"/>
          </w:tcPr>
          <w:p w:rsidR="00295CB5" w:rsidRDefault="00295CB5" w:rsidP="00E255DF">
            <w:pPr>
              <w:jc w:val="center"/>
              <w:rPr>
                <w:rFonts w:ascii="Arial Narrow" w:hAnsi="Arial Narrow"/>
                <w:b/>
              </w:rPr>
            </w:pPr>
          </w:p>
          <w:p w:rsidR="002F2FC6" w:rsidRPr="00786800" w:rsidRDefault="002F2FC6" w:rsidP="00E255DF">
            <w:pPr>
              <w:jc w:val="center"/>
              <w:rPr>
                <w:rFonts w:ascii="Arial Narrow" w:hAnsi="Arial Narrow"/>
                <w:b/>
              </w:rPr>
            </w:pPr>
            <w:r w:rsidRPr="00786800">
              <w:rPr>
                <w:rFonts w:ascii="Arial Narrow" w:hAnsi="Arial Narrow"/>
                <w:b/>
              </w:rPr>
              <w:t>OBJECTIFS GENERAUX</w:t>
            </w:r>
          </w:p>
        </w:tc>
        <w:tc>
          <w:tcPr>
            <w:tcW w:w="8080" w:type="dxa"/>
          </w:tcPr>
          <w:p w:rsidR="002F2FC6" w:rsidRPr="00C921B6" w:rsidRDefault="00E121FA" w:rsidP="00C921B6">
            <w:pPr>
              <w:pStyle w:val="Paragraphedeliste"/>
              <w:numPr>
                <w:ilvl w:val="0"/>
                <w:numId w:val="6"/>
              </w:numPr>
              <w:rPr>
                <w:rFonts w:ascii="Arial Narrow" w:hAnsi="Arial Narrow"/>
              </w:rPr>
            </w:pPr>
            <w:r w:rsidRPr="00C921B6">
              <w:rPr>
                <w:rFonts w:ascii="Arial Narrow" w:hAnsi="Arial Narrow"/>
              </w:rPr>
              <w:t>Valoriser la LVR</w:t>
            </w:r>
          </w:p>
          <w:p w:rsidR="00E121FA" w:rsidRPr="00C921B6" w:rsidRDefault="00E121FA" w:rsidP="00C921B6">
            <w:pPr>
              <w:pStyle w:val="Paragraphedeliste"/>
              <w:numPr>
                <w:ilvl w:val="0"/>
                <w:numId w:val="6"/>
              </w:numPr>
              <w:rPr>
                <w:rFonts w:ascii="Arial Narrow" w:hAnsi="Arial Narrow"/>
              </w:rPr>
            </w:pPr>
            <w:r w:rsidRPr="00C921B6">
              <w:rPr>
                <w:rFonts w:ascii="Arial Narrow" w:hAnsi="Arial Narrow"/>
              </w:rPr>
              <w:t>Produire des textes</w:t>
            </w:r>
            <w:r w:rsidR="00A06E48">
              <w:rPr>
                <w:rFonts w:ascii="Arial Narrow" w:hAnsi="Arial Narrow"/>
              </w:rPr>
              <w:t xml:space="preserve"> documentaires en langue créole</w:t>
            </w:r>
          </w:p>
          <w:p w:rsidR="002F2FC6" w:rsidRDefault="00E121FA" w:rsidP="00C921B6">
            <w:pPr>
              <w:pStyle w:val="Paragraphedeliste"/>
              <w:numPr>
                <w:ilvl w:val="0"/>
                <w:numId w:val="6"/>
              </w:numPr>
              <w:rPr>
                <w:rFonts w:ascii="Arial Narrow" w:hAnsi="Arial Narrow"/>
              </w:rPr>
            </w:pPr>
            <w:r w:rsidRPr="00C921B6">
              <w:rPr>
                <w:rFonts w:ascii="Arial Narrow" w:hAnsi="Arial Narrow"/>
              </w:rPr>
              <w:t>Comprendre l’essentiel d’un texte informatif</w:t>
            </w:r>
          </w:p>
          <w:p w:rsidR="00C921B6" w:rsidRPr="00C921B6" w:rsidRDefault="00C921B6" w:rsidP="00C921B6">
            <w:pPr>
              <w:pStyle w:val="Paragraphedeliste"/>
              <w:rPr>
                <w:rFonts w:ascii="Arial Narrow" w:hAnsi="Arial Narrow"/>
                <w:sz w:val="16"/>
              </w:rPr>
            </w:pPr>
          </w:p>
        </w:tc>
      </w:tr>
      <w:tr w:rsidR="000050E0" w:rsidTr="00917A53">
        <w:tc>
          <w:tcPr>
            <w:tcW w:w="2694" w:type="dxa"/>
          </w:tcPr>
          <w:p w:rsidR="00C921B6" w:rsidRDefault="00C921B6" w:rsidP="000050E0">
            <w:pPr>
              <w:jc w:val="center"/>
              <w:rPr>
                <w:rFonts w:ascii="Arial Narrow" w:hAnsi="Arial Narrow"/>
                <w:b/>
              </w:rPr>
            </w:pPr>
          </w:p>
          <w:p w:rsidR="00C921B6" w:rsidRDefault="00C921B6" w:rsidP="000050E0">
            <w:pPr>
              <w:jc w:val="center"/>
              <w:rPr>
                <w:rFonts w:ascii="Arial Narrow" w:hAnsi="Arial Narrow"/>
                <w:b/>
              </w:rPr>
            </w:pPr>
          </w:p>
          <w:p w:rsidR="00C921B6" w:rsidRDefault="00C921B6" w:rsidP="000050E0">
            <w:pPr>
              <w:jc w:val="center"/>
              <w:rPr>
                <w:rFonts w:ascii="Arial Narrow" w:hAnsi="Arial Narrow"/>
                <w:b/>
              </w:rPr>
            </w:pPr>
          </w:p>
          <w:p w:rsidR="00C921B6" w:rsidRDefault="00C921B6" w:rsidP="000050E0">
            <w:pPr>
              <w:jc w:val="center"/>
              <w:rPr>
                <w:rFonts w:ascii="Arial Narrow" w:hAnsi="Arial Narrow"/>
                <w:b/>
              </w:rPr>
            </w:pPr>
          </w:p>
          <w:p w:rsidR="00C921B6" w:rsidRDefault="00C921B6" w:rsidP="000050E0">
            <w:pPr>
              <w:jc w:val="center"/>
              <w:rPr>
                <w:rFonts w:ascii="Arial Narrow" w:hAnsi="Arial Narrow"/>
                <w:b/>
              </w:rPr>
            </w:pPr>
          </w:p>
          <w:p w:rsidR="00C921B6" w:rsidRDefault="00C921B6" w:rsidP="000050E0">
            <w:pPr>
              <w:jc w:val="center"/>
              <w:rPr>
                <w:rFonts w:ascii="Arial Narrow" w:hAnsi="Arial Narrow"/>
                <w:b/>
              </w:rPr>
            </w:pPr>
          </w:p>
          <w:p w:rsidR="00C921B6" w:rsidRDefault="00C921B6" w:rsidP="000050E0">
            <w:pPr>
              <w:jc w:val="center"/>
              <w:rPr>
                <w:rFonts w:ascii="Arial Narrow" w:hAnsi="Arial Narrow"/>
                <w:b/>
              </w:rPr>
            </w:pPr>
          </w:p>
          <w:p w:rsidR="00C921B6" w:rsidRDefault="00C921B6" w:rsidP="000050E0">
            <w:pPr>
              <w:jc w:val="center"/>
              <w:rPr>
                <w:rFonts w:ascii="Arial Narrow" w:hAnsi="Arial Narrow"/>
                <w:b/>
              </w:rPr>
            </w:pPr>
          </w:p>
          <w:p w:rsidR="000050E0" w:rsidRDefault="000050E0" w:rsidP="000050E0">
            <w:pPr>
              <w:jc w:val="center"/>
              <w:rPr>
                <w:rFonts w:ascii="Arial Narrow" w:hAnsi="Arial Narrow"/>
                <w:b/>
              </w:rPr>
            </w:pPr>
            <w:r w:rsidRPr="00786800">
              <w:rPr>
                <w:rFonts w:ascii="Arial Narrow" w:hAnsi="Arial Narrow"/>
                <w:b/>
              </w:rPr>
              <w:t>COMPETENCES DU SOCLE</w:t>
            </w:r>
          </w:p>
          <w:p w:rsidR="00C921B6" w:rsidRPr="00786800" w:rsidRDefault="00C921B6" w:rsidP="000050E0">
            <w:pPr>
              <w:jc w:val="center"/>
              <w:rPr>
                <w:rFonts w:ascii="Arial Narrow" w:hAnsi="Arial Narrow"/>
                <w:b/>
              </w:rPr>
            </w:pPr>
            <w:r>
              <w:rPr>
                <w:rFonts w:ascii="Arial Narrow" w:hAnsi="Arial Narrow"/>
                <w:b/>
              </w:rPr>
              <w:t>(Cycles 1, 2 et 3)</w:t>
            </w:r>
          </w:p>
        </w:tc>
        <w:tc>
          <w:tcPr>
            <w:tcW w:w="8080" w:type="dxa"/>
            <w:vAlign w:val="center"/>
          </w:tcPr>
          <w:p w:rsidR="000050E0" w:rsidRPr="00791CF3" w:rsidRDefault="000050E0" w:rsidP="000050E0">
            <w:pPr>
              <w:tabs>
                <w:tab w:val="center" w:pos="4536"/>
                <w:tab w:val="right" w:pos="9072"/>
              </w:tabs>
              <w:rPr>
                <w:rFonts w:ascii="Arial Narrow" w:hAnsi="Arial Narrow"/>
                <w:b/>
                <w:color w:val="000000" w:themeColor="text1"/>
                <w:szCs w:val="40"/>
              </w:rPr>
            </w:pPr>
            <w:r w:rsidRPr="00C921B6">
              <w:rPr>
                <w:rFonts w:ascii="Arial Narrow" w:hAnsi="Arial Narrow"/>
                <w:b/>
                <w:color w:val="000000" w:themeColor="text1"/>
                <w:szCs w:val="40"/>
                <w:u w:val="single"/>
              </w:rPr>
              <w:t>Domaine 1</w:t>
            </w:r>
            <w:r w:rsidRPr="00791CF3">
              <w:rPr>
                <w:rFonts w:ascii="Arial Narrow" w:hAnsi="Arial Narrow"/>
                <w:b/>
                <w:color w:val="000000" w:themeColor="text1"/>
                <w:szCs w:val="40"/>
              </w:rPr>
              <w:t xml:space="preserve"> / </w:t>
            </w:r>
            <w:r>
              <w:rPr>
                <w:rFonts w:ascii="Arial Narrow" w:hAnsi="Arial Narrow"/>
                <w:b/>
                <w:color w:val="000000" w:themeColor="text1"/>
                <w:szCs w:val="40"/>
              </w:rPr>
              <w:t>Mobiliser le langage dans toutes ses dimensions</w:t>
            </w:r>
            <w:r w:rsidR="00C921B6">
              <w:rPr>
                <w:rFonts w:ascii="Arial Narrow" w:hAnsi="Arial Narrow"/>
                <w:b/>
                <w:color w:val="000000" w:themeColor="text1"/>
                <w:szCs w:val="40"/>
              </w:rPr>
              <w:t>/</w:t>
            </w:r>
            <w:r w:rsidR="00C921B6" w:rsidRPr="00791CF3">
              <w:rPr>
                <w:rFonts w:ascii="Arial Narrow" w:hAnsi="Arial Narrow"/>
                <w:b/>
                <w:color w:val="000000" w:themeColor="text1"/>
                <w:szCs w:val="40"/>
              </w:rPr>
              <w:t xml:space="preserve"> Les langages pour penser et communiquer</w:t>
            </w:r>
          </w:p>
          <w:p w:rsidR="000050E0" w:rsidRPr="00C921B6" w:rsidRDefault="000050E0" w:rsidP="00C921B6">
            <w:pPr>
              <w:pStyle w:val="Paragraphedeliste"/>
              <w:numPr>
                <w:ilvl w:val="0"/>
                <w:numId w:val="5"/>
              </w:numPr>
              <w:tabs>
                <w:tab w:val="center" w:pos="4536"/>
                <w:tab w:val="right" w:pos="9072"/>
              </w:tabs>
              <w:ind w:left="313" w:hanging="265"/>
              <w:rPr>
                <w:rFonts w:ascii="Arial Narrow" w:hAnsi="Arial Narrow"/>
                <w:color w:val="000000" w:themeColor="text1"/>
                <w:szCs w:val="32"/>
              </w:rPr>
            </w:pPr>
            <w:r w:rsidRPr="00C921B6">
              <w:rPr>
                <w:rFonts w:ascii="Arial Narrow" w:hAnsi="Arial Narrow"/>
                <w:color w:val="000000" w:themeColor="text1"/>
                <w:szCs w:val="32"/>
              </w:rPr>
              <w:t>Comprendre, s’exprimer en utilisant la langue française à l’oral et à l’écrit</w:t>
            </w:r>
          </w:p>
          <w:p w:rsidR="000050E0" w:rsidRPr="00C921B6" w:rsidRDefault="000050E0" w:rsidP="00C921B6">
            <w:pPr>
              <w:pStyle w:val="Paragraphedeliste"/>
              <w:numPr>
                <w:ilvl w:val="0"/>
                <w:numId w:val="5"/>
              </w:numPr>
              <w:autoSpaceDE w:val="0"/>
              <w:autoSpaceDN w:val="0"/>
              <w:adjustRightInd w:val="0"/>
              <w:ind w:left="313" w:hanging="265"/>
              <w:rPr>
                <w:rFonts w:ascii="Arial Narrow" w:hAnsi="Arial Narrow"/>
                <w:color w:val="000000" w:themeColor="text1"/>
                <w:sz w:val="18"/>
              </w:rPr>
            </w:pPr>
            <w:r w:rsidRPr="00C921B6">
              <w:rPr>
                <w:rFonts w:ascii="Arial Narrow" w:hAnsi="Arial Narrow"/>
                <w:color w:val="000000" w:themeColor="text1"/>
                <w:szCs w:val="32"/>
              </w:rPr>
              <w:t>Comprendre, s’exprimer en utilisant une langue étrangère et le cas échéant une langue régionale</w:t>
            </w:r>
          </w:p>
          <w:p w:rsidR="000050E0" w:rsidRPr="00C921B6" w:rsidRDefault="000050E0" w:rsidP="00C921B6">
            <w:pPr>
              <w:pStyle w:val="Paragraphedeliste"/>
              <w:numPr>
                <w:ilvl w:val="0"/>
                <w:numId w:val="5"/>
              </w:numPr>
              <w:tabs>
                <w:tab w:val="center" w:pos="4536"/>
                <w:tab w:val="right" w:pos="9072"/>
              </w:tabs>
              <w:ind w:left="313" w:hanging="265"/>
              <w:rPr>
                <w:rFonts w:ascii="Arial Narrow" w:hAnsi="Arial Narrow"/>
                <w:color w:val="000000" w:themeColor="text1"/>
                <w:sz w:val="18"/>
              </w:rPr>
            </w:pPr>
            <w:r w:rsidRPr="00C921B6">
              <w:rPr>
                <w:rFonts w:ascii="Arial Narrow" w:hAnsi="Arial Narrow"/>
                <w:color w:val="000000" w:themeColor="text1"/>
                <w:szCs w:val="32"/>
              </w:rPr>
              <w:t>Comprendre, s’exprimer en utilisant les langages des arts et du corps</w:t>
            </w:r>
          </w:p>
          <w:p w:rsidR="000050E0" w:rsidRPr="00791CF3" w:rsidRDefault="000050E0" w:rsidP="000050E0">
            <w:pPr>
              <w:tabs>
                <w:tab w:val="center" w:pos="4536"/>
                <w:tab w:val="right" w:pos="9072"/>
              </w:tabs>
              <w:rPr>
                <w:rFonts w:ascii="Arial Narrow" w:hAnsi="Arial Narrow"/>
                <w:b/>
                <w:color w:val="000000" w:themeColor="text1"/>
                <w:sz w:val="16"/>
              </w:rPr>
            </w:pPr>
            <w:r w:rsidRPr="00C921B6">
              <w:rPr>
                <w:rFonts w:ascii="Arial Narrow" w:hAnsi="Arial Narrow"/>
                <w:b/>
                <w:color w:val="000000" w:themeColor="text1"/>
                <w:szCs w:val="40"/>
                <w:u w:val="single"/>
              </w:rPr>
              <w:t>Domaine 2</w:t>
            </w:r>
            <w:r w:rsidRPr="00791CF3">
              <w:rPr>
                <w:rFonts w:ascii="Arial Narrow" w:hAnsi="Arial Narrow"/>
                <w:b/>
                <w:color w:val="000000" w:themeColor="text1"/>
                <w:szCs w:val="40"/>
              </w:rPr>
              <w:t xml:space="preserve"> / </w:t>
            </w:r>
            <w:r>
              <w:rPr>
                <w:rFonts w:ascii="Arial Narrow" w:hAnsi="Arial Narrow"/>
                <w:b/>
                <w:color w:val="000000" w:themeColor="text1"/>
                <w:szCs w:val="40"/>
              </w:rPr>
              <w:t>Construire les premiers outils pour structurer sa pensée</w:t>
            </w:r>
            <w:r w:rsidR="00C921B6">
              <w:rPr>
                <w:rFonts w:ascii="Arial Narrow" w:hAnsi="Arial Narrow"/>
                <w:b/>
                <w:color w:val="000000" w:themeColor="text1"/>
                <w:szCs w:val="40"/>
              </w:rPr>
              <w:t>/</w:t>
            </w:r>
            <w:r w:rsidR="00C921B6" w:rsidRPr="00791CF3">
              <w:rPr>
                <w:rFonts w:ascii="Arial Narrow" w:hAnsi="Arial Narrow"/>
                <w:b/>
                <w:color w:val="000000" w:themeColor="text1"/>
                <w:szCs w:val="40"/>
              </w:rPr>
              <w:t xml:space="preserve"> Les méthodes et outils pour apprendre</w:t>
            </w:r>
          </w:p>
          <w:p w:rsidR="000050E0" w:rsidRPr="00791CF3" w:rsidRDefault="000050E0" w:rsidP="00C921B6">
            <w:pPr>
              <w:pStyle w:val="Paragraphedeliste"/>
              <w:numPr>
                <w:ilvl w:val="0"/>
                <w:numId w:val="3"/>
              </w:numPr>
              <w:tabs>
                <w:tab w:val="center" w:pos="4536"/>
                <w:tab w:val="right" w:pos="9072"/>
              </w:tabs>
              <w:ind w:left="313" w:hanging="283"/>
              <w:rPr>
                <w:rFonts w:ascii="Arial Narrow" w:hAnsi="Arial Narrow"/>
              </w:rPr>
            </w:pPr>
            <w:r w:rsidRPr="00791CF3">
              <w:rPr>
                <w:rFonts w:ascii="Arial Narrow" w:hAnsi="Arial Narrow"/>
              </w:rPr>
              <w:t>Croise</w:t>
            </w:r>
            <w:r w:rsidR="00C921B6">
              <w:rPr>
                <w:rFonts w:ascii="Arial Narrow" w:hAnsi="Arial Narrow"/>
              </w:rPr>
              <w:t xml:space="preserve">r les </w:t>
            </w:r>
            <w:r w:rsidRPr="00791CF3">
              <w:rPr>
                <w:rFonts w:ascii="Arial Narrow" w:hAnsi="Arial Narrow"/>
              </w:rPr>
              <w:t xml:space="preserve">enseignements, </w:t>
            </w:r>
          </w:p>
          <w:p w:rsidR="000050E0" w:rsidRPr="00791CF3" w:rsidRDefault="000050E0" w:rsidP="00C921B6">
            <w:pPr>
              <w:pStyle w:val="Paragraphedeliste"/>
              <w:numPr>
                <w:ilvl w:val="0"/>
                <w:numId w:val="3"/>
              </w:numPr>
              <w:tabs>
                <w:tab w:val="center" w:pos="4536"/>
                <w:tab w:val="right" w:pos="9072"/>
              </w:tabs>
              <w:ind w:left="313" w:hanging="283"/>
              <w:rPr>
                <w:rFonts w:ascii="Arial Narrow" w:hAnsi="Arial Narrow"/>
              </w:rPr>
            </w:pPr>
            <w:r w:rsidRPr="00791CF3">
              <w:rPr>
                <w:rFonts w:ascii="Arial Narrow" w:hAnsi="Arial Narrow"/>
              </w:rPr>
              <w:t>Utilis</w:t>
            </w:r>
            <w:r w:rsidR="00C921B6">
              <w:rPr>
                <w:rFonts w:ascii="Arial Narrow" w:hAnsi="Arial Narrow"/>
              </w:rPr>
              <w:t xml:space="preserve">er les </w:t>
            </w:r>
            <w:r w:rsidRPr="00791CF3">
              <w:rPr>
                <w:rFonts w:ascii="Arial Narrow" w:hAnsi="Arial Narrow"/>
              </w:rPr>
              <w:t>TUIC,</w:t>
            </w:r>
          </w:p>
          <w:p w:rsidR="000050E0" w:rsidRPr="007E0926" w:rsidRDefault="000050E0" w:rsidP="000050E0">
            <w:pPr>
              <w:tabs>
                <w:tab w:val="center" w:pos="4536"/>
                <w:tab w:val="right" w:pos="9072"/>
              </w:tabs>
              <w:rPr>
                <w:rFonts w:ascii="Arial Narrow" w:hAnsi="Arial Narrow"/>
                <w:b/>
                <w:color w:val="000000" w:themeColor="text1"/>
              </w:rPr>
            </w:pPr>
            <w:r w:rsidRPr="00C921B6">
              <w:rPr>
                <w:rFonts w:ascii="Arial Narrow" w:hAnsi="Arial Narrow"/>
                <w:b/>
                <w:color w:val="000000" w:themeColor="text1"/>
                <w:szCs w:val="40"/>
                <w:u w:val="single"/>
              </w:rPr>
              <w:t>Domaine 3</w:t>
            </w:r>
            <w:r w:rsidRPr="00791CF3">
              <w:rPr>
                <w:rFonts w:ascii="Arial Narrow" w:hAnsi="Arial Narrow"/>
                <w:b/>
                <w:color w:val="000000" w:themeColor="text1"/>
                <w:szCs w:val="40"/>
              </w:rPr>
              <w:t xml:space="preserve"> / </w:t>
            </w:r>
            <w:r>
              <w:rPr>
                <w:rFonts w:ascii="Arial Narrow" w:hAnsi="Arial Narrow"/>
                <w:b/>
                <w:color w:val="000000" w:themeColor="text1"/>
                <w:szCs w:val="40"/>
              </w:rPr>
              <w:t>Agir, s‘exprimer, comprendre à travers les activités physiques</w:t>
            </w:r>
            <w:r w:rsidR="00C921B6">
              <w:rPr>
                <w:rFonts w:ascii="Arial Narrow" w:hAnsi="Arial Narrow"/>
                <w:b/>
                <w:color w:val="000000" w:themeColor="text1"/>
                <w:szCs w:val="40"/>
              </w:rPr>
              <w:t>/</w:t>
            </w:r>
            <w:r w:rsidR="00C921B6" w:rsidRPr="00791CF3">
              <w:rPr>
                <w:rFonts w:ascii="Arial Narrow" w:hAnsi="Arial Narrow"/>
                <w:b/>
                <w:color w:val="000000" w:themeColor="text1"/>
                <w:szCs w:val="40"/>
              </w:rPr>
              <w:t xml:space="preserve"> La formation de la personne et du citoyen</w:t>
            </w:r>
          </w:p>
          <w:p w:rsidR="000050E0" w:rsidRPr="00791CF3" w:rsidRDefault="000050E0" w:rsidP="00C921B6">
            <w:pPr>
              <w:pStyle w:val="Paragraphedeliste"/>
              <w:numPr>
                <w:ilvl w:val="0"/>
                <w:numId w:val="4"/>
              </w:numPr>
              <w:tabs>
                <w:tab w:val="center" w:pos="4536"/>
                <w:tab w:val="right" w:pos="9072"/>
              </w:tabs>
              <w:ind w:left="313" w:hanging="283"/>
              <w:rPr>
                <w:rFonts w:ascii="Arial Narrow" w:hAnsi="Arial Narrow"/>
                <w:color w:val="000000" w:themeColor="text1"/>
                <w:sz w:val="14"/>
              </w:rPr>
            </w:pPr>
            <w:r w:rsidRPr="00791CF3">
              <w:rPr>
                <w:rFonts w:ascii="Arial Narrow" w:hAnsi="Arial Narrow"/>
                <w:color w:val="000000" w:themeColor="text1"/>
              </w:rPr>
              <w:t>Questionner le monde</w:t>
            </w:r>
          </w:p>
          <w:p w:rsidR="000050E0" w:rsidRPr="00791CF3" w:rsidRDefault="000050E0" w:rsidP="00C921B6">
            <w:pPr>
              <w:pStyle w:val="Paragraphedeliste"/>
              <w:numPr>
                <w:ilvl w:val="0"/>
                <w:numId w:val="4"/>
              </w:numPr>
              <w:tabs>
                <w:tab w:val="center" w:pos="4536"/>
                <w:tab w:val="right" w:pos="9072"/>
              </w:tabs>
              <w:ind w:left="313" w:hanging="283"/>
              <w:rPr>
                <w:rFonts w:ascii="Arial Narrow" w:hAnsi="Arial Narrow"/>
                <w:color w:val="000000" w:themeColor="text1"/>
                <w:sz w:val="14"/>
              </w:rPr>
            </w:pPr>
            <w:r w:rsidRPr="00791CF3">
              <w:rPr>
                <w:rFonts w:ascii="Arial Narrow" w:hAnsi="Arial Narrow"/>
                <w:color w:val="000000" w:themeColor="text1"/>
              </w:rPr>
              <w:t>Edu</w:t>
            </w:r>
            <w:r w:rsidR="00C921B6">
              <w:rPr>
                <w:rFonts w:ascii="Arial Narrow" w:hAnsi="Arial Narrow"/>
                <w:color w:val="000000" w:themeColor="text1"/>
              </w:rPr>
              <w:t xml:space="preserve">quer </w:t>
            </w:r>
            <w:r w:rsidRPr="00791CF3">
              <w:rPr>
                <w:rFonts w:ascii="Arial Narrow" w:hAnsi="Arial Narrow"/>
                <w:color w:val="000000" w:themeColor="text1"/>
              </w:rPr>
              <w:t>au tourisme</w:t>
            </w:r>
          </w:p>
          <w:p w:rsidR="000050E0" w:rsidRPr="00C921B6" w:rsidRDefault="000050E0" w:rsidP="00C921B6">
            <w:pPr>
              <w:pStyle w:val="Paragraphedeliste"/>
              <w:numPr>
                <w:ilvl w:val="0"/>
                <w:numId w:val="4"/>
              </w:numPr>
              <w:tabs>
                <w:tab w:val="center" w:pos="4536"/>
                <w:tab w:val="right" w:pos="9072"/>
              </w:tabs>
              <w:ind w:left="313" w:hanging="283"/>
              <w:rPr>
                <w:rFonts w:ascii="Arial Narrow" w:hAnsi="Arial Narrow"/>
                <w:color w:val="000000" w:themeColor="text1"/>
                <w:sz w:val="14"/>
              </w:rPr>
            </w:pPr>
            <w:r w:rsidRPr="00C921B6">
              <w:rPr>
                <w:rFonts w:ascii="Arial Narrow" w:hAnsi="Arial Narrow"/>
                <w:color w:val="000000" w:themeColor="text1"/>
              </w:rPr>
              <w:t xml:space="preserve">Connaitre et inscrire son environnement culturel et linguistique dans le monde afin de le valoriser et de le protéger  </w:t>
            </w:r>
          </w:p>
          <w:p w:rsidR="000050E0" w:rsidRPr="00791CF3" w:rsidRDefault="000050E0" w:rsidP="000050E0">
            <w:pPr>
              <w:autoSpaceDE w:val="0"/>
              <w:autoSpaceDN w:val="0"/>
              <w:adjustRightInd w:val="0"/>
              <w:rPr>
                <w:rFonts w:ascii="Arial Narrow" w:hAnsi="Arial Narrow"/>
                <w:b/>
                <w:color w:val="000000" w:themeColor="text1"/>
                <w:szCs w:val="40"/>
              </w:rPr>
            </w:pPr>
            <w:r w:rsidRPr="00C921B6">
              <w:rPr>
                <w:rFonts w:ascii="Arial Narrow" w:hAnsi="Arial Narrow"/>
                <w:b/>
                <w:color w:val="000000" w:themeColor="text1"/>
                <w:szCs w:val="40"/>
                <w:u w:val="single"/>
              </w:rPr>
              <w:t>Domaine 4</w:t>
            </w:r>
            <w:r w:rsidRPr="00791CF3">
              <w:rPr>
                <w:rFonts w:ascii="Arial Narrow" w:hAnsi="Arial Narrow"/>
                <w:b/>
                <w:color w:val="000000" w:themeColor="text1"/>
                <w:szCs w:val="40"/>
              </w:rPr>
              <w:t xml:space="preserve"> / </w:t>
            </w:r>
            <w:r>
              <w:rPr>
                <w:rFonts w:ascii="Arial Narrow" w:hAnsi="Arial Narrow"/>
                <w:b/>
                <w:color w:val="000000" w:themeColor="text1"/>
                <w:szCs w:val="40"/>
              </w:rPr>
              <w:t>Agir, s‘exprimer, comprendre à travers les activités artistiques</w:t>
            </w:r>
            <w:r w:rsidR="00C921B6">
              <w:rPr>
                <w:rFonts w:ascii="Arial Narrow" w:hAnsi="Arial Narrow"/>
                <w:b/>
                <w:color w:val="000000" w:themeColor="text1"/>
                <w:szCs w:val="40"/>
              </w:rPr>
              <w:t>/</w:t>
            </w:r>
            <w:r w:rsidR="00C921B6" w:rsidRPr="00791CF3">
              <w:rPr>
                <w:rFonts w:ascii="Arial Narrow" w:hAnsi="Arial Narrow"/>
                <w:b/>
                <w:color w:val="000000" w:themeColor="text1"/>
                <w:szCs w:val="40"/>
              </w:rPr>
              <w:t xml:space="preserve"> Les systèmes naturels et les systèmes techniques</w:t>
            </w:r>
            <w:r>
              <w:rPr>
                <w:rFonts w:ascii="Arial Narrow" w:hAnsi="Arial Narrow"/>
                <w:b/>
                <w:color w:val="000000" w:themeColor="text1"/>
                <w:szCs w:val="40"/>
              </w:rPr>
              <w:t xml:space="preserve"> </w:t>
            </w:r>
          </w:p>
          <w:p w:rsidR="000050E0" w:rsidRDefault="000050E0" w:rsidP="000050E0">
            <w:pPr>
              <w:autoSpaceDE w:val="0"/>
              <w:autoSpaceDN w:val="0"/>
              <w:adjustRightInd w:val="0"/>
              <w:rPr>
                <w:rFonts w:ascii="Arial Narrow" w:hAnsi="Arial Narrow"/>
                <w:b/>
                <w:color w:val="000000" w:themeColor="text1"/>
                <w:szCs w:val="40"/>
              </w:rPr>
            </w:pPr>
            <w:r w:rsidRPr="00C921B6">
              <w:rPr>
                <w:rFonts w:ascii="Arial Narrow" w:hAnsi="Arial Narrow"/>
                <w:b/>
                <w:color w:val="000000" w:themeColor="text1"/>
                <w:szCs w:val="40"/>
                <w:u w:val="single"/>
              </w:rPr>
              <w:t>Domaine 5</w:t>
            </w:r>
            <w:r w:rsidRPr="00791CF3">
              <w:rPr>
                <w:rFonts w:ascii="Arial Narrow" w:hAnsi="Arial Narrow"/>
                <w:b/>
                <w:color w:val="000000" w:themeColor="text1"/>
                <w:szCs w:val="40"/>
              </w:rPr>
              <w:t xml:space="preserve"> / </w:t>
            </w:r>
            <w:r>
              <w:rPr>
                <w:rFonts w:ascii="Arial Narrow" w:hAnsi="Arial Narrow"/>
                <w:b/>
                <w:color w:val="000000" w:themeColor="text1"/>
                <w:szCs w:val="40"/>
              </w:rPr>
              <w:t>Explorer le monde</w:t>
            </w:r>
            <w:r w:rsidR="00C921B6">
              <w:rPr>
                <w:rFonts w:ascii="Arial Narrow" w:hAnsi="Arial Narrow"/>
                <w:b/>
                <w:color w:val="000000" w:themeColor="text1"/>
                <w:szCs w:val="40"/>
              </w:rPr>
              <w:t>/</w:t>
            </w:r>
            <w:r w:rsidR="00C921B6" w:rsidRPr="00791CF3">
              <w:rPr>
                <w:rFonts w:ascii="Arial Narrow" w:hAnsi="Arial Narrow"/>
                <w:b/>
                <w:color w:val="000000" w:themeColor="text1"/>
                <w:szCs w:val="40"/>
              </w:rPr>
              <w:t xml:space="preserve"> Les représentations du monde et l’activité humaine</w:t>
            </w:r>
          </w:p>
          <w:p w:rsidR="00C921B6" w:rsidRPr="00C921B6" w:rsidRDefault="00C921B6" w:rsidP="000050E0">
            <w:pPr>
              <w:autoSpaceDE w:val="0"/>
              <w:autoSpaceDN w:val="0"/>
              <w:adjustRightInd w:val="0"/>
              <w:rPr>
                <w:rFonts w:ascii="Arial Narrow" w:hAnsi="Arial Narrow"/>
                <w:sz w:val="16"/>
              </w:rPr>
            </w:pPr>
          </w:p>
        </w:tc>
      </w:tr>
      <w:tr w:rsidR="000050E0" w:rsidTr="00500006">
        <w:tc>
          <w:tcPr>
            <w:tcW w:w="2694" w:type="dxa"/>
          </w:tcPr>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Pr="00786800" w:rsidRDefault="000050E0" w:rsidP="000050E0">
            <w:pPr>
              <w:jc w:val="center"/>
              <w:rPr>
                <w:rFonts w:ascii="Arial Narrow" w:hAnsi="Arial Narrow"/>
                <w:b/>
              </w:rPr>
            </w:pPr>
            <w:r w:rsidRPr="00786800">
              <w:rPr>
                <w:rFonts w:ascii="Arial Narrow" w:hAnsi="Arial Narrow"/>
                <w:b/>
              </w:rPr>
              <w:t>FINALISATION</w:t>
            </w:r>
          </w:p>
        </w:tc>
        <w:tc>
          <w:tcPr>
            <w:tcW w:w="8080" w:type="dxa"/>
          </w:tcPr>
          <w:p w:rsidR="000050E0" w:rsidRDefault="000050E0" w:rsidP="000050E0">
            <w:pPr>
              <w:rPr>
                <w:rFonts w:ascii="Arial Narrow" w:hAnsi="Arial Narrow"/>
              </w:rPr>
            </w:pPr>
            <w:r>
              <w:rPr>
                <w:rFonts w:ascii="Arial Narrow" w:hAnsi="Arial Narrow"/>
              </w:rPr>
              <w:t>L’envoi des articles se feront uniquement par voie numérique au moins dix jours avant la date d’édition. Les documents proposés devront être produits soit individuellement par des élèves ou soit par des groupes d’élèves.</w:t>
            </w:r>
          </w:p>
          <w:p w:rsidR="000050E0" w:rsidRDefault="000050E0" w:rsidP="000050E0">
            <w:pPr>
              <w:rPr>
                <w:rFonts w:ascii="Arial Narrow" w:hAnsi="Arial Narrow"/>
              </w:rPr>
            </w:pPr>
            <w:r>
              <w:rPr>
                <w:rFonts w:ascii="Arial Narrow" w:hAnsi="Arial Narrow"/>
              </w:rPr>
              <w:t>La mise en page sera réalisée par la Mission LVR. Elle devra être très attractive (couleur de qualité</w:t>
            </w:r>
            <w:r w:rsidR="00C921B6">
              <w:rPr>
                <w:rFonts w:ascii="Arial Narrow" w:hAnsi="Arial Narrow"/>
              </w:rPr>
              <w:t>, bruitage et animation sonore).</w:t>
            </w:r>
            <w:r>
              <w:rPr>
                <w:rFonts w:ascii="Arial Narrow" w:hAnsi="Arial Narrow"/>
              </w:rPr>
              <w:t xml:space="preserve"> Chaque numéro sera constitué de cinq </w:t>
            </w:r>
            <w:r w:rsidR="00775DB0">
              <w:rPr>
                <w:rFonts w:ascii="Arial Narrow" w:hAnsi="Arial Narrow"/>
              </w:rPr>
              <w:t>pages organisées</w:t>
            </w:r>
            <w:r>
              <w:rPr>
                <w:rFonts w:ascii="Arial Narrow" w:hAnsi="Arial Narrow"/>
              </w:rPr>
              <w:t xml:space="preserve"> selon les rubriques suivantes :</w:t>
            </w:r>
          </w:p>
          <w:p w:rsidR="000050E0" w:rsidRDefault="000050E0" w:rsidP="000050E0">
            <w:pPr>
              <w:pStyle w:val="Paragraphedeliste"/>
              <w:numPr>
                <w:ilvl w:val="0"/>
                <w:numId w:val="2"/>
              </w:numPr>
              <w:rPr>
                <w:rFonts w:ascii="Arial Narrow" w:hAnsi="Arial Narrow"/>
              </w:rPr>
            </w:pPr>
            <w:r w:rsidRPr="00985B57">
              <w:rPr>
                <w:rFonts w:ascii="Arial Narrow" w:hAnsi="Arial Narrow"/>
                <w:b/>
                <w:i/>
              </w:rPr>
              <w:t xml:space="preserve">Editorial </w:t>
            </w:r>
            <w:r>
              <w:rPr>
                <w:rFonts w:ascii="Arial Narrow" w:hAnsi="Arial Narrow"/>
              </w:rPr>
              <w:t>(billet d’humeur circonstancié par des propos divers comme par exemple un élément culturel incontournable, un évènement de l’actualité à fort retentissement : une éclipse, une tempête, la visite d’une personnalité, une grève, une manifestation sportive, un « black-out » ou autres sujets d’intérêt général : la protection de l’environnement, le progrès scientifique, la sécurité routière…</w:t>
            </w:r>
          </w:p>
          <w:p w:rsidR="000050E0" w:rsidRDefault="000050E0" w:rsidP="000050E0">
            <w:pPr>
              <w:pStyle w:val="Paragraphedeliste"/>
              <w:numPr>
                <w:ilvl w:val="0"/>
                <w:numId w:val="2"/>
              </w:numPr>
              <w:rPr>
                <w:rFonts w:ascii="Arial Narrow" w:hAnsi="Arial Narrow"/>
              </w:rPr>
            </w:pPr>
            <w:r w:rsidRPr="00985B57">
              <w:rPr>
                <w:rFonts w:ascii="Arial Narrow" w:hAnsi="Arial Narrow"/>
                <w:b/>
                <w:i/>
              </w:rPr>
              <w:t>Sa sé Matinik</w:t>
            </w:r>
            <w:r>
              <w:rPr>
                <w:rFonts w:ascii="Arial Narrow" w:hAnsi="Arial Narrow"/>
              </w:rPr>
              <w:t xml:space="preserve"> (reportage et/ou interview : patrimoine historique, géographique, scientifique ou humain de la Martinique)</w:t>
            </w:r>
          </w:p>
          <w:p w:rsidR="000050E0" w:rsidRDefault="000050E0" w:rsidP="000050E0">
            <w:pPr>
              <w:pStyle w:val="Paragraphedeliste"/>
              <w:numPr>
                <w:ilvl w:val="0"/>
                <w:numId w:val="2"/>
              </w:numPr>
              <w:rPr>
                <w:rFonts w:ascii="Arial Narrow" w:hAnsi="Arial Narrow"/>
              </w:rPr>
            </w:pPr>
            <w:r>
              <w:rPr>
                <w:rFonts w:ascii="Arial Narrow" w:hAnsi="Arial Narrow"/>
              </w:rPr>
              <w:t>Woulo bravo ! (</w:t>
            </w:r>
            <w:r w:rsidR="00775DB0">
              <w:rPr>
                <w:rFonts w:ascii="Arial Narrow" w:hAnsi="Arial Narrow"/>
              </w:rPr>
              <w:t>Compte</w:t>
            </w:r>
            <w:r>
              <w:rPr>
                <w:rFonts w:ascii="Arial Narrow" w:hAnsi="Arial Narrow"/>
              </w:rPr>
              <w:t xml:space="preserve"> rendu de travaux d’élèves : expériences, fiche technique, recettes, rencontres sportives…)</w:t>
            </w:r>
          </w:p>
          <w:p w:rsidR="000050E0" w:rsidRDefault="000050E0" w:rsidP="000050E0">
            <w:pPr>
              <w:pStyle w:val="Paragraphedeliste"/>
              <w:numPr>
                <w:ilvl w:val="0"/>
                <w:numId w:val="2"/>
              </w:numPr>
              <w:rPr>
                <w:rFonts w:ascii="Arial Narrow" w:hAnsi="Arial Narrow"/>
              </w:rPr>
            </w:pPr>
            <w:r w:rsidRPr="00985B57">
              <w:rPr>
                <w:rFonts w:ascii="Arial Narrow" w:hAnsi="Arial Narrow"/>
                <w:b/>
                <w:i/>
              </w:rPr>
              <w:t>An ti balan</w:t>
            </w:r>
            <w:r>
              <w:rPr>
                <w:rFonts w:ascii="Arial Narrow" w:hAnsi="Arial Narrow"/>
              </w:rPr>
              <w:t xml:space="preserve"> (Critique et conseils de lecture ou de visionnage de livres, de films, d’émissions télévisées, de sites internet d’une part et d’autre part une demi-page sera réservée à la promotion de la démarche contrastive en classe.</w:t>
            </w:r>
          </w:p>
          <w:p w:rsidR="000050E0" w:rsidRDefault="000050E0" w:rsidP="000050E0">
            <w:pPr>
              <w:pStyle w:val="Paragraphedeliste"/>
              <w:numPr>
                <w:ilvl w:val="0"/>
                <w:numId w:val="2"/>
              </w:numPr>
              <w:rPr>
                <w:rFonts w:ascii="Arial Narrow" w:hAnsi="Arial Narrow"/>
              </w:rPr>
            </w:pPr>
            <w:r w:rsidRPr="00985B57">
              <w:rPr>
                <w:rFonts w:ascii="Arial Narrow" w:hAnsi="Arial Narrow"/>
                <w:b/>
                <w:i/>
              </w:rPr>
              <w:t xml:space="preserve">Bel </w:t>
            </w:r>
            <w:proofErr w:type="spellStart"/>
            <w:r w:rsidRPr="00985B57">
              <w:rPr>
                <w:rFonts w:ascii="Arial Narrow" w:hAnsi="Arial Narrow"/>
                <w:b/>
                <w:i/>
              </w:rPr>
              <w:t>pasay</w:t>
            </w:r>
            <w:proofErr w:type="spellEnd"/>
            <w:r>
              <w:rPr>
                <w:rFonts w:ascii="Arial Narrow" w:hAnsi="Arial Narrow"/>
              </w:rPr>
              <w:t xml:space="preserve"> (récits, contes, comptines, poèmes, proverbes, bandes dessinées… produits et éventuellement illustrés par les élèves)</w:t>
            </w:r>
          </w:p>
          <w:p w:rsidR="000050E0" w:rsidRDefault="000050E0" w:rsidP="000050E0">
            <w:pPr>
              <w:pStyle w:val="Paragraphedeliste"/>
              <w:numPr>
                <w:ilvl w:val="0"/>
                <w:numId w:val="2"/>
              </w:numPr>
              <w:rPr>
                <w:rFonts w:ascii="Arial Narrow" w:hAnsi="Arial Narrow"/>
              </w:rPr>
            </w:pPr>
            <w:proofErr w:type="spellStart"/>
            <w:r w:rsidRPr="00985B57">
              <w:rPr>
                <w:rFonts w:ascii="Arial Narrow" w:hAnsi="Arial Narrow"/>
                <w:b/>
                <w:i/>
              </w:rPr>
              <w:t>Sé</w:t>
            </w:r>
            <w:proofErr w:type="spellEnd"/>
            <w:r w:rsidRPr="00985B57">
              <w:rPr>
                <w:rFonts w:ascii="Arial Narrow" w:hAnsi="Arial Narrow"/>
                <w:b/>
                <w:i/>
              </w:rPr>
              <w:t xml:space="preserve"> </w:t>
            </w:r>
            <w:proofErr w:type="spellStart"/>
            <w:r w:rsidRPr="00985B57">
              <w:rPr>
                <w:rFonts w:ascii="Arial Narrow" w:hAnsi="Arial Narrow"/>
                <w:b/>
                <w:i/>
              </w:rPr>
              <w:t>lajwa</w:t>
            </w:r>
            <w:proofErr w:type="spellEnd"/>
            <w:r>
              <w:rPr>
                <w:rFonts w:ascii="Arial Narrow" w:hAnsi="Arial Narrow"/>
              </w:rPr>
              <w:t xml:space="preserve"> (jeux- humour : </w:t>
            </w:r>
            <w:proofErr w:type="spellStart"/>
            <w:r>
              <w:rPr>
                <w:rFonts w:ascii="Arial Narrow" w:hAnsi="Arial Narrow"/>
              </w:rPr>
              <w:t>tim-tim</w:t>
            </w:r>
            <w:proofErr w:type="spellEnd"/>
            <w:r>
              <w:rPr>
                <w:rFonts w:ascii="Arial Narrow" w:hAnsi="Arial Narrow"/>
              </w:rPr>
              <w:t>, charades, rébus, mots croisés…)</w:t>
            </w:r>
          </w:p>
          <w:p w:rsidR="00C921B6" w:rsidRPr="00D20A08" w:rsidRDefault="000050E0" w:rsidP="00D20A08">
            <w:pPr>
              <w:pStyle w:val="Paragraphedeliste"/>
              <w:numPr>
                <w:ilvl w:val="0"/>
                <w:numId w:val="2"/>
              </w:numPr>
              <w:rPr>
                <w:rFonts w:ascii="Arial Narrow" w:hAnsi="Arial Narrow"/>
              </w:rPr>
            </w:pPr>
            <w:proofErr w:type="spellStart"/>
            <w:r w:rsidRPr="00985B57">
              <w:rPr>
                <w:rFonts w:ascii="Arial Narrow" w:hAnsi="Arial Narrow"/>
                <w:b/>
                <w:i/>
              </w:rPr>
              <w:t>Randévou</w:t>
            </w:r>
            <w:proofErr w:type="spellEnd"/>
            <w:r>
              <w:rPr>
                <w:rFonts w:ascii="Arial Narrow" w:hAnsi="Arial Narrow"/>
              </w:rPr>
              <w:t> : calendrier, manifestation…</w:t>
            </w:r>
          </w:p>
        </w:tc>
      </w:tr>
      <w:tr w:rsidR="000050E0" w:rsidTr="00500006">
        <w:tc>
          <w:tcPr>
            <w:tcW w:w="2694" w:type="dxa"/>
          </w:tcPr>
          <w:p w:rsidR="000050E0" w:rsidRPr="00786800" w:rsidRDefault="000050E0" w:rsidP="000050E0">
            <w:pPr>
              <w:jc w:val="center"/>
              <w:rPr>
                <w:rFonts w:ascii="Arial Narrow" w:hAnsi="Arial Narrow"/>
                <w:b/>
              </w:rPr>
            </w:pPr>
            <w:r w:rsidRPr="00786800">
              <w:rPr>
                <w:rFonts w:ascii="Arial Narrow" w:hAnsi="Arial Narrow"/>
                <w:b/>
              </w:rPr>
              <w:lastRenderedPageBreak/>
              <w:t>PUBLIC CONCERNE</w:t>
            </w:r>
          </w:p>
        </w:tc>
        <w:tc>
          <w:tcPr>
            <w:tcW w:w="8080" w:type="dxa"/>
          </w:tcPr>
          <w:p w:rsidR="000050E0" w:rsidRPr="00D964DA" w:rsidRDefault="00C921B6" w:rsidP="000050E0">
            <w:pPr>
              <w:rPr>
                <w:rFonts w:ascii="Arial Narrow" w:hAnsi="Arial Narrow"/>
              </w:rPr>
            </w:pPr>
            <w:r>
              <w:rPr>
                <w:rFonts w:ascii="Arial Narrow" w:hAnsi="Arial Narrow"/>
              </w:rPr>
              <w:t>Les Cycles 1,2 et 3</w:t>
            </w:r>
          </w:p>
        </w:tc>
      </w:tr>
      <w:tr w:rsidR="000050E0" w:rsidTr="00500006">
        <w:tc>
          <w:tcPr>
            <w:tcW w:w="2694" w:type="dxa"/>
          </w:tcPr>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Pr="00D964DA" w:rsidRDefault="000050E0" w:rsidP="000050E0">
            <w:pPr>
              <w:jc w:val="center"/>
              <w:rPr>
                <w:rFonts w:ascii="Arial Narrow" w:hAnsi="Arial Narrow"/>
                <w:b/>
              </w:rPr>
            </w:pPr>
            <w:r w:rsidRPr="00D964DA">
              <w:rPr>
                <w:rFonts w:ascii="Arial Narrow" w:hAnsi="Arial Narrow"/>
                <w:b/>
              </w:rPr>
              <w:t>MISE EN OEUVRE</w:t>
            </w:r>
          </w:p>
        </w:tc>
        <w:tc>
          <w:tcPr>
            <w:tcW w:w="8080" w:type="dxa"/>
          </w:tcPr>
          <w:p w:rsidR="000050E0" w:rsidRDefault="000050E0" w:rsidP="000050E0">
            <w:pPr>
              <w:rPr>
                <w:rFonts w:ascii="Arial Narrow" w:hAnsi="Arial Narrow"/>
              </w:rPr>
            </w:pPr>
            <w:r>
              <w:rPr>
                <w:rFonts w:ascii="Arial Narrow" w:hAnsi="Arial Narrow"/>
              </w:rPr>
              <w:t>La collecte des articles s’achève 10 jours avant chaque parution.</w:t>
            </w:r>
          </w:p>
          <w:p w:rsidR="000050E0" w:rsidRDefault="000050E0" w:rsidP="000050E0">
            <w:pPr>
              <w:rPr>
                <w:rFonts w:ascii="Arial Narrow" w:hAnsi="Arial Narrow"/>
              </w:rPr>
            </w:pPr>
            <w:r>
              <w:rPr>
                <w:rFonts w:ascii="Arial Narrow" w:hAnsi="Arial Narrow"/>
              </w:rPr>
              <w:t>L’édito sera rédigé par un membre de la mission LVR.</w:t>
            </w:r>
          </w:p>
          <w:p w:rsidR="000050E0" w:rsidRDefault="000050E0" w:rsidP="000050E0">
            <w:pPr>
              <w:rPr>
                <w:rFonts w:ascii="Arial Narrow" w:hAnsi="Arial Narrow"/>
              </w:rPr>
            </w:pPr>
            <w:r>
              <w:rPr>
                <w:rFonts w:ascii="Arial Narrow" w:hAnsi="Arial Narrow"/>
              </w:rPr>
              <w:t xml:space="preserve">La rubrique sur la démarche </w:t>
            </w:r>
            <w:r w:rsidR="00775DB0">
              <w:rPr>
                <w:rFonts w:ascii="Arial Narrow" w:hAnsi="Arial Narrow"/>
              </w:rPr>
              <w:t>contrastive sera</w:t>
            </w:r>
            <w:r w:rsidR="00D20A08">
              <w:rPr>
                <w:rFonts w:ascii="Arial Narrow" w:hAnsi="Arial Narrow"/>
              </w:rPr>
              <w:t xml:space="preserve"> élaborée par le</w:t>
            </w:r>
            <w:r>
              <w:rPr>
                <w:rFonts w:ascii="Arial Narrow" w:hAnsi="Arial Narrow"/>
              </w:rPr>
              <w:t xml:space="preserve"> CPD LVR. Elles prendront la forme d’une analyse de pratiques de classe et d’une proposition d’exemples concrets.</w:t>
            </w:r>
          </w:p>
          <w:p w:rsidR="000050E0" w:rsidRPr="00943BF6" w:rsidRDefault="000050E0" w:rsidP="000050E0">
            <w:pPr>
              <w:rPr>
                <w:rFonts w:ascii="Arial Narrow" w:hAnsi="Arial Narrow"/>
              </w:rPr>
            </w:pPr>
            <w:r>
              <w:rPr>
                <w:rFonts w:ascii="Arial Narrow" w:hAnsi="Arial Narrow"/>
              </w:rPr>
              <w:t xml:space="preserve">Les autres rubriques seront alimentées par des productions d’élèves supervisées par leurs enseignants. </w:t>
            </w:r>
            <w:r w:rsidRPr="00943BF6">
              <w:rPr>
                <w:rFonts w:ascii="Arial Narrow" w:hAnsi="Arial Narrow"/>
              </w:rPr>
              <w:t xml:space="preserve">La graphie retenue est celle émanent des travaux du GEREC 2. </w:t>
            </w:r>
          </w:p>
          <w:p w:rsidR="000050E0" w:rsidRPr="00943BF6" w:rsidRDefault="000050E0" w:rsidP="000050E0">
            <w:pPr>
              <w:rPr>
                <w:rFonts w:ascii="Arial Narrow" w:hAnsi="Arial Narrow"/>
              </w:rPr>
            </w:pPr>
            <w:r w:rsidRPr="00943BF6">
              <w:rPr>
                <w:rFonts w:ascii="Arial Narrow" w:hAnsi="Arial Narrow"/>
              </w:rPr>
              <w:t>La participation à cette action peut permettre :</w:t>
            </w:r>
          </w:p>
          <w:p w:rsidR="000050E0" w:rsidRDefault="000050E0" w:rsidP="000050E0">
            <w:pPr>
              <w:pStyle w:val="Paragraphedeliste"/>
              <w:numPr>
                <w:ilvl w:val="0"/>
                <w:numId w:val="2"/>
              </w:numPr>
              <w:rPr>
                <w:rFonts w:ascii="Arial Narrow" w:hAnsi="Arial Narrow"/>
              </w:rPr>
            </w:pPr>
            <w:r w:rsidRPr="00943BF6">
              <w:rPr>
                <w:rFonts w:ascii="Arial Narrow" w:hAnsi="Arial Narrow"/>
              </w:rPr>
              <w:t>aux élèves de travailler et de valider les compétences du B2i</w:t>
            </w:r>
          </w:p>
          <w:p w:rsidR="000050E0" w:rsidRPr="00C921B6" w:rsidRDefault="000050E0" w:rsidP="000050E0">
            <w:pPr>
              <w:pStyle w:val="Paragraphedeliste"/>
              <w:numPr>
                <w:ilvl w:val="0"/>
                <w:numId w:val="2"/>
              </w:numPr>
              <w:rPr>
                <w:rFonts w:ascii="Arial Narrow" w:hAnsi="Arial Narrow"/>
              </w:rPr>
            </w:pPr>
            <w:r w:rsidRPr="00C921B6">
              <w:rPr>
                <w:rFonts w:ascii="Arial Narrow" w:hAnsi="Arial Narrow"/>
              </w:rPr>
              <w:t>aux professeurs de préparer et  de valider le C2i2e</w:t>
            </w:r>
          </w:p>
          <w:p w:rsidR="00C921B6" w:rsidRPr="00C921B6" w:rsidRDefault="00C921B6" w:rsidP="00C921B6">
            <w:pPr>
              <w:pStyle w:val="Paragraphedeliste"/>
              <w:rPr>
                <w:rFonts w:ascii="Arial Narrow" w:hAnsi="Arial Narrow"/>
                <w:color w:val="FF0000"/>
                <w:sz w:val="16"/>
              </w:rPr>
            </w:pPr>
          </w:p>
        </w:tc>
      </w:tr>
      <w:tr w:rsidR="000050E0" w:rsidTr="00500006">
        <w:tc>
          <w:tcPr>
            <w:tcW w:w="2694" w:type="dxa"/>
          </w:tcPr>
          <w:p w:rsidR="000050E0" w:rsidRDefault="000050E0" w:rsidP="000050E0">
            <w:pPr>
              <w:jc w:val="center"/>
              <w:rPr>
                <w:rFonts w:ascii="Arial Narrow" w:hAnsi="Arial Narrow"/>
                <w:b/>
              </w:rPr>
            </w:pPr>
          </w:p>
          <w:p w:rsidR="000050E0" w:rsidRPr="00D964DA" w:rsidRDefault="000050E0" w:rsidP="000050E0">
            <w:pPr>
              <w:jc w:val="center"/>
              <w:rPr>
                <w:rFonts w:ascii="Arial Narrow" w:hAnsi="Arial Narrow"/>
                <w:b/>
              </w:rPr>
            </w:pPr>
            <w:r w:rsidRPr="00D964DA">
              <w:rPr>
                <w:rFonts w:ascii="Arial Narrow" w:hAnsi="Arial Narrow"/>
                <w:b/>
              </w:rPr>
              <w:t>RESSOURCES</w:t>
            </w:r>
          </w:p>
        </w:tc>
        <w:tc>
          <w:tcPr>
            <w:tcW w:w="8080" w:type="dxa"/>
          </w:tcPr>
          <w:p w:rsidR="000050E0" w:rsidRDefault="000050E0" w:rsidP="000050E0">
            <w:pPr>
              <w:rPr>
                <w:rFonts w:ascii="Arial Narrow" w:hAnsi="Arial Narrow"/>
              </w:rPr>
            </w:pPr>
            <w:r w:rsidRPr="00985B57">
              <w:rPr>
                <w:rFonts w:ascii="Arial Narrow" w:hAnsi="Arial Narrow"/>
                <w:u w:val="single"/>
              </w:rPr>
              <w:t>Humaines </w:t>
            </w:r>
            <w:r>
              <w:rPr>
                <w:rFonts w:ascii="Arial Narrow" w:hAnsi="Arial Narrow"/>
              </w:rPr>
              <w:t>: Mission LVR (CPD, A-</w:t>
            </w:r>
            <w:r w:rsidR="00C921B6">
              <w:rPr>
                <w:rFonts w:ascii="Arial Narrow" w:hAnsi="Arial Narrow"/>
              </w:rPr>
              <w:t>TICE,</w:t>
            </w:r>
            <w:r>
              <w:rPr>
                <w:rFonts w:ascii="Arial Narrow" w:hAnsi="Arial Narrow"/>
              </w:rPr>
              <w:t xml:space="preserve"> A- LVR), </w:t>
            </w:r>
            <w:r w:rsidR="004B0D74">
              <w:rPr>
                <w:rFonts w:ascii="Arial Narrow" w:hAnsi="Arial Narrow"/>
              </w:rPr>
              <w:t>Réseau Canopé</w:t>
            </w:r>
          </w:p>
          <w:p w:rsidR="000050E0" w:rsidRDefault="000050E0" w:rsidP="000050E0">
            <w:pPr>
              <w:rPr>
                <w:rFonts w:ascii="Arial Narrow" w:hAnsi="Arial Narrow"/>
              </w:rPr>
            </w:pPr>
            <w:r w:rsidRPr="00985B57">
              <w:rPr>
                <w:rFonts w:ascii="Arial Narrow" w:hAnsi="Arial Narrow"/>
                <w:u w:val="single"/>
              </w:rPr>
              <w:t>Matérielles</w:t>
            </w:r>
            <w:r>
              <w:rPr>
                <w:rFonts w:ascii="Arial Narrow" w:hAnsi="Arial Narrow"/>
              </w:rPr>
              <w:t> : Clés USB, DVD-ROM, Connexion internet, Ordinateur à grande capacité de stockage, logiciel de publication assistée par ordinateur</w:t>
            </w:r>
            <w:r w:rsidR="00D20A08">
              <w:rPr>
                <w:rFonts w:ascii="Arial Narrow" w:hAnsi="Arial Narrow"/>
              </w:rPr>
              <w:t xml:space="preserve"> MADMAGZ</w:t>
            </w:r>
          </w:p>
          <w:p w:rsidR="00C921B6" w:rsidRPr="00C921B6" w:rsidRDefault="00C921B6" w:rsidP="000050E0">
            <w:pPr>
              <w:rPr>
                <w:rFonts w:ascii="Arial Narrow" w:hAnsi="Arial Narrow"/>
                <w:sz w:val="16"/>
              </w:rPr>
            </w:pPr>
          </w:p>
        </w:tc>
      </w:tr>
      <w:tr w:rsidR="000050E0" w:rsidTr="00500006">
        <w:tc>
          <w:tcPr>
            <w:tcW w:w="2694" w:type="dxa"/>
          </w:tcPr>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Default="000050E0" w:rsidP="000050E0">
            <w:pPr>
              <w:jc w:val="center"/>
              <w:rPr>
                <w:rFonts w:ascii="Arial Narrow" w:hAnsi="Arial Narrow"/>
                <w:b/>
              </w:rPr>
            </w:pPr>
          </w:p>
          <w:p w:rsidR="000050E0" w:rsidRPr="00D964DA" w:rsidRDefault="000050E0" w:rsidP="000050E0">
            <w:pPr>
              <w:jc w:val="center"/>
              <w:rPr>
                <w:rFonts w:ascii="Arial Narrow" w:hAnsi="Arial Narrow"/>
                <w:b/>
              </w:rPr>
            </w:pPr>
            <w:r w:rsidRPr="00D964DA">
              <w:rPr>
                <w:rFonts w:ascii="Arial Narrow" w:hAnsi="Arial Narrow"/>
                <w:b/>
              </w:rPr>
              <w:t>CALENDRIER</w:t>
            </w:r>
          </w:p>
        </w:tc>
        <w:tc>
          <w:tcPr>
            <w:tcW w:w="8080" w:type="dxa"/>
          </w:tcPr>
          <w:p w:rsidR="000050E0" w:rsidRDefault="000050E0" w:rsidP="000050E0">
            <w:pPr>
              <w:rPr>
                <w:rFonts w:ascii="Arial Narrow" w:hAnsi="Arial Narrow"/>
              </w:rPr>
            </w:pPr>
            <w:r>
              <w:rPr>
                <w:rFonts w:ascii="Arial Narrow" w:hAnsi="Arial Narrow"/>
              </w:rPr>
              <w:t>Edition de la circulaire présentant l’action : Septembre</w:t>
            </w:r>
            <w:r w:rsidR="00BB0633">
              <w:rPr>
                <w:rFonts w:ascii="Arial Narrow" w:hAnsi="Arial Narrow"/>
              </w:rPr>
              <w:t xml:space="preserve"> 2021</w:t>
            </w:r>
          </w:p>
          <w:p w:rsidR="000050E0" w:rsidRDefault="000050E0" w:rsidP="000050E0">
            <w:pPr>
              <w:rPr>
                <w:rFonts w:ascii="Arial Narrow" w:hAnsi="Arial Narrow"/>
              </w:rPr>
            </w:pPr>
            <w:r>
              <w:rPr>
                <w:rFonts w:ascii="Arial Narrow" w:hAnsi="Arial Narrow"/>
              </w:rPr>
              <w:t>Présentation de l’act</w:t>
            </w:r>
            <w:r w:rsidR="00BB0633">
              <w:rPr>
                <w:rFonts w:ascii="Arial Narrow" w:hAnsi="Arial Narrow"/>
              </w:rPr>
              <w:t>ion par les A-LVR : Octobre 2021</w:t>
            </w:r>
          </w:p>
          <w:p w:rsidR="000050E0" w:rsidRPr="00943BF6" w:rsidRDefault="000050E0" w:rsidP="000050E0">
            <w:pPr>
              <w:rPr>
                <w:rFonts w:ascii="Arial Narrow" w:hAnsi="Arial Narrow"/>
              </w:rPr>
            </w:pPr>
            <w:r w:rsidRPr="00943BF6">
              <w:rPr>
                <w:rFonts w:ascii="Arial Narrow" w:hAnsi="Arial Narrow"/>
              </w:rPr>
              <w:t>Recensement des classes intéressées par l</w:t>
            </w:r>
            <w:r w:rsidR="00AB3016">
              <w:rPr>
                <w:rFonts w:ascii="Arial Narrow" w:hAnsi="Arial Narrow"/>
              </w:rPr>
              <w:t>’</w:t>
            </w:r>
            <w:r w:rsidR="00BB0633">
              <w:rPr>
                <w:rFonts w:ascii="Arial Narrow" w:hAnsi="Arial Narrow"/>
              </w:rPr>
              <w:t>action : Octobre / Novembre 2021</w:t>
            </w:r>
          </w:p>
          <w:p w:rsidR="000050E0" w:rsidRDefault="000050E0" w:rsidP="000050E0">
            <w:pPr>
              <w:rPr>
                <w:rFonts w:ascii="Arial Narrow" w:hAnsi="Arial Narrow"/>
              </w:rPr>
            </w:pPr>
            <w:r>
              <w:rPr>
                <w:rFonts w:ascii="Arial Narrow" w:hAnsi="Arial Narrow"/>
              </w:rPr>
              <w:t xml:space="preserve">Parutions : </w:t>
            </w:r>
          </w:p>
          <w:p w:rsidR="000050E0" w:rsidRPr="00BB0633" w:rsidRDefault="000050E0" w:rsidP="00BB0633">
            <w:pPr>
              <w:rPr>
                <w:rFonts w:ascii="Arial Narrow" w:hAnsi="Arial Narrow"/>
              </w:rPr>
            </w:pPr>
          </w:p>
        </w:tc>
      </w:tr>
    </w:tbl>
    <w:p w:rsidR="002F2FC6" w:rsidRDefault="002F2FC6" w:rsidP="00C921B6"/>
    <w:sectPr w:rsidR="002F2FC6" w:rsidSect="00D20A08">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70" w:rsidRDefault="00190670" w:rsidP="00D20A08">
      <w:pPr>
        <w:spacing w:after="0" w:line="240" w:lineRule="auto"/>
      </w:pPr>
      <w:r>
        <w:separator/>
      </w:r>
    </w:p>
  </w:endnote>
  <w:endnote w:type="continuationSeparator" w:id="0">
    <w:p w:rsidR="00190670" w:rsidRDefault="00190670" w:rsidP="00D2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08" w:rsidRPr="009D490A" w:rsidRDefault="00D20A08" w:rsidP="00D20A08">
    <w:pPr>
      <w:spacing w:after="0"/>
      <w:jc w:val="center"/>
      <w:rPr>
        <w:rFonts w:ascii="Arial" w:hAnsi="Arial" w:cs="Arial"/>
        <w:b/>
        <w:sz w:val="20"/>
        <w:szCs w:val="20"/>
      </w:rPr>
    </w:pPr>
    <w:r>
      <w:rPr>
        <w:rFonts w:ascii="Arial" w:hAnsi="Arial" w:cs="Arial"/>
        <w:b/>
        <w:sz w:val="20"/>
        <w:szCs w:val="20"/>
      </w:rPr>
      <w:t xml:space="preserve">IEN Chargée de mission - Rectorat Site de </w:t>
    </w:r>
    <w:proofErr w:type="spellStart"/>
    <w:r>
      <w:rPr>
        <w:rFonts w:ascii="Arial" w:hAnsi="Arial" w:cs="Arial"/>
        <w:b/>
        <w:sz w:val="20"/>
        <w:szCs w:val="20"/>
      </w:rPr>
      <w:t>Kerlys</w:t>
    </w:r>
    <w:proofErr w:type="spellEnd"/>
    <w:r w:rsidRPr="009D490A">
      <w:rPr>
        <w:rFonts w:ascii="Arial" w:hAnsi="Arial" w:cs="Arial"/>
        <w:b/>
        <w:sz w:val="20"/>
        <w:szCs w:val="20"/>
      </w:rPr>
      <w:t xml:space="preserve">   - </w:t>
    </w:r>
  </w:p>
  <w:p w:rsidR="00D20A08" w:rsidRPr="00D20A08" w:rsidRDefault="00D20A08" w:rsidP="00D20A08">
    <w:pPr>
      <w:pStyle w:val="Titre3"/>
      <w:spacing w:before="0" w:after="0"/>
      <w:jc w:val="center"/>
      <w:rPr>
        <w:bCs w:val="0"/>
        <w:sz w:val="20"/>
        <w:szCs w:val="20"/>
      </w:rPr>
    </w:pPr>
    <w:r w:rsidRPr="009D490A">
      <w:rPr>
        <w:bCs w:val="0"/>
        <w:sz w:val="20"/>
        <w:szCs w:val="20"/>
      </w:rPr>
      <w:t xml:space="preserve">Tél : 0596 59 99 </w:t>
    </w:r>
    <w:r>
      <w:rPr>
        <w:bCs w:val="0"/>
        <w:sz w:val="20"/>
        <w:szCs w:val="20"/>
      </w:rPr>
      <w:t xml:space="preserve">59 –genevieve.lupon@ac-martinique.fr </w:t>
    </w:r>
    <w:r w:rsidRPr="009D490A">
      <w:rPr>
        <w:bCs w:val="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70" w:rsidRDefault="00190670" w:rsidP="00D20A08">
      <w:pPr>
        <w:spacing w:after="0" w:line="240" w:lineRule="auto"/>
      </w:pPr>
      <w:r>
        <w:separator/>
      </w:r>
    </w:p>
  </w:footnote>
  <w:footnote w:type="continuationSeparator" w:id="0">
    <w:p w:rsidR="00190670" w:rsidRDefault="00190670" w:rsidP="00D2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08" w:rsidRDefault="00D20A08">
    <w:pPr>
      <w:pStyle w:val="En-tte"/>
    </w:pPr>
    <w:r w:rsidRPr="00D20A08">
      <w:rPr>
        <w:noProof/>
        <w:lang w:eastAsia="fr-FR"/>
      </w:rPr>
      <w:drawing>
        <wp:anchor distT="0" distB="0" distL="114300" distR="114300" simplePos="0" relativeHeight="251658240" behindDoc="1" locked="0" layoutInCell="1" allowOverlap="1">
          <wp:simplePos x="0" y="0"/>
          <wp:positionH relativeFrom="margin">
            <wp:posOffset>-690245</wp:posOffset>
          </wp:positionH>
          <wp:positionV relativeFrom="paragraph">
            <wp:posOffset>-173990</wp:posOffset>
          </wp:positionV>
          <wp:extent cx="885825" cy="63597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63597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DD4"/>
    <w:multiLevelType w:val="hybridMultilevel"/>
    <w:tmpl w:val="5044A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65A93"/>
    <w:multiLevelType w:val="hybridMultilevel"/>
    <w:tmpl w:val="0E484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01B06"/>
    <w:multiLevelType w:val="hybridMultilevel"/>
    <w:tmpl w:val="C64CF282"/>
    <w:lvl w:ilvl="0" w:tplc="8DE29B7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D7768"/>
    <w:multiLevelType w:val="hybridMultilevel"/>
    <w:tmpl w:val="701C4D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B2850"/>
    <w:multiLevelType w:val="hybridMultilevel"/>
    <w:tmpl w:val="BE9E2AD8"/>
    <w:lvl w:ilvl="0" w:tplc="25C2E5F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5B7E55"/>
    <w:multiLevelType w:val="hybridMultilevel"/>
    <w:tmpl w:val="CEA67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E86121"/>
    <w:multiLevelType w:val="hybridMultilevel"/>
    <w:tmpl w:val="FA589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DA"/>
    <w:rsid w:val="000050E0"/>
    <w:rsid w:val="00015BB6"/>
    <w:rsid w:val="00054319"/>
    <w:rsid w:val="00101900"/>
    <w:rsid w:val="00132B33"/>
    <w:rsid w:val="001745A8"/>
    <w:rsid w:val="00190670"/>
    <w:rsid w:val="001E3E17"/>
    <w:rsid w:val="00256FFB"/>
    <w:rsid w:val="00295CB5"/>
    <w:rsid w:val="002A68FE"/>
    <w:rsid w:val="002F2FC6"/>
    <w:rsid w:val="003016AC"/>
    <w:rsid w:val="003B015B"/>
    <w:rsid w:val="003E165A"/>
    <w:rsid w:val="0041500B"/>
    <w:rsid w:val="0044544A"/>
    <w:rsid w:val="004B0D74"/>
    <w:rsid w:val="00500006"/>
    <w:rsid w:val="00543DC0"/>
    <w:rsid w:val="00670FDA"/>
    <w:rsid w:val="00676F19"/>
    <w:rsid w:val="0071328B"/>
    <w:rsid w:val="00775DB0"/>
    <w:rsid w:val="00786800"/>
    <w:rsid w:val="007C168C"/>
    <w:rsid w:val="007D15DF"/>
    <w:rsid w:val="00840EF2"/>
    <w:rsid w:val="00864BB0"/>
    <w:rsid w:val="008B5E4F"/>
    <w:rsid w:val="00902FC0"/>
    <w:rsid w:val="00936676"/>
    <w:rsid w:val="00943BF6"/>
    <w:rsid w:val="00985B57"/>
    <w:rsid w:val="00A06E48"/>
    <w:rsid w:val="00A175DB"/>
    <w:rsid w:val="00A72F6D"/>
    <w:rsid w:val="00AB3016"/>
    <w:rsid w:val="00AD68BB"/>
    <w:rsid w:val="00B033A8"/>
    <w:rsid w:val="00B114BC"/>
    <w:rsid w:val="00B302B5"/>
    <w:rsid w:val="00B72CA6"/>
    <w:rsid w:val="00B80992"/>
    <w:rsid w:val="00BB0633"/>
    <w:rsid w:val="00C6236A"/>
    <w:rsid w:val="00C921B6"/>
    <w:rsid w:val="00C941DC"/>
    <w:rsid w:val="00CE0A0E"/>
    <w:rsid w:val="00D13904"/>
    <w:rsid w:val="00D20A08"/>
    <w:rsid w:val="00D964DA"/>
    <w:rsid w:val="00E121FA"/>
    <w:rsid w:val="00E255DF"/>
    <w:rsid w:val="00E37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82F26"/>
  <w15:docId w15:val="{BAEA8B2C-E9FA-45D4-97A1-66D0E23D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67"/>
  </w:style>
  <w:style w:type="paragraph" w:styleId="Titre3">
    <w:name w:val="heading 3"/>
    <w:basedOn w:val="Normal"/>
    <w:next w:val="Normal"/>
    <w:link w:val="Titre3Car"/>
    <w:qFormat/>
    <w:rsid w:val="00D20A08"/>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4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4DA"/>
    <w:rPr>
      <w:rFonts w:ascii="Tahoma" w:hAnsi="Tahoma" w:cs="Tahoma"/>
      <w:sz w:val="16"/>
      <w:szCs w:val="16"/>
    </w:rPr>
  </w:style>
  <w:style w:type="table" w:styleId="Grilledutableau">
    <w:name w:val="Table Grid"/>
    <w:basedOn w:val="TableauNormal"/>
    <w:uiPriority w:val="59"/>
    <w:rsid w:val="00D9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4BB0"/>
    <w:pPr>
      <w:ind w:left="720"/>
      <w:contextualSpacing/>
    </w:pPr>
  </w:style>
  <w:style w:type="paragraph" w:styleId="En-tte">
    <w:name w:val="header"/>
    <w:basedOn w:val="Normal"/>
    <w:link w:val="En-tteCar"/>
    <w:uiPriority w:val="99"/>
    <w:unhideWhenUsed/>
    <w:rsid w:val="00D20A08"/>
    <w:pPr>
      <w:tabs>
        <w:tab w:val="center" w:pos="4536"/>
        <w:tab w:val="right" w:pos="9072"/>
      </w:tabs>
      <w:spacing w:after="0" w:line="240" w:lineRule="auto"/>
    </w:pPr>
  </w:style>
  <w:style w:type="character" w:customStyle="1" w:styleId="En-tteCar">
    <w:name w:val="En-tête Car"/>
    <w:basedOn w:val="Policepardfaut"/>
    <w:link w:val="En-tte"/>
    <w:uiPriority w:val="99"/>
    <w:rsid w:val="00D20A08"/>
  </w:style>
  <w:style w:type="paragraph" w:styleId="Pieddepage">
    <w:name w:val="footer"/>
    <w:basedOn w:val="Normal"/>
    <w:link w:val="PieddepageCar"/>
    <w:uiPriority w:val="99"/>
    <w:unhideWhenUsed/>
    <w:rsid w:val="00D20A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A08"/>
  </w:style>
  <w:style w:type="character" w:customStyle="1" w:styleId="Titre3Car">
    <w:name w:val="Titre 3 Car"/>
    <w:basedOn w:val="Policepardfaut"/>
    <w:link w:val="Titre3"/>
    <w:rsid w:val="00D20A08"/>
    <w:rPr>
      <w:rFonts w:ascii="Arial" w:eastAsia="Times New Roman" w:hAnsi="Arial" w:cs="Arial"/>
      <w:b/>
      <w:bCs/>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IEN_2</dc:creator>
  <cp:lastModifiedBy>ASH</cp:lastModifiedBy>
  <cp:revision>4</cp:revision>
  <dcterms:created xsi:type="dcterms:W3CDTF">2020-09-26T21:40:00Z</dcterms:created>
  <dcterms:modified xsi:type="dcterms:W3CDTF">2021-09-14T03:11:00Z</dcterms:modified>
</cp:coreProperties>
</file>