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C38A" w14:textId="6FEF5B8C" w:rsidR="009B77C6" w:rsidRDefault="009B77C6" w:rsidP="009B77C6">
      <w:pPr>
        <w:pStyle w:val="Titre"/>
        <w:pBdr>
          <w:top w:val="single" w:sz="4" w:space="1" w:color="auto"/>
          <w:left w:val="single" w:sz="4" w:space="4" w:color="auto"/>
          <w:bottom w:val="single" w:sz="4" w:space="1" w:color="auto"/>
          <w:right w:val="single" w:sz="4" w:space="4" w:color="auto"/>
        </w:pBdr>
        <w:spacing w:after="240"/>
        <w:jc w:val="center"/>
        <w:rPr>
          <w:rFonts w:ascii="Arial Rounded MT Bold" w:hAnsi="Arial Rounded MT Bold"/>
          <w:noProof/>
          <w:sz w:val="72"/>
          <w:szCs w:val="18"/>
        </w:rPr>
      </w:pPr>
      <w:r w:rsidRPr="005B20F6">
        <w:rPr>
          <w:rFonts w:ascii="Arial Rounded MT Bold" w:hAnsi="Arial Rounded MT Bold"/>
          <w:noProof/>
          <w:sz w:val="72"/>
          <w:szCs w:val="18"/>
        </w:rPr>
        <w:drawing>
          <wp:anchor distT="0" distB="0" distL="114300" distR="114300" simplePos="0" relativeHeight="251658244" behindDoc="1" locked="0" layoutInCell="1" allowOverlap="1" wp14:anchorId="685ADA7C" wp14:editId="6620400F">
            <wp:simplePos x="0" y="0"/>
            <wp:positionH relativeFrom="margin">
              <wp:posOffset>5491480</wp:posOffset>
            </wp:positionH>
            <wp:positionV relativeFrom="paragraph">
              <wp:posOffset>236220</wp:posOffset>
            </wp:positionV>
            <wp:extent cx="819150" cy="723900"/>
            <wp:effectExtent l="0" t="0" r="0" b="0"/>
            <wp:wrapTight wrapText="bothSides">
              <wp:wrapPolygon edited="0">
                <wp:start x="0" y="0"/>
                <wp:lineTo x="0" y="21032"/>
                <wp:lineTo x="21098" y="21032"/>
                <wp:lineTo x="2109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academie.jpg"/>
                    <pic:cNvPicPr/>
                  </pic:nvPicPr>
                  <pic:blipFill>
                    <a:blip r:embed="rId8">
                      <a:extLst>
                        <a:ext uri="{837473B0-CC2E-450A-ABE3-18F120FF3D39}">
                          <a1611:picAttrSrcUrl xmlns:a1611="http://schemas.microsoft.com/office/drawing/2016/11/main" r:id="rId9"/>
                        </a:ext>
                      </a:extLst>
                    </a:blip>
                    <a:stretch>
                      <a:fillRect/>
                    </a:stretch>
                  </pic:blipFill>
                  <pic:spPr>
                    <a:xfrm>
                      <a:off x="0" y="0"/>
                      <a:ext cx="819150" cy="723900"/>
                    </a:xfrm>
                    <a:prstGeom prst="rect">
                      <a:avLst/>
                    </a:prstGeom>
                  </pic:spPr>
                </pic:pic>
              </a:graphicData>
            </a:graphic>
            <wp14:sizeRelH relativeFrom="margin">
              <wp14:pctWidth>0</wp14:pctWidth>
            </wp14:sizeRelH>
          </wp:anchor>
        </w:drawing>
      </w:r>
      <w:r w:rsidRPr="005B20F6">
        <w:rPr>
          <w:rFonts w:ascii="Arial Rounded MT Bold" w:hAnsi="Arial Rounded MT Bold"/>
          <w:noProof/>
          <w:sz w:val="72"/>
          <w:szCs w:val="18"/>
        </w:rPr>
        <w:drawing>
          <wp:anchor distT="0" distB="0" distL="114300" distR="114300" simplePos="0" relativeHeight="251658243" behindDoc="0" locked="0" layoutInCell="1" allowOverlap="1" wp14:anchorId="4CD260FC" wp14:editId="675CC823">
            <wp:simplePos x="0" y="0"/>
            <wp:positionH relativeFrom="margin">
              <wp:align>left</wp:align>
            </wp:positionH>
            <wp:positionV relativeFrom="paragraph">
              <wp:posOffset>335280</wp:posOffset>
            </wp:positionV>
            <wp:extent cx="1190625" cy="704850"/>
            <wp:effectExtent l="0" t="0" r="952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on1134.png"/>
                    <pic:cNvPicPr/>
                  </pic:nvPicPr>
                  <pic:blipFill>
                    <a:blip r:embed="rId10">
                      <a:extLst>
                        <a:ext uri="{837473B0-CC2E-450A-ABE3-18F120FF3D39}">
                          <a1611:picAttrSrcUrl xmlns:a1611="http://schemas.microsoft.com/office/drawing/2016/11/main" r:id="rId11"/>
                        </a:ext>
                      </a:extLst>
                    </a:blip>
                    <a:stretch>
                      <a:fillRect/>
                    </a:stretch>
                  </pic:blipFill>
                  <pic:spPr>
                    <a:xfrm>
                      <a:off x="0" y="0"/>
                      <a:ext cx="1190625" cy="704850"/>
                    </a:xfrm>
                    <a:prstGeom prst="rect">
                      <a:avLst/>
                    </a:prstGeom>
                  </pic:spPr>
                </pic:pic>
              </a:graphicData>
            </a:graphic>
            <wp14:sizeRelH relativeFrom="margin">
              <wp14:pctWidth>0</wp14:pctWidth>
            </wp14:sizeRelH>
          </wp:anchor>
        </w:drawing>
      </w:r>
    </w:p>
    <w:p w14:paraId="298D9AB0" w14:textId="3E80D81B" w:rsidR="005B20F6" w:rsidRDefault="006D66E2" w:rsidP="009B77C6">
      <w:pPr>
        <w:pStyle w:val="Titre"/>
        <w:pBdr>
          <w:top w:val="single" w:sz="4" w:space="1" w:color="auto"/>
          <w:left w:val="single" w:sz="4" w:space="4" w:color="auto"/>
          <w:bottom w:val="single" w:sz="4" w:space="1" w:color="auto"/>
          <w:right w:val="single" w:sz="4" w:space="4" w:color="auto"/>
        </w:pBdr>
        <w:spacing w:after="240"/>
        <w:jc w:val="center"/>
        <w:rPr>
          <w:rFonts w:ascii="Arial Rounded MT Bold" w:hAnsi="Arial Rounded MT Bold"/>
          <w:noProof/>
          <w:sz w:val="72"/>
          <w:szCs w:val="18"/>
        </w:rPr>
      </w:pPr>
      <w:r w:rsidRPr="005B20F6">
        <w:rPr>
          <w:rFonts w:ascii="Arial Rounded MT Bold" w:hAnsi="Arial Rounded MT Bold"/>
          <w:noProof/>
          <w:sz w:val="72"/>
          <w:szCs w:val="18"/>
        </w:rPr>
        <w:t>L’orientation au coll</w:t>
      </w:r>
      <w:r w:rsidR="00920371" w:rsidRPr="005B20F6">
        <w:rPr>
          <w:rFonts w:ascii="Arial Rounded MT Bold" w:hAnsi="Arial Rounded MT Bold"/>
          <w:noProof/>
          <w:sz w:val="72"/>
          <w:szCs w:val="18"/>
        </w:rPr>
        <w:t>e</w:t>
      </w:r>
      <w:r w:rsidRPr="005B20F6">
        <w:rPr>
          <w:rFonts w:ascii="Arial Rounded MT Bold" w:hAnsi="Arial Rounded MT Bold"/>
          <w:noProof/>
          <w:sz w:val="72"/>
          <w:szCs w:val="18"/>
        </w:rPr>
        <w:t xml:space="preserve">ge : </w:t>
      </w:r>
    </w:p>
    <w:p w14:paraId="3BFF9632" w14:textId="3060CBEB" w:rsidR="00A82319" w:rsidRDefault="0070203D" w:rsidP="00D1564B">
      <w:pPr>
        <w:pStyle w:val="Titre"/>
        <w:pBdr>
          <w:top w:val="single" w:sz="4" w:space="1" w:color="auto"/>
          <w:left w:val="single" w:sz="4" w:space="4" w:color="auto"/>
          <w:bottom w:val="single" w:sz="4" w:space="1" w:color="auto"/>
          <w:right w:val="single" w:sz="4" w:space="4" w:color="auto"/>
        </w:pBdr>
        <w:jc w:val="center"/>
        <w:rPr>
          <w:rFonts w:ascii="Arial Rounded MT Bold" w:hAnsi="Arial Rounded MT Bold"/>
          <w:noProof/>
          <w:sz w:val="72"/>
          <w:szCs w:val="18"/>
        </w:rPr>
      </w:pPr>
      <w:r w:rsidRPr="005B20F6">
        <w:rPr>
          <w:rFonts w:ascii="Arial Rounded MT Bold" w:hAnsi="Arial Rounded MT Bold"/>
          <w:noProof/>
          <w:sz w:val="72"/>
          <w:szCs w:val="18"/>
        </w:rPr>
        <w:t>lA CLA</w:t>
      </w:r>
      <w:r w:rsidR="00870C77" w:rsidRPr="005B20F6">
        <w:rPr>
          <w:rFonts w:ascii="Arial Rounded MT Bold" w:hAnsi="Arial Rounded MT Bold"/>
          <w:noProof/>
          <w:sz w:val="72"/>
          <w:szCs w:val="18"/>
        </w:rPr>
        <w:t xml:space="preserve">SSE DE </w:t>
      </w:r>
      <w:r w:rsidR="005B20F6" w:rsidRPr="005B20F6">
        <w:rPr>
          <w:rFonts w:ascii="Arial Rounded MT Bold" w:hAnsi="Arial Rounded MT Bold"/>
          <w:noProof/>
          <w:sz w:val="72"/>
          <w:szCs w:val="18"/>
        </w:rPr>
        <w:t>seconde</w:t>
      </w:r>
    </w:p>
    <w:p w14:paraId="0C7BCD4B" w14:textId="77777777" w:rsidR="009B77C6" w:rsidRPr="005B20F6" w:rsidRDefault="009B77C6" w:rsidP="00D1564B">
      <w:pPr>
        <w:pStyle w:val="Titre"/>
        <w:pBdr>
          <w:top w:val="single" w:sz="4" w:space="1" w:color="auto"/>
          <w:left w:val="single" w:sz="4" w:space="4" w:color="auto"/>
          <w:bottom w:val="single" w:sz="4" w:space="1" w:color="auto"/>
          <w:right w:val="single" w:sz="4" w:space="4" w:color="auto"/>
        </w:pBdr>
        <w:jc w:val="center"/>
        <w:rPr>
          <w:rFonts w:ascii="Arial Rounded MT Bold" w:hAnsi="Arial Rounded MT Bold"/>
          <w:noProof/>
          <w:sz w:val="52"/>
          <w:szCs w:val="14"/>
        </w:rPr>
      </w:pPr>
    </w:p>
    <w:p w14:paraId="5731D75A" w14:textId="38852A6B" w:rsidR="00A82319" w:rsidRDefault="003E32E5">
      <w:pPr>
        <w:pStyle w:val="Sous-titre"/>
        <w:rPr>
          <w:noProof/>
        </w:rPr>
      </w:pPr>
      <w:r>
        <w:rPr>
          <w:noProof/>
        </w:rPr>
        <w:t xml:space="preserve">Volume1 </w:t>
      </w:r>
      <w:r w:rsidR="0033526D">
        <w:rPr>
          <w:rFonts w:cstheme="majorHAnsi"/>
          <w:noProof/>
        </w:rPr>
        <w:t>│</w:t>
      </w:r>
      <w:r w:rsidR="0033526D">
        <w:rPr>
          <w:noProof/>
        </w:rPr>
        <w:t xml:space="preserve">numéro 2 </w:t>
      </w:r>
      <w:r w:rsidR="00D1564B">
        <w:rPr>
          <w:noProof/>
        </w:rPr>
        <w:t>– Sandrine Galim, Psychologue de l’Education Nationale</w:t>
      </w:r>
    </w:p>
    <w:p w14:paraId="2E1F73B5" w14:textId="6E17FB6D" w:rsidR="00A82319" w:rsidRPr="00A23260" w:rsidRDefault="00974886">
      <w:pPr>
        <w:pStyle w:val="Titre1"/>
        <w:rPr>
          <w:noProof/>
          <w:sz w:val="22"/>
          <w:szCs w:val="18"/>
        </w:rPr>
      </w:pPr>
      <w:r w:rsidRPr="00A23260">
        <w:rPr>
          <w:noProof/>
          <w:sz w:val="22"/>
          <w:szCs w:val="18"/>
        </w:rPr>
        <w:t>Préparer son orientation après la 3</w:t>
      </w:r>
      <w:r w:rsidRPr="00A23260">
        <w:rPr>
          <w:noProof/>
          <w:sz w:val="22"/>
          <w:szCs w:val="18"/>
          <w:vertAlign w:val="superscript"/>
        </w:rPr>
        <w:t>è</w:t>
      </w:r>
      <w:r w:rsidR="00A23260" w:rsidRPr="00A23260">
        <w:rPr>
          <w:sz w:val="22"/>
          <w:szCs w:val="18"/>
        </w:rPr>
        <w:t> </w:t>
      </w:r>
      <w:r w:rsidR="00A23260" w:rsidRPr="00A23260">
        <w:rPr>
          <w:noProof/>
          <w:sz w:val="22"/>
          <w:szCs w:val="18"/>
        </w:rPr>
        <w:t>:</w:t>
      </w:r>
      <w:r w:rsidR="00A23260" w:rsidRPr="00A23260">
        <w:rPr>
          <w:noProof/>
          <w:sz w:val="22"/>
          <w:szCs w:val="18"/>
        </w:rPr>
        <w:t xml:space="preserve"> </w:t>
      </w:r>
      <w:r w:rsidR="00A23260">
        <w:rPr>
          <w:noProof/>
          <w:sz w:val="22"/>
          <w:szCs w:val="18"/>
        </w:rPr>
        <w:t xml:space="preserve">seconde </w:t>
      </w:r>
      <w:r w:rsidR="00A23260" w:rsidRPr="00A23260">
        <w:rPr>
          <w:noProof/>
          <w:sz w:val="22"/>
          <w:szCs w:val="18"/>
        </w:rPr>
        <w:t>générale et technologique ou professionnelle ?</w:t>
      </w:r>
    </w:p>
    <w:p w14:paraId="45978413" w14:textId="77777777" w:rsidR="005B20F6" w:rsidRPr="005B20F6" w:rsidRDefault="005B20F6" w:rsidP="005B20F6">
      <w:pPr>
        <w:spacing w:after="0"/>
        <w:jc w:val="both"/>
        <w:rPr>
          <w:b/>
          <w:noProof/>
        </w:rPr>
      </w:pPr>
      <w:r w:rsidRPr="005B20F6">
        <w:rPr>
          <w:b/>
          <w:noProof/>
        </w:rPr>
        <w:t xml:space="preserve">L’année de troisième marque la fin de la scolarité obligatoire. Votre enfant peut poursuivre sa scolarité dans les filières suivantes : une seconde générale ou technologique, une première année de CAP ou une seconde professionnelle. </w:t>
      </w:r>
    </w:p>
    <w:p w14:paraId="60B2B1FB" w14:textId="77777777" w:rsidR="005B20F6" w:rsidRPr="005B20F6" w:rsidRDefault="005B20F6" w:rsidP="005B20F6">
      <w:pPr>
        <w:spacing w:after="0"/>
        <w:jc w:val="both"/>
        <w:rPr>
          <w:b/>
          <w:noProof/>
        </w:rPr>
      </w:pPr>
      <w:r w:rsidRPr="005B20F6">
        <w:rPr>
          <w:b/>
          <w:noProof/>
        </w:rPr>
        <w:t>La classe de seconde amène à découvrir ce nouvel environnement qui est le lycée.</w:t>
      </w:r>
    </w:p>
    <w:p w14:paraId="07A6C2B2" w14:textId="5126AB93" w:rsidR="00A82319" w:rsidRDefault="005B20F6" w:rsidP="00A23260">
      <w:pPr>
        <w:spacing w:after="0"/>
        <w:jc w:val="both"/>
        <w:rPr>
          <w:b/>
          <w:noProof/>
        </w:rPr>
      </w:pPr>
      <w:r w:rsidRPr="005B20F6">
        <w:rPr>
          <w:b/>
          <w:noProof/>
        </w:rPr>
        <w:t xml:space="preserve">Mais comment choisir entre la voie professionnelle et la voie générale ? </w:t>
      </w:r>
    </w:p>
    <w:p w14:paraId="53911525" w14:textId="0F95FA89" w:rsidR="00E62691" w:rsidRPr="00A23260" w:rsidRDefault="009B77C6" w:rsidP="00E62691">
      <w:pPr>
        <w:spacing w:before="240"/>
        <w:jc w:val="both"/>
        <w:rPr>
          <w:b/>
          <w:noProof/>
        </w:rPr>
      </w:pPr>
      <w:r>
        <w:rPr>
          <w:b/>
          <w:noProof/>
        </w:rPr>
        <w:drawing>
          <wp:anchor distT="0" distB="0" distL="114300" distR="114300" simplePos="0" relativeHeight="251659268" behindDoc="0" locked="0" layoutInCell="1" allowOverlap="1" wp14:anchorId="5EA2B9FA" wp14:editId="1F169894">
            <wp:simplePos x="0" y="0"/>
            <wp:positionH relativeFrom="margin">
              <wp:align>left</wp:align>
            </wp:positionH>
            <wp:positionV relativeFrom="paragraph">
              <wp:posOffset>260985</wp:posOffset>
            </wp:positionV>
            <wp:extent cx="5664299" cy="4068000"/>
            <wp:effectExtent l="0" t="0" r="0" b="889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299" cy="4068000"/>
                    </a:xfrm>
                    <a:prstGeom prst="rect">
                      <a:avLst/>
                    </a:prstGeom>
                    <a:noFill/>
                  </pic:spPr>
                </pic:pic>
              </a:graphicData>
            </a:graphic>
            <wp14:sizeRelH relativeFrom="margin">
              <wp14:pctWidth>0</wp14:pctWidth>
            </wp14:sizeRelH>
            <wp14:sizeRelV relativeFrom="margin">
              <wp14:pctHeight>0</wp14:pctHeight>
            </wp14:sizeRelV>
          </wp:anchor>
        </w:drawing>
      </w:r>
    </w:p>
    <w:p w14:paraId="4DEF5F51" w14:textId="39A52555" w:rsidR="00082AD4" w:rsidRDefault="00A23260">
      <w:pPr>
        <w:pStyle w:val="Titre2"/>
        <w:rPr>
          <w:noProof/>
        </w:rPr>
      </w:pPr>
      <w:bookmarkStart w:id="0" w:name="_Hlk89980058"/>
      <w:r>
        <w:rPr>
          <w:noProof/>
        </w:rPr>
        <w:t xml:space="preserve">La </w:t>
      </w:r>
    </w:p>
    <w:p w14:paraId="737A261F" w14:textId="06DD4E1B" w:rsidR="00082AD4" w:rsidRDefault="00082AD4">
      <w:pPr>
        <w:rPr>
          <w:rFonts w:asciiTheme="majorHAnsi" w:eastAsiaTheme="majorEastAsia" w:hAnsiTheme="majorHAnsi" w:cstheme="majorBidi"/>
          <w:noProof/>
          <w:color w:val="276E8B" w:themeColor="accent1" w:themeShade="BF"/>
          <w:sz w:val="24"/>
        </w:rPr>
      </w:pPr>
      <w:r>
        <w:rPr>
          <w:noProof/>
        </w:rPr>
        <w:br w:type="page"/>
      </w:r>
    </w:p>
    <w:p w14:paraId="2387D546" w14:textId="5A6B5364" w:rsidR="00A82319" w:rsidRDefault="007B244D">
      <w:pPr>
        <w:pStyle w:val="Titre2"/>
        <w:rPr>
          <w:noProof/>
        </w:rPr>
      </w:pPr>
      <w:r>
        <w:rPr>
          <w:noProof/>
        </w:rPr>
        <w:lastRenderedPageBreak/>
        <w:t>S</w:t>
      </w:r>
      <w:r w:rsidR="00A23260" w:rsidRPr="007B244D">
        <w:rPr>
          <w:noProof/>
        </w:rPr>
        <w:t>econde générale</w:t>
      </w:r>
      <w:r w:rsidR="00586012">
        <w:rPr>
          <w:noProof/>
        </w:rPr>
        <w:t xml:space="preserve">, </w:t>
      </w:r>
      <w:r w:rsidR="00A23260" w:rsidRPr="007B244D">
        <w:rPr>
          <w:noProof/>
        </w:rPr>
        <w:t>technologique</w:t>
      </w:r>
      <w:r w:rsidR="00A23260">
        <w:rPr>
          <w:noProof/>
        </w:rPr>
        <w:t xml:space="preserve"> </w:t>
      </w:r>
      <w:r w:rsidR="00586012">
        <w:rPr>
          <w:noProof/>
        </w:rPr>
        <w:t>ou professionnelle</w:t>
      </w:r>
    </w:p>
    <w:p w14:paraId="17459641" w14:textId="77777777" w:rsidR="00E62691" w:rsidRPr="00E62691" w:rsidRDefault="00E62691" w:rsidP="00E62691">
      <w:pPr>
        <w:spacing w:before="240"/>
        <w:rPr>
          <w:b/>
          <w:bCs/>
        </w:rPr>
      </w:pPr>
      <w:r w:rsidRPr="00E62691">
        <w:rPr>
          <w:b/>
          <w:bCs/>
        </w:rPr>
        <w:t>Comment s’organise la seconde générale et technologique ?</w:t>
      </w:r>
    </w:p>
    <w:bookmarkEnd w:id="0"/>
    <w:p w14:paraId="4DF2FDE3" w14:textId="77777777" w:rsidR="00082AD4" w:rsidRPr="00586012" w:rsidRDefault="00082AD4" w:rsidP="00586012">
      <w:pPr>
        <w:pStyle w:val="Titre4"/>
        <w:rPr>
          <w:b/>
          <w:bCs/>
          <w:lang w:eastAsia="fr-FR"/>
        </w:rPr>
      </w:pPr>
      <w:r w:rsidRPr="00586012">
        <w:rPr>
          <w:b/>
          <w:bCs/>
          <w:lang w:eastAsia="fr-FR"/>
        </w:rPr>
        <w:t>10 ENSEIGNEMENTS OBLIGATOIRES COMMUNS À TOUS LES ÉLÈVES</w:t>
      </w:r>
    </w:p>
    <w:p w14:paraId="7E02CBB9"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FRANÇAIS : 4H</w:t>
      </w:r>
    </w:p>
    <w:p w14:paraId="4C4E6561"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HISTOIRE-GÉOGRAPHIE : 3H</w:t>
      </w:r>
    </w:p>
    <w:p w14:paraId="769406BD"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LANGUES VIVANTES ÉTRANGÈRES OU RÉGIONALES (LVA ET LVB) : 5H30</w:t>
      </w:r>
    </w:p>
    <w:p w14:paraId="27D36BF6"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SCIENCES ÉCONOMIQUES ET SOCIALES : 1H30</w:t>
      </w:r>
    </w:p>
    <w:p w14:paraId="74E17409"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MATHÉMATIQUES : 4H</w:t>
      </w:r>
    </w:p>
    <w:p w14:paraId="082D7BE7"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PHYSIQUE-CHIMIE : 3H</w:t>
      </w:r>
    </w:p>
    <w:p w14:paraId="53F6FF7E"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SCIENCES DE LA VIE ET DE LA TERRE (SVT) : 1H30</w:t>
      </w:r>
    </w:p>
    <w:p w14:paraId="45B475EA"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EPS (ÉDUCATION PHYSIQUE ET SPORTIVE) : 2H</w:t>
      </w:r>
    </w:p>
    <w:p w14:paraId="371C767D"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EMC (ENSEIGNEMENT MORAL ET CIVIQUE) : 18H ANNUELLES</w:t>
      </w:r>
    </w:p>
    <w:p w14:paraId="59FA6323" w14:textId="77777777" w:rsidR="00082AD4" w:rsidRPr="00082AD4" w:rsidRDefault="00082AD4" w:rsidP="00082AD4">
      <w:pPr>
        <w:pBdr>
          <w:top w:val="single" w:sz="4" w:space="1" w:color="auto"/>
          <w:left w:val="single" w:sz="4" w:space="4" w:color="auto"/>
          <w:bottom w:val="single" w:sz="4" w:space="1" w:color="auto"/>
          <w:right w:val="single" w:sz="4" w:space="4" w:color="auto"/>
        </w:pBdr>
        <w:spacing w:line="240" w:lineRule="auto"/>
        <w:rPr>
          <w:lang w:eastAsia="fr-FR"/>
        </w:rPr>
      </w:pPr>
      <w:r w:rsidRPr="00082AD4">
        <w:rPr>
          <w:lang w:eastAsia="fr-FR"/>
        </w:rPr>
        <w:t>SCIENCES NUMÉRIQUES ET TECHNOLOGIE : 1H30</w:t>
      </w:r>
    </w:p>
    <w:tbl>
      <w:tblPr>
        <w:tblW w:w="5000" w:type="pct"/>
        <w:shd w:val="clear" w:color="auto" w:fill="D1D9DC"/>
        <w:tblCellMar>
          <w:top w:w="24" w:type="dxa"/>
          <w:left w:w="24" w:type="dxa"/>
          <w:bottom w:w="24" w:type="dxa"/>
          <w:right w:w="24" w:type="dxa"/>
        </w:tblCellMar>
        <w:tblLook w:val="04A0" w:firstRow="1" w:lastRow="0" w:firstColumn="1" w:lastColumn="0" w:noHBand="0" w:noVBand="1"/>
        <w:tblDescription w:val="."/>
      </w:tblPr>
      <w:tblGrid>
        <w:gridCol w:w="10466"/>
      </w:tblGrid>
      <w:tr w:rsidR="00082AD4" w:rsidRPr="00082AD4" w14:paraId="022C5BA3" w14:textId="77777777" w:rsidTr="00082AD4">
        <w:tc>
          <w:tcPr>
            <w:tcW w:w="0" w:type="auto"/>
            <w:shd w:val="clear" w:color="auto" w:fill="D1D9DC"/>
            <w:tcMar>
              <w:top w:w="90" w:type="dxa"/>
              <w:left w:w="105" w:type="dxa"/>
              <w:bottom w:w="90" w:type="dxa"/>
              <w:right w:w="105" w:type="dxa"/>
            </w:tcMar>
            <w:hideMark/>
          </w:tcPr>
          <w:p w14:paraId="75BA2BB9" w14:textId="77777777" w:rsidR="00082AD4" w:rsidRPr="00082AD4" w:rsidRDefault="00082AD4" w:rsidP="00082AD4">
            <w:pPr>
              <w:rPr>
                <w:lang w:eastAsia="fr-FR"/>
              </w:rPr>
            </w:pPr>
            <w:r w:rsidRPr="00082AD4">
              <w:rPr>
                <w:lang w:eastAsia="fr-FR"/>
              </w:rPr>
              <w:t>Un test de positionnement numérique est prévu en début d’année pour permettre à chacun de savoir où il en est en français et en mathématiques.</w:t>
            </w:r>
          </w:p>
        </w:tc>
      </w:tr>
    </w:tbl>
    <w:p w14:paraId="7AC42067" w14:textId="77777777" w:rsidR="00082AD4" w:rsidRPr="00586012" w:rsidRDefault="00082AD4" w:rsidP="00586012">
      <w:pPr>
        <w:pStyle w:val="Titre4"/>
        <w:rPr>
          <w:b/>
          <w:bCs/>
          <w:lang w:eastAsia="fr-FR"/>
        </w:rPr>
      </w:pPr>
      <w:r w:rsidRPr="00586012">
        <w:rPr>
          <w:b/>
          <w:bCs/>
          <w:lang w:eastAsia="fr-FR"/>
        </w:rPr>
        <w:t>2 ENSEIGNEMENTS OPTIONNELS</w:t>
      </w:r>
    </w:p>
    <w:p w14:paraId="511C055B" w14:textId="77777777" w:rsidR="00082AD4" w:rsidRPr="00082AD4" w:rsidRDefault="00082AD4" w:rsidP="00082AD4">
      <w:pPr>
        <w:shd w:val="clear" w:color="auto" w:fill="FFFFFF"/>
        <w:spacing w:after="0" w:line="240" w:lineRule="auto"/>
        <w:jc w:val="both"/>
        <w:rPr>
          <w:rFonts w:ascii="Expressway" w:eastAsia="Times New Roman" w:hAnsi="Expressway" w:cs="Times New Roman"/>
          <w:color w:val="313131"/>
          <w:spacing w:val="0"/>
          <w:kern w:val="0"/>
          <w:sz w:val="23"/>
          <w:szCs w:val="23"/>
          <w:lang w:eastAsia="fr-FR"/>
          <w14:ligatures w14:val="none"/>
        </w:rPr>
      </w:pPr>
      <w:r w:rsidRPr="00082AD4">
        <w:rPr>
          <w:lang w:eastAsia="fr-FR"/>
        </w:rPr>
        <w:t>En fonction de leur capacité de travail et de leurs centres d'intérêt, les élèves peuvent choisir un enseignement optionnel au choix parmi</w:t>
      </w:r>
      <w:r w:rsidRPr="00082AD4">
        <w:rPr>
          <w:rFonts w:ascii="Expressway" w:eastAsia="Times New Roman" w:hAnsi="Expressway" w:cs="Times New Roman"/>
          <w:color w:val="313131"/>
          <w:spacing w:val="0"/>
          <w:kern w:val="0"/>
          <w:sz w:val="23"/>
          <w:szCs w:val="23"/>
          <w:lang w:eastAsia="fr-FR"/>
          <w14:ligatures w14:val="none"/>
        </w:rPr>
        <w:t xml:space="preserve"> :</w:t>
      </w:r>
    </w:p>
    <w:p w14:paraId="3B06613B" w14:textId="77777777" w:rsidR="00082AD4" w:rsidRPr="00082AD4" w:rsidRDefault="00082AD4" w:rsidP="00082AD4">
      <w:pPr>
        <w:pStyle w:val="Paragraphedeliste"/>
        <w:numPr>
          <w:ilvl w:val="0"/>
          <w:numId w:val="9"/>
        </w:numPr>
        <w:rPr>
          <w:lang w:eastAsia="fr-FR"/>
        </w:rPr>
      </w:pPr>
      <w:proofErr w:type="gramStart"/>
      <w:r w:rsidRPr="00082AD4">
        <w:rPr>
          <w:lang w:eastAsia="fr-FR"/>
        </w:rPr>
        <w:t>langues</w:t>
      </w:r>
      <w:proofErr w:type="gramEnd"/>
      <w:r w:rsidRPr="00082AD4">
        <w:rPr>
          <w:lang w:eastAsia="fr-FR"/>
        </w:rPr>
        <w:t xml:space="preserve"> et cultures de l'Antiquité : latin ;</w:t>
      </w:r>
    </w:p>
    <w:p w14:paraId="7ECCE0DB" w14:textId="77777777" w:rsidR="00082AD4" w:rsidRPr="00082AD4" w:rsidRDefault="00082AD4" w:rsidP="00082AD4">
      <w:pPr>
        <w:pStyle w:val="Paragraphedeliste"/>
        <w:numPr>
          <w:ilvl w:val="0"/>
          <w:numId w:val="9"/>
        </w:numPr>
        <w:rPr>
          <w:lang w:eastAsia="fr-FR"/>
        </w:rPr>
      </w:pPr>
      <w:proofErr w:type="gramStart"/>
      <w:r w:rsidRPr="00082AD4">
        <w:rPr>
          <w:lang w:eastAsia="fr-FR"/>
        </w:rPr>
        <w:t>langues</w:t>
      </w:r>
      <w:proofErr w:type="gramEnd"/>
      <w:r w:rsidRPr="00082AD4">
        <w:rPr>
          <w:lang w:eastAsia="fr-FR"/>
        </w:rPr>
        <w:t xml:space="preserve"> et cultures de l'Antiquité : grec ;</w:t>
      </w:r>
    </w:p>
    <w:p w14:paraId="14DB3C41" w14:textId="77777777" w:rsidR="00082AD4" w:rsidRPr="00082AD4" w:rsidRDefault="00082AD4" w:rsidP="00082AD4">
      <w:pPr>
        <w:pStyle w:val="Paragraphedeliste"/>
        <w:numPr>
          <w:ilvl w:val="0"/>
          <w:numId w:val="9"/>
        </w:numPr>
        <w:rPr>
          <w:lang w:eastAsia="fr-FR"/>
        </w:rPr>
      </w:pPr>
      <w:r w:rsidRPr="00082AD4">
        <w:rPr>
          <w:lang w:eastAsia="fr-FR"/>
        </w:rPr>
        <w:t>LVC étrangère ou régionale ;</w:t>
      </w:r>
    </w:p>
    <w:p w14:paraId="39A3457B" w14:textId="77777777" w:rsidR="00082AD4" w:rsidRPr="00082AD4" w:rsidRDefault="00082AD4" w:rsidP="00082AD4">
      <w:pPr>
        <w:pStyle w:val="Paragraphedeliste"/>
        <w:numPr>
          <w:ilvl w:val="0"/>
          <w:numId w:val="9"/>
        </w:numPr>
        <w:rPr>
          <w:lang w:eastAsia="fr-FR"/>
        </w:rPr>
      </w:pPr>
      <w:proofErr w:type="gramStart"/>
      <w:r w:rsidRPr="00082AD4">
        <w:rPr>
          <w:lang w:eastAsia="fr-FR"/>
        </w:rPr>
        <w:t>langue</w:t>
      </w:r>
      <w:proofErr w:type="gramEnd"/>
      <w:r w:rsidRPr="00082AD4">
        <w:rPr>
          <w:lang w:eastAsia="fr-FR"/>
        </w:rPr>
        <w:t xml:space="preserve"> des signes française ;</w:t>
      </w:r>
    </w:p>
    <w:p w14:paraId="47AD5E8B" w14:textId="77777777" w:rsidR="00082AD4" w:rsidRPr="00082AD4" w:rsidRDefault="00082AD4" w:rsidP="00082AD4">
      <w:pPr>
        <w:pStyle w:val="Paragraphedeliste"/>
        <w:numPr>
          <w:ilvl w:val="0"/>
          <w:numId w:val="9"/>
        </w:numPr>
        <w:rPr>
          <w:lang w:eastAsia="fr-FR"/>
        </w:rPr>
      </w:pPr>
      <w:proofErr w:type="gramStart"/>
      <w:r w:rsidRPr="00082AD4">
        <w:rPr>
          <w:lang w:eastAsia="fr-FR"/>
        </w:rPr>
        <w:t>arts</w:t>
      </w:r>
      <w:proofErr w:type="gramEnd"/>
      <w:r w:rsidRPr="00082AD4">
        <w:rPr>
          <w:lang w:eastAsia="fr-FR"/>
        </w:rPr>
        <w:t xml:space="preserve"> (arts plastiques, cinéma-audiovisuel, histoire des arts, danse, musique ou théâtre) ;</w:t>
      </w:r>
    </w:p>
    <w:p w14:paraId="6110D2AF" w14:textId="77777777" w:rsidR="00082AD4" w:rsidRPr="00082AD4" w:rsidRDefault="00082AD4" w:rsidP="00082AD4">
      <w:pPr>
        <w:pStyle w:val="Paragraphedeliste"/>
        <w:numPr>
          <w:ilvl w:val="0"/>
          <w:numId w:val="9"/>
        </w:numPr>
        <w:rPr>
          <w:lang w:eastAsia="fr-FR"/>
        </w:rPr>
      </w:pPr>
      <w:proofErr w:type="gramStart"/>
      <w:r w:rsidRPr="00082AD4">
        <w:rPr>
          <w:lang w:eastAsia="fr-FR"/>
        </w:rPr>
        <w:t>éducation</w:t>
      </w:r>
      <w:proofErr w:type="gramEnd"/>
      <w:r w:rsidRPr="00082AD4">
        <w:rPr>
          <w:lang w:eastAsia="fr-FR"/>
        </w:rPr>
        <w:t xml:space="preserve"> physique et sportive (EPS) ;</w:t>
      </w:r>
    </w:p>
    <w:p w14:paraId="5D6F7BC2" w14:textId="77777777" w:rsidR="00082AD4" w:rsidRPr="00082AD4" w:rsidRDefault="00082AD4" w:rsidP="00082AD4">
      <w:pPr>
        <w:pStyle w:val="Paragraphedeliste"/>
        <w:numPr>
          <w:ilvl w:val="0"/>
          <w:numId w:val="9"/>
        </w:numPr>
        <w:rPr>
          <w:lang w:eastAsia="fr-FR"/>
        </w:rPr>
      </w:pPr>
      <w:proofErr w:type="gramStart"/>
      <w:r w:rsidRPr="00082AD4">
        <w:rPr>
          <w:lang w:eastAsia="fr-FR"/>
        </w:rPr>
        <w:t>arts</w:t>
      </w:r>
      <w:proofErr w:type="gramEnd"/>
      <w:r w:rsidRPr="00082AD4">
        <w:rPr>
          <w:lang w:eastAsia="fr-FR"/>
        </w:rPr>
        <w:t xml:space="preserve"> du cirque.</w:t>
      </w:r>
    </w:p>
    <w:p w14:paraId="18EBA8CE" w14:textId="77777777" w:rsidR="00082AD4" w:rsidRPr="00082AD4" w:rsidRDefault="00082AD4" w:rsidP="00082AD4">
      <w:pPr>
        <w:rPr>
          <w:lang w:eastAsia="fr-FR"/>
        </w:rPr>
      </w:pPr>
      <w:r w:rsidRPr="00082AD4">
        <w:rPr>
          <w:lang w:eastAsia="fr-FR"/>
        </w:rPr>
        <w:t>Ils peuvent également choisir un enseignement technologique :</w:t>
      </w:r>
    </w:p>
    <w:p w14:paraId="23B7ACD2" w14:textId="77777777" w:rsidR="00082AD4" w:rsidRPr="00082AD4" w:rsidRDefault="00082AD4" w:rsidP="00082AD4">
      <w:pPr>
        <w:pStyle w:val="Paragraphedeliste"/>
        <w:numPr>
          <w:ilvl w:val="0"/>
          <w:numId w:val="8"/>
        </w:numPr>
        <w:rPr>
          <w:lang w:eastAsia="fr-FR"/>
        </w:rPr>
      </w:pPr>
      <w:proofErr w:type="gramStart"/>
      <w:r w:rsidRPr="00082AD4">
        <w:rPr>
          <w:lang w:eastAsia="fr-FR"/>
        </w:rPr>
        <w:t>management</w:t>
      </w:r>
      <w:proofErr w:type="gramEnd"/>
      <w:r w:rsidRPr="00082AD4">
        <w:rPr>
          <w:lang w:eastAsia="fr-FR"/>
        </w:rPr>
        <w:t xml:space="preserve"> et gestion ;</w:t>
      </w:r>
    </w:p>
    <w:p w14:paraId="586DC0CA" w14:textId="77777777" w:rsidR="00082AD4" w:rsidRPr="00082AD4" w:rsidRDefault="00082AD4" w:rsidP="00082AD4">
      <w:pPr>
        <w:pStyle w:val="Paragraphedeliste"/>
        <w:numPr>
          <w:ilvl w:val="0"/>
          <w:numId w:val="8"/>
        </w:numPr>
        <w:rPr>
          <w:lang w:eastAsia="fr-FR"/>
        </w:rPr>
      </w:pPr>
      <w:proofErr w:type="gramStart"/>
      <w:r w:rsidRPr="00082AD4">
        <w:rPr>
          <w:lang w:eastAsia="fr-FR"/>
        </w:rPr>
        <w:t>santé</w:t>
      </w:r>
      <w:proofErr w:type="gramEnd"/>
      <w:r w:rsidRPr="00082AD4">
        <w:rPr>
          <w:lang w:eastAsia="fr-FR"/>
        </w:rPr>
        <w:t xml:space="preserve"> et social ;</w:t>
      </w:r>
    </w:p>
    <w:p w14:paraId="0589F0AF" w14:textId="77777777" w:rsidR="00082AD4" w:rsidRPr="00082AD4" w:rsidRDefault="00082AD4" w:rsidP="00082AD4">
      <w:pPr>
        <w:pStyle w:val="Paragraphedeliste"/>
        <w:numPr>
          <w:ilvl w:val="0"/>
          <w:numId w:val="8"/>
        </w:numPr>
        <w:rPr>
          <w:lang w:eastAsia="fr-FR"/>
        </w:rPr>
      </w:pPr>
      <w:proofErr w:type="gramStart"/>
      <w:r w:rsidRPr="00082AD4">
        <w:rPr>
          <w:lang w:eastAsia="fr-FR"/>
        </w:rPr>
        <w:t>biotechnologies</w:t>
      </w:r>
      <w:proofErr w:type="gramEnd"/>
      <w:r w:rsidRPr="00082AD4">
        <w:rPr>
          <w:lang w:eastAsia="fr-FR"/>
        </w:rPr>
        <w:t> ;</w:t>
      </w:r>
    </w:p>
    <w:p w14:paraId="17E32140" w14:textId="77777777" w:rsidR="00082AD4" w:rsidRPr="00082AD4" w:rsidRDefault="00082AD4" w:rsidP="00082AD4">
      <w:pPr>
        <w:pStyle w:val="Paragraphedeliste"/>
        <w:numPr>
          <w:ilvl w:val="0"/>
          <w:numId w:val="8"/>
        </w:numPr>
        <w:rPr>
          <w:lang w:eastAsia="fr-FR"/>
        </w:rPr>
      </w:pPr>
      <w:proofErr w:type="gramStart"/>
      <w:r w:rsidRPr="00082AD4">
        <w:rPr>
          <w:lang w:eastAsia="fr-FR"/>
        </w:rPr>
        <w:t>sciences</w:t>
      </w:r>
      <w:proofErr w:type="gramEnd"/>
      <w:r w:rsidRPr="00082AD4">
        <w:rPr>
          <w:lang w:eastAsia="fr-FR"/>
        </w:rPr>
        <w:t xml:space="preserve"> et laboratoire ;</w:t>
      </w:r>
    </w:p>
    <w:p w14:paraId="7F7F4626" w14:textId="77777777" w:rsidR="00082AD4" w:rsidRPr="00082AD4" w:rsidRDefault="00082AD4" w:rsidP="00082AD4">
      <w:pPr>
        <w:pStyle w:val="Paragraphedeliste"/>
        <w:numPr>
          <w:ilvl w:val="0"/>
          <w:numId w:val="8"/>
        </w:numPr>
        <w:rPr>
          <w:lang w:eastAsia="fr-FR"/>
        </w:rPr>
      </w:pPr>
      <w:proofErr w:type="gramStart"/>
      <w:r w:rsidRPr="00082AD4">
        <w:rPr>
          <w:lang w:eastAsia="fr-FR"/>
        </w:rPr>
        <w:t>sciences</w:t>
      </w:r>
      <w:proofErr w:type="gramEnd"/>
      <w:r w:rsidRPr="00082AD4">
        <w:rPr>
          <w:lang w:eastAsia="fr-FR"/>
        </w:rPr>
        <w:t xml:space="preserve"> de l’ingénieur ;</w:t>
      </w:r>
    </w:p>
    <w:p w14:paraId="50B31EF5" w14:textId="77777777" w:rsidR="00082AD4" w:rsidRPr="00082AD4" w:rsidRDefault="00082AD4" w:rsidP="00082AD4">
      <w:pPr>
        <w:pStyle w:val="Paragraphedeliste"/>
        <w:numPr>
          <w:ilvl w:val="0"/>
          <w:numId w:val="8"/>
        </w:numPr>
        <w:rPr>
          <w:lang w:eastAsia="fr-FR"/>
        </w:rPr>
      </w:pPr>
      <w:proofErr w:type="gramStart"/>
      <w:r w:rsidRPr="00082AD4">
        <w:rPr>
          <w:lang w:eastAsia="fr-FR"/>
        </w:rPr>
        <w:t>création</w:t>
      </w:r>
      <w:proofErr w:type="gramEnd"/>
      <w:r w:rsidRPr="00082AD4">
        <w:rPr>
          <w:lang w:eastAsia="fr-FR"/>
        </w:rPr>
        <w:t xml:space="preserve"> et innovation technologiques ;</w:t>
      </w:r>
    </w:p>
    <w:p w14:paraId="02B7804A" w14:textId="77777777" w:rsidR="00082AD4" w:rsidRPr="00082AD4" w:rsidRDefault="00082AD4" w:rsidP="00082AD4">
      <w:pPr>
        <w:pStyle w:val="Paragraphedeliste"/>
        <w:numPr>
          <w:ilvl w:val="0"/>
          <w:numId w:val="8"/>
        </w:numPr>
        <w:rPr>
          <w:lang w:eastAsia="fr-FR"/>
        </w:rPr>
      </w:pPr>
      <w:proofErr w:type="gramStart"/>
      <w:r w:rsidRPr="00082AD4">
        <w:rPr>
          <w:lang w:eastAsia="fr-FR"/>
        </w:rPr>
        <w:t>création</w:t>
      </w:r>
      <w:proofErr w:type="gramEnd"/>
      <w:r w:rsidRPr="00082AD4">
        <w:rPr>
          <w:lang w:eastAsia="fr-FR"/>
        </w:rPr>
        <w:t xml:space="preserve"> et culture-design ;</w:t>
      </w:r>
    </w:p>
    <w:p w14:paraId="54C13DD8" w14:textId="77777777" w:rsidR="00082AD4" w:rsidRPr="00082AD4" w:rsidRDefault="00082AD4" w:rsidP="00082AD4">
      <w:pPr>
        <w:pStyle w:val="Paragraphedeliste"/>
        <w:numPr>
          <w:ilvl w:val="0"/>
          <w:numId w:val="8"/>
        </w:numPr>
        <w:rPr>
          <w:lang w:eastAsia="fr-FR"/>
        </w:rPr>
      </w:pPr>
      <w:proofErr w:type="gramStart"/>
      <w:r w:rsidRPr="00082AD4">
        <w:rPr>
          <w:lang w:eastAsia="fr-FR"/>
        </w:rPr>
        <w:t>culture</w:t>
      </w:r>
      <w:proofErr w:type="gramEnd"/>
      <w:r w:rsidRPr="00082AD4">
        <w:rPr>
          <w:lang w:eastAsia="fr-FR"/>
        </w:rPr>
        <w:t xml:space="preserve"> et pratique de la danse, de la musique ou du théâtre.</w:t>
      </w:r>
    </w:p>
    <w:p w14:paraId="4296A6FE" w14:textId="77777777" w:rsidR="00082AD4" w:rsidRDefault="00082AD4" w:rsidP="00082AD4">
      <w:pPr>
        <w:shd w:val="clear" w:color="auto" w:fill="FFFFFF"/>
        <w:spacing w:after="0" w:line="240" w:lineRule="auto"/>
        <w:jc w:val="both"/>
        <w:rPr>
          <w:rFonts w:ascii="Expressway" w:eastAsia="Times New Roman" w:hAnsi="Expressway" w:cs="Times New Roman"/>
          <w:color w:val="313131"/>
          <w:spacing w:val="0"/>
          <w:kern w:val="0"/>
          <w:sz w:val="23"/>
          <w:szCs w:val="23"/>
          <w:lang w:eastAsia="fr-FR"/>
          <w14:ligatures w14:val="none"/>
        </w:rPr>
      </w:pPr>
    </w:p>
    <w:p w14:paraId="146E72B2" w14:textId="30157783" w:rsidR="00082AD4" w:rsidRPr="00082AD4" w:rsidRDefault="00082AD4" w:rsidP="00082AD4">
      <w:pPr>
        <w:jc w:val="both"/>
        <w:rPr>
          <w:lang w:eastAsia="fr-FR"/>
        </w:rPr>
      </w:pPr>
      <w:r w:rsidRPr="00082AD4">
        <w:rPr>
          <w:lang w:eastAsia="fr-FR"/>
        </w:rPr>
        <w:t>Dans les lycées agricoles, les élèves peuvent suivre, au choix : écologie-agronomie-territoires-développement durable (enseignement général) ; hippologie et équitation ou autres pratiques sportives ; pratiques professionnelles ; pratiques sociales et culturelles (enseignement technologique).</w:t>
      </w:r>
    </w:p>
    <w:p w14:paraId="6C32DE5E" w14:textId="77777777" w:rsidR="00082AD4" w:rsidRPr="00586012" w:rsidRDefault="00082AD4" w:rsidP="00586012">
      <w:pPr>
        <w:pStyle w:val="Titre4"/>
        <w:rPr>
          <w:b/>
          <w:bCs/>
          <w:lang w:eastAsia="fr-FR"/>
        </w:rPr>
      </w:pPr>
      <w:r w:rsidRPr="00586012">
        <w:rPr>
          <w:b/>
          <w:bCs/>
          <w:lang w:eastAsia="fr-FR"/>
        </w:rPr>
        <w:t>1 ACCOMPAGNEMENT PERSONNALISÉ POUR TOUS LES ÉLÈVES</w:t>
      </w:r>
    </w:p>
    <w:p w14:paraId="7689B5D4" w14:textId="77777777" w:rsidR="00082AD4" w:rsidRPr="00082AD4" w:rsidRDefault="00082AD4" w:rsidP="00082AD4">
      <w:pPr>
        <w:rPr>
          <w:lang w:eastAsia="fr-FR"/>
        </w:rPr>
      </w:pPr>
      <w:r w:rsidRPr="00082AD4">
        <w:rPr>
          <w:lang w:eastAsia="fr-FR"/>
        </w:rPr>
        <w:t>Il est destiné à répondre plus étroitement aux besoins des élèves tout au long de l'année. Il peut comprendre des activités variées, en particulier :</w:t>
      </w:r>
    </w:p>
    <w:p w14:paraId="1C11859F" w14:textId="77777777" w:rsidR="00082AD4" w:rsidRPr="00082AD4" w:rsidRDefault="00082AD4" w:rsidP="00082AD4">
      <w:pPr>
        <w:pStyle w:val="Paragraphedeliste"/>
        <w:numPr>
          <w:ilvl w:val="0"/>
          <w:numId w:val="6"/>
        </w:numPr>
        <w:rPr>
          <w:lang w:eastAsia="fr-FR"/>
        </w:rPr>
      </w:pPr>
      <w:proofErr w:type="gramStart"/>
      <w:r w:rsidRPr="00082AD4">
        <w:rPr>
          <w:lang w:eastAsia="fr-FR"/>
        </w:rPr>
        <w:lastRenderedPageBreak/>
        <w:t>du</w:t>
      </w:r>
      <w:proofErr w:type="gramEnd"/>
      <w:r w:rsidRPr="00082AD4">
        <w:rPr>
          <w:lang w:eastAsia="fr-FR"/>
        </w:rPr>
        <w:t xml:space="preserve"> travail et du soutien sur les méthodes, pour aider les élèves à s'adapter aux exigences du lycée ;</w:t>
      </w:r>
    </w:p>
    <w:p w14:paraId="673FE520" w14:textId="77777777" w:rsidR="00082AD4" w:rsidRPr="00082AD4" w:rsidRDefault="00082AD4" w:rsidP="00082AD4">
      <w:pPr>
        <w:pStyle w:val="Paragraphedeliste"/>
        <w:numPr>
          <w:ilvl w:val="0"/>
          <w:numId w:val="6"/>
        </w:numPr>
        <w:rPr>
          <w:lang w:eastAsia="fr-FR"/>
        </w:rPr>
      </w:pPr>
      <w:proofErr w:type="gramStart"/>
      <w:r w:rsidRPr="00082AD4">
        <w:rPr>
          <w:lang w:eastAsia="fr-FR"/>
        </w:rPr>
        <w:t>de</w:t>
      </w:r>
      <w:proofErr w:type="gramEnd"/>
      <w:r w:rsidRPr="00082AD4">
        <w:rPr>
          <w:lang w:eastAsia="fr-FR"/>
        </w:rPr>
        <w:t xml:space="preserve"> l'approfondissement, pour aborder certaines matières de manière différentes ou certains domaines ;</w:t>
      </w:r>
    </w:p>
    <w:p w14:paraId="1945D797" w14:textId="77777777" w:rsidR="00082AD4" w:rsidRPr="00082AD4" w:rsidRDefault="00082AD4" w:rsidP="00082AD4">
      <w:pPr>
        <w:pStyle w:val="Paragraphedeliste"/>
        <w:numPr>
          <w:ilvl w:val="0"/>
          <w:numId w:val="6"/>
        </w:numPr>
        <w:rPr>
          <w:lang w:eastAsia="fr-FR"/>
        </w:rPr>
      </w:pPr>
      <w:proofErr w:type="gramStart"/>
      <w:r w:rsidRPr="00082AD4">
        <w:rPr>
          <w:lang w:eastAsia="fr-FR"/>
        </w:rPr>
        <w:t>de</w:t>
      </w:r>
      <w:proofErr w:type="gramEnd"/>
      <w:r w:rsidRPr="00082AD4">
        <w:rPr>
          <w:lang w:eastAsia="fr-FR"/>
        </w:rPr>
        <w:t xml:space="preserve"> l'aide à l'orientation, pour aider les élèves à construire leur projet de formation.</w:t>
      </w:r>
    </w:p>
    <w:tbl>
      <w:tblPr>
        <w:tblW w:w="5000" w:type="pct"/>
        <w:shd w:val="clear" w:color="auto" w:fill="D1D9DC"/>
        <w:tblCellMar>
          <w:top w:w="24" w:type="dxa"/>
          <w:left w:w="24" w:type="dxa"/>
          <w:bottom w:w="24" w:type="dxa"/>
          <w:right w:w="24" w:type="dxa"/>
        </w:tblCellMar>
        <w:tblLook w:val="04A0" w:firstRow="1" w:lastRow="0" w:firstColumn="1" w:lastColumn="0" w:noHBand="0" w:noVBand="1"/>
        <w:tblDescription w:val="."/>
      </w:tblPr>
      <w:tblGrid>
        <w:gridCol w:w="10466"/>
      </w:tblGrid>
      <w:tr w:rsidR="00082AD4" w:rsidRPr="00082AD4" w14:paraId="08E8FFAC" w14:textId="77777777" w:rsidTr="00082AD4">
        <w:tc>
          <w:tcPr>
            <w:tcW w:w="0" w:type="auto"/>
            <w:shd w:val="clear" w:color="auto" w:fill="D1D9DC"/>
            <w:tcMar>
              <w:top w:w="90" w:type="dxa"/>
              <w:left w:w="105" w:type="dxa"/>
              <w:bottom w:w="90" w:type="dxa"/>
              <w:right w:w="105" w:type="dxa"/>
            </w:tcMar>
            <w:hideMark/>
          </w:tcPr>
          <w:p w14:paraId="276C82F7" w14:textId="77777777" w:rsidR="00082AD4" w:rsidRPr="00082AD4" w:rsidRDefault="00082AD4" w:rsidP="00082AD4">
            <w:pPr>
              <w:rPr>
                <w:lang w:eastAsia="fr-FR"/>
              </w:rPr>
            </w:pPr>
            <w:r w:rsidRPr="00082AD4">
              <w:rPr>
                <w:lang w:eastAsia="fr-FR"/>
              </w:rPr>
              <w:t>54 h (à titre indicatif) d’aide à l’orientation pour accompagner chacun vers la classe de 1re sont prévues.</w:t>
            </w:r>
          </w:p>
        </w:tc>
      </w:tr>
    </w:tbl>
    <w:p w14:paraId="4EDE8CC7" w14:textId="34CFAF7B" w:rsidR="007342DE" w:rsidRDefault="00082AD4" w:rsidP="00671535">
      <w:pPr>
        <w:rPr>
          <w:lang w:eastAsia="fr-FR"/>
        </w:rPr>
      </w:pPr>
      <w:r w:rsidRPr="00082AD4">
        <w:rPr>
          <w:lang w:eastAsia="fr-FR"/>
        </w:rPr>
        <w:t>La classe de 2de de la série STHR (sciences et technologies de l’hôtellerie et de la restauration) a un fonctionnement spécifique. Comme tous les élèves de 2de, ceux de STHR suivent des enseignements communs et des enseignements optionnels. Mais certaines matières sont spécifiques. Par exemple, ils étudient l’économie et la gestion hôtelière, les sciences culinaires et des services. Ils effectuent également des stages d’initiation ou d’application en milieu professionnel.</w:t>
      </w:r>
    </w:p>
    <w:p w14:paraId="7C86843E" w14:textId="71907B7E" w:rsidR="00A82319" w:rsidRDefault="00B95F0F" w:rsidP="00E5212C">
      <w:pPr>
        <w:pStyle w:val="Titre3"/>
        <w:jc w:val="both"/>
        <w:rPr>
          <w:noProof/>
        </w:rPr>
      </w:pPr>
      <w:r>
        <w:rPr>
          <w:noProof/>
        </w:rPr>
        <w:t>Comment choisir entre général et technologique</w:t>
      </w:r>
      <w:r w:rsidR="00E5212C">
        <w:rPr>
          <w:noProof/>
        </w:rPr>
        <w:t> ?</w:t>
      </w:r>
    </w:p>
    <w:p w14:paraId="0FB39D53" w14:textId="50A5533E" w:rsidR="00B95F0F" w:rsidRDefault="00B95F0F" w:rsidP="00E5212C">
      <w:pPr>
        <w:jc w:val="both"/>
        <w:rPr>
          <w:noProof/>
        </w:rPr>
      </w:pPr>
      <w:r>
        <w:rPr>
          <w:noProof/>
        </w:rPr>
        <w:t>Le choix de la voie technologique ou générale se fait à l’issu de la classe de seconde et toujours en lien avec le projet professionnel.</w:t>
      </w:r>
    </w:p>
    <w:p w14:paraId="71774537" w14:textId="0DC19596" w:rsidR="00B95F0F" w:rsidRDefault="00B95F0F" w:rsidP="00E5212C">
      <w:pPr>
        <w:jc w:val="both"/>
        <w:rPr>
          <w:noProof/>
        </w:rPr>
      </w:pPr>
      <w:r>
        <w:rPr>
          <w:noProof/>
        </w:rPr>
        <w:t xml:space="preserve">Mais </w:t>
      </w:r>
      <w:r w:rsidR="00E5212C">
        <w:rPr>
          <w:noProof/>
        </w:rPr>
        <w:t>comment s</w:t>
      </w:r>
      <w:r>
        <w:rPr>
          <w:noProof/>
        </w:rPr>
        <w:t>avoir s</w:t>
      </w:r>
      <w:r w:rsidR="00E5212C">
        <w:rPr>
          <w:noProof/>
        </w:rPr>
        <w:t>i mon enfant e</w:t>
      </w:r>
      <w:r>
        <w:rPr>
          <w:noProof/>
        </w:rPr>
        <w:t>st fait pour la voie générale ou technologique ?</w:t>
      </w:r>
    </w:p>
    <w:p w14:paraId="718D3E59" w14:textId="590EEFFE" w:rsidR="00B95F0F" w:rsidRDefault="00B95F0F" w:rsidP="00E5212C">
      <w:pPr>
        <w:jc w:val="both"/>
        <w:rPr>
          <w:noProof/>
        </w:rPr>
      </w:pPr>
      <w:r>
        <w:rPr>
          <w:noProof/>
        </w:rPr>
        <w:t>Si votre enfant n’a pas de projet professionnel bien établi ( comme celui d’être maçon, plombier, agent de maintenance ect…) et qu’il est à l’aise dans avec la théorie, il est préférable qui s’orienta vers la voie générale</w:t>
      </w:r>
      <w:r w:rsidR="00E5212C">
        <w:rPr>
          <w:noProof/>
        </w:rPr>
        <w:t>.</w:t>
      </w:r>
    </w:p>
    <w:p w14:paraId="2D19DA7C" w14:textId="11953E0E" w:rsidR="00E5212C" w:rsidRDefault="00E5212C" w:rsidP="00E5212C">
      <w:pPr>
        <w:jc w:val="both"/>
        <w:rPr>
          <w:noProof/>
        </w:rPr>
      </w:pPr>
      <w:r>
        <w:rPr>
          <w:noProof/>
        </w:rPr>
        <w:t>S’il a un bon niveau scolaire et vise un métier comme rh, technicien de laboratoire, marketting, artiste*, designer… il est préférable qu’il suivent une voie technologique.</w:t>
      </w:r>
    </w:p>
    <w:p w14:paraId="257A59FB" w14:textId="45D7D89D" w:rsidR="00E5212C" w:rsidRDefault="00E5212C" w:rsidP="00E5212C">
      <w:pPr>
        <w:pStyle w:val="Paragraphedeliste"/>
        <w:ind w:left="1080"/>
        <w:jc w:val="both"/>
        <w:rPr>
          <w:i/>
          <w:iCs/>
          <w:noProof/>
        </w:rPr>
      </w:pPr>
      <w:r w:rsidRPr="00314A29">
        <w:rPr>
          <w:i/>
          <w:iCs/>
          <w:noProof/>
        </w:rPr>
        <w:t>*</w:t>
      </w:r>
      <w:r w:rsidR="00314A29" w:rsidRPr="00314A29">
        <w:rPr>
          <w:i/>
          <w:iCs/>
          <w:noProof/>
        </w:rPr>
        <w:t>L</w:t>
      </w:r>
      <w:r w:rsidRPr="00314A29">
        <w:rPr>
          <w:i/>
          <w:iCs/>
          <w:noProof/>
        </w:rPr>
        <w:t>a voie générale peut être aussi envisagé avec une spécialité « arts » ( musique, théâtre, danse ou arts plastiques)</w:t>
      </w:r>
      <w:r w:rsidR="00314A29" w:rsidRPr="00314A29">
        <w:rPr>
          <w:i/>
          <w:iCs/>
          <w:noProof/>
        </w:rPr>
        <w:t>.</w:t>
      </w:r>
    </w:p>
    <w:p w14:paraId="049DCD0A" w14:textId="15D635B1" w:rsidR="00671535" w:rsidRPr="007925D1" w:rsidRDefault="00671535" w:rsidP="007925D1">
      <w:pPr>
        <w:pStyle w:val="Titre4"/>
        <w:spacing w:after="240"/>
        <w:rPr>
          <w:b/>
          <w:bCs/>
          <w:caps/>
          <w:noProof/>
        </w:rPr>
      </w:pPr>
      <w:r w:rsidRPr="00586012">
        <w:rPr>
          <w:b/>
          <w:bCs/>
          <w:caps/>
          <w:color w:val="auto"/>
        </w:rPr>
        <w:t xml:space="preserve">Les </w:t>
      </w:r>
      <w:r w:rsidR="00B72A29" w:rsidRPr="00586012">
        <w:rPr>
          <w:b/>
          <w:bCs/>
          <w:caps/>
          <w:color w:val="auto"/>
        </w:rPr>
        <w:t>bacs</w:t>
      </w:r>
      <w:r w:rsidRPr="00586012">
        <w:rPr>
          <w:b/>
          <w:bCs/>
          <w:caps/>
          <w:color w:val="auto"/>
        </w:rPr>
        <w:t xml:space="preserve"> technologiques</w:t>
      </w:r>
      <w:r w:rsidRPr="00586012">
        <w:rPr>
          <w:b/>
          <w:bCs/>
          <w:caps/>
          <w:noProof/>
          <w:color w:val="auto"/>
        </w:rPr>
        <w:t> </w:t>
      </w:r>
      <w:r w:rsidRPr="007925D1">
        <w:rPr>
          <w:b/>
          <w:bCs/>
          <w:caps/>
          <w:noProof/>
        </w:rPr>
        <w:t>:</w:t>
      </w:r>
    </w:p>
    <w:p w14:paraId="7131B726" w14:textId="617E7279" w:rsidR="002747CA" w:rsidRDefault="00B72A29" w:rsidP="007925D1">
      <w:pPr>
        <w:ind w:left="360"/>
      </w:pPr>
      <w:r w:rsidRPr="007925D1">
        <w:rPr>
          <w:b/>
          <w:bCs/>
        </w:rPr>
        <w:t>Bac S2</w:t>
      </w:r>
      <w:r w:rsidR="002747CA" w:rsidRPr="007925D1">
        <w:rPr>
          <w:b/>
          <w:bCs/>
        </w:rPr>
        <w:t>TMD</w:t>
      </w:r>
      <w:r w:rsidR="002747CA">
        <w:t xml:space="preserve"> -</w:t>
      </w:r>
      <w:r w:rsidR="002747CA" w:rsidRPr="007925D1">
        <w:rPr>
          <w:b/>
          <w:bCs/>
        </w:rPr>
        <w:t xml:space="preserve"> </w:t>
      </w:r>
      <w:r w:rsidRPr="007925D1">
        <w:rPr>
          <w:b/>
          <w:bCs/>
        </w:rPr>
        <w:t>Sciences et techniques du théâtre, de la musique et de la danse</w:t>
      </w:r>
      <w:r w:rsidR="002747CA">
        <w:t xml:space="preserve"> : ce bac s’adresse aux élèves comédiens, danseurs ou instrumentistes qui souhaitent consacrer beaucoup de temps à leurs pratiques artistiques. Les élèves doivent s’inscrire, en parallèle, dans un conservatoire. </w:t>
      </w:r>
      <w:r w:rsidR="002747CA" w:rsidRPr="007925D1">
        <w:rPr>
          <w:b/>
          <w:bCs/>
        </w:rPr>
        <w:t>Motivation et capacités physiques sont de rigueur</w:t>
      </w:r>
      <w:r w:rsidR="002747CA">
        <w:t>.</w:t>
      </w:r>
    </w:p>
    <w:p w14:paraId="1688A25C" w14:textId="0F2D2B07" w:rsidR="002747CA" w:rsidRPr="007925D1" w:rsidRDefault="00B72A29" w:rsidP="007925D1">
      <w:pPr>
        <w:ind w:left="360"/>
        <w:rPr>
          <w:b/>
          <w:bCs/>
        </w:rPr>
      </w:pPr>
      <w:r w:rsidRPr="007925D1">
        <w:rPr>
          <w:b/>
          <w:bCs/>
        </w:rPr>
        <w:t>Bac STAV </w:t>
      </w:r>
      <w:r w:rsidR="002747CA" w:rsidRPr="007925D1">
        <w:rPr>
          <w:b/>
          <w:bCs/>
        </w:rPr>
        <w:t xml:space="preserve">- </w:t>
      </w:r>
      <w:r w:rsidR="00CC744C" w:rsidRPr="007925D1">
        <w:rPr>
          <w:b/>
          <w:bCs/>
        </w:rPr>
        <w:t>Sciences et technologies de l’agronomie et du vivant</w:t>
      </w:r>
      <w:r w:rsidR="002747CA" w:rsidRPr="007925D1">
        <w:rPr>
          <w:b/>
          <w:bCs/>
        </w:rPr>
        <w:t xml:space="preserve"> : </w:t>
      </w:r>
      <w:r w:rsidR="002747CA">
        <w:t>pour les élèves des lycées agricoles attirés par la biologie, l’agriculture et l’environnement.</w:t>
      </w:r>
    </w:p>
    <w:p w14:paraId="7675B7CC" w14:textId="6BB97B67" w:rsidR="00B72A29" w:rsidRPr="007925D1" w:rsidRDefault="00B72A29" w:rsidP="007925D1">
      <w:pPr>
        <w:spacing w:before="240"/>
        <w:ind w:left="360"/>
        <w:rPr>
          <w:b/>
          <w:bCs/>
        </w:rPr>
      </w:pPr>
      <w:r w:rsidRPr="007925D1">
        <w:rPr>
          <w:b/>
          <w:bCs/>
        </w:rPr>
        <w:t>Bac ST2AD</w:t>
      </w:r>
      <w:r w:rsidR="00CC744C" w:rsidRPr="007925D1">
        <w:rPr>
          <w:b/>
          <w:bCs/>
        </w:rPr>
        <w:t> </w:t>
      </w:r>
      <w:r w:rsidR="007925D1" w:rsidRPr="007925D1">
        <w:rPr>
          <w:b/>
          <w:bCs/>
        </w:rPr>
        <w:t>- Sciences</w:t>
      </w:r>
      <w:r w:rsidR="00CC744C" w:rsidRPr="007925D1">
        <w:rPr>
          <w:b/>
          <w:bCs/>
        </w:rPr>
        <w:t xml:space="preserve"> et technologies du design et des arts appliqués</w:t>
      </w:r>
      <w:r w:rsidR="002747CA" w:rsidRPr="007925D1">
        <w:rPr>
          <w:b/>
          <w:bCs/>
        </w:rPr>
        <w:t xml:space="preserve"> : </w:t>
      </w:r>
      <w:r w:rsidR="007925D1">
        <w:t>pour les élèves attirés par les applications de l’art (mode, design…), la conception et la réalisation d’objets ou d’espaces.</w:t>
      </w:r>
    </w:p>
    <w:p w14:paraId="6F0BCFE9" w14:textId="4ECE2EAB" w:rsidR="00B72A29" w:rsidRPr="007925D1" w:rsidRDefault="00B72A29" w:rsidP="007925D1">
      <w:pPr>
        <w:ind w:left="360"/>
      </w:pPr>
      <w:r w:rsidRPr="007925D1">
        <w:rPr>
          <w:b/>
          <w:bCs/>
        </w:rPr>
        <w:t>Bac STHR</w:t>
      </w:r>
      <w:r w:rsidR="00CC744C" w:rsidRPr="007925D1">
        <w:rPr>
          <w:b/>
          <w:bCs/>
        </w:rPr>
        <w:t> </w:t>
      </w:r>
      <w:r w:rsidR="007925D1">
        <w:rPr>
          <w:b/>
          <w:bCs/>
        </w:rPr>
        <w:t xml:space="preserve">- </w:t>
      </w:r>
      <w:r w:rsidR="00CC744C" w:rsidRPr="007925D1">
        <w:rPr>
          <w:b/>
          <w:bCs/>
        </w:rPr>
        <w:t>sciences et technologies de l’hôtellerie et de la restauration</w:t>
      </w:r>
      <w:r w:rsidR="007925D1">
        <w:rPr>
          <w:b/>
          <w:bCs/>
        </w:rPr>
        <w:t xml:space="preserve"> : </w:t>
      </w:r>
      <w:r w:rsidR="007925D1">
        <w:t>pour les élèves intéressés par l’hôtellerie et la restauration.</w:t>
      </w:r>
    </w:p>
    <w:p w14:paraId="336B80F4" w14:textId="6B223C00" w:rsidR="00B72A29" w:rsidRPr="007925D1" w:rsidRDefault="00B72A29" w:rsidP="007925D1">
      <w:pPr>
        <w:ind w:left="360"/>
      </w:pPr>
      <w:r w:rsidRPr="007925D1">
        <w:rPr>
          <w:b/>
          <w:bCs/>
        </w:rPr>
        <w:t>Bac STI2D</w:t>
      </w:r>
      <w:r w:rsidR="00CC744C" w:rsidRPr="007925D1">
        <w:rPr>
          <w:b/>
          <w:bCs/>
        </w:rPr>
        <w:t> : sciences et technologies de l’industrie et du développement durable</w:t>
      </w:r>
      <w:r w:rsidR="007925D1">
        <w:rPr>
          <w:b/>
          <w:bCs/>
        </w:rPr>
        <w:t xml:space="preserve"> : </w:t>
      </w:r>
      <w:r w:rsidR="007925D1">
        <w:t>pour les élèves qui veulent comprendre le fonctionnement des systèmes techniques de l’industrie ou du quotidien, et qui veulent concevoir de nouveaux produits.</w:t>
      </w:r>
    </w:p>
    <w:p w14:paraId="2C7E713E" w14:textId="7F0B54C5" w:rsidR="00B72A29" w:rsidRPr="007925D1" w:rsidRDefault="00B72A29" w:rsidP="007925D1">
      <w:pPr>
        <w:ind w:left="360"/>
      </w:pPr>
      <w:r w:rsidRPr="007925D1">
        <w:rPr>
          <w:b/>
          <w:bCs/>
        </w:rPr>
        <w:t>Bac STL</w:t>
      </w:r>
      <w:r w:rsidR="00CC744C" w:rsidRPr="007925D1">
        <w:rPr>
          <w:b/>
          <w:bCs/>
        </w:rPr>
        <w:t> : sciences et technologies de laboratoire</w:t>
      </w:r>
      <w:r w:rsidR="007925D1">
        <w:rPr>
          <w:b/>
          <w:bCs/>
        </w:rPr>
        <w:t xml:space="preserve"> : </w:t>
      </w:r>
      <w:r w:rsidR="007925D1">
        <w:t>pour les élèves s’intéressant aux manipulations en laboratoire et à l’étude des produits de la santé, de l’</w:t>
      </w:r>
      <w:r w:rsidR="003E32E5">
        <w:t>environnement, des bio-industries de la chimie</w:t>
      </w:r>
    </w:p>
    <w:p w14:paraId="4249D11A" w14:textId="7E0E3E41" w:rsidR="00B72A29" w:rsidRPr="003E32E5" w:rsidRDefault="00B72A29" w:rsidP="007925D1">
      <w:pPr>
        <w:ind w:left="360"/>
      </w:pPr>
      <w:r w:rsidRPr="003E32E5">
        <w:rPr>
          <w:b/>
          <w:bCs/>
        </w:rPr>
        <w:t>Bac STMG</w:t>
      </w:r>
      <w:r w:rsidR="00CC744C" w:rsidRPr="003E32E5">
        <w:rPr>
          <w:b/>
          <w:bCs/>
        </w:rPr>
        <w:t> : sciences et technologies du management et de la gestion</w:t>
      </w:r>
      <w:r w:rsidR="003E32E5">
        <w:rPr>
          <w:b/>
          <w:bCs/>
        </w:rPr>
        <w:t xml:space="preserve"> : </w:t>
      </w:r>
      <w:r w:rsidR="003E32E5">
        <w:t>pour les élèves intéressés par le fonctionnement des organisations et leur gestion, les ressources humaines et communication.</w:t>
      </w:r>
    </w:p>
    <w:p w14:paraId="0550B09C" w14:textId="21C63E7E" w:rsidR="00B72A29" w:rsidRPr="003E32E5" w:rsidRDefault="00B72A29" w:rsidP="007925D1">
      <w:pPr>
        <w:ind w:left="360"/>
      </w:pPr>
      <w:r w:rsidRPr="003E32E5">
        <w:rPr>
          <w:b/>
          <w:bCs/>
        </w:rPr>
        <w:t xml:space="preserve">Bac ST2S : </w:t>
      </w:r>
      <w:r w:rsidR="00CC744C" w:rsidRPr="003E32E5">
        <w:rPr>
          <w:b/>
          <w:bCs/>
        </w:rPr>
        <w:t>sciences et technologies de la santé et du social</w:t>
      </w:r>
      <w:r w:rsidR="003E32E5">
        <w:rPr>
          <w:b/>
          <w:bCs/>
        </w:rPr>
        <w:t xml:space="preserve"> : </w:t>
      </w:r>
      <w:r w:rsidR="003E32E5">
        <w:t>pour les élèves intéressés par les relations humaines et le travail dans le domaine social ou paramédical.</w:t>
      </w:r>
    </w:p>
    <w:p w14:paraId="0CD73B4A" w14:textId="3A15A354" w:rsidR="00A82319" w:rsidRDefault="005E5CA1" w:rsidP="005E5CA1">
      <w:pPr>
        <w:pStyle w:val="Titre3"/>
        <w:rPr>
          <w:noProof/>
        </w:rPr>
      </w:pPr>
      <w:r>
        <w:rPr>
          <w:noProof/>
        </w:rPr>
        <w:t>Qu’est-ce que la voie professionnelle ?</w:t>
      </w:r>
    </w:p>
    <w:p w14:paraId="6B27A58E" w14:textId="09E06389" w:rsidR="005E5CA1" w:rsidRPr="005E5CA1" w:rsidRDefault="005E5CA1" w:rsidP="005E5CA1">
      <w:pPr>
        <w:spacing w:before="240"/>
        <w:jc w:val="both"/>
      </w:pPr>
      <w:r w:rsidRPr="005E5CA1">
        <w:t>Cyrus North, l’auteur des vidéos L’Antisèche, synthétise avec humour l’essentiel sur le CAP et le bac pro dans une vidéo dynamique et rythmée. En moins de 5 minutes, il balaie les idées reçues en mettant en avant les points forts de la voie pro.</w:t>
      </w:r>
    </w:p>
    <w:p w14:paraId="63CAD79D" w14:textId="007F239C" w:rsidR="00A82319" w:rsidRDefault="00217DD9" w:rsidP="003E32E5">
      <w:pPr>
        <w:pStyle w:val="Citation"/>
        <w:rPr>
          <w:noProof/>
        </w:rPr>
      </w:pPr>
      <w:r>
        <w:rPr>
          <w:noProof/>
        </w:rPr>
        <w:lastRenderedPageBreak/>
        <w:drawing>
          <wp:inline distT="0" distB="0" distL="0" distR="0" wp14:anchorId="0A5BDE55" wp14:editId="4062BDDD">
            <wp:extent cx="4572000" cy="3429000"/>
            <wp:effectExtent l="0" t="0" r="0" b="0"/>
            <wp:docPr id="3" name="Vidéo 3" descr="Etes-vous fait pour la voie pro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éo 3" descr="Etes-vous fait pour la voie pro ?">
                      <a:hlinkClick r:id="rId13"/>
                    </pic:cNvPr>
                    <pic:cNvPicPr/>
                  </pic:nvPicPr>
                  <pic:blipFill>
                    <a:blip r:embed="rId14">
                      <a:extLst>
                        <a:ext uri="{C809E66F-F1BF-436E-b5F7-EEA9579F0CBA}">
                          <wp15:webVideoPr xmlns:wp15="http://schemas.microsoft.com/office/word/2012/wordprocessingDrawing" embeddedHtml="&lt;iframe width=&quot;200&quot; height=&quot;113&quot; src=&quot;https://www.youtube.com/embed/d5o285WlE6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7D30EBA6" w14:textId="77777777" w:rsidR="0033526D" w:rsidRDefault="0033526D" w:rsidP="0033526D"/>
    <w:p w14:paraId="4452E41D" w14:textId="77777777" w:rsidR="0033526D" w:rsidRDefault="0033526D" w:rsidP="0033526D">
      <w:pPr>
        <w:pStyle w:val="Titre3"/>
      </w:pPr>
      <w:r>
        <w:t xml:space="preserve">Puis-je inscrire mon enfant dans le lycée de mon choix ? </w:t>
      </w:r>
    </w:p>
    <w:p w14:paraId="521ED199" w14:textId="77777777" w:rsidR="0033526D" w:rsidRDefault="0033526D" w:rsidP="00BB1CC7">
      <w:pPr>
        <w:spacing w:before="240"/>
        <w:jc w:val="both"/>
      </w:pPr>
      <w:r>
        <w:t>Dans l'enseignement public, une place est garantie à votre enfant dans le lycée du secteur géographique lié à votre domicile. Si vous souhaitez l'inscrire dans un autre établissement, vous devez faire une demande de dérogation.</w:t>
      </w:r>
    </w:p>
    <w:p w14:paraId="331C8286" w14:textId="0CEB1A8C" w:rsidR="00E4788E" w:rsidRDefault="0033526D" w:rsidP="00BB1CC7">
      <w:pPr>
        <w:jc w:val="both"/>
        <w:rPr>
          <w:color w:val="auto"/>
        </w:rPr>
      </w:pPr>
      <w:r>
        <w:t>Votre demande sera traitée prioritairement si votre enfant est en situation de handicap, s'il bénéficie d'une prise en charge médicale près du lycée demandé, s'il est boursier au mérite ou sur critères sociaux, si l'un de ses frères et sœurs est scolarisé dans ce lycée. D'autres cas pourront donner lieu à dérogation.</w:t>
      </w:r>
      <w:r w:rsidR="00BB1CC7">
        <w:t xml:space="preserve"> </w:t>
      </w:r>
      <w:r w:rsidRPr="00BB1CC7">
        <w:rPr>
          <w:color w:val="auto"/>
        </w:rPr>
        <w:t>Si vous demandez un lycée privé, vous devez prendre contact avec le directeur de l'établissement qui décidera au vu du dossier de votre enfant.</w:t>
      </w:r>
      <w:r w:rsidR="00BB1CC7" w:rsidRPr="00BB1CC7">
        <w:rPr>
          <w:color w:val="auto"/>
        </w:rPr>
        <w:t xml:space="preserve"> </w:t>
      </w:r>
    </w:p>
    <w:p w14:paraId="10FF2F78" w14:textId="645BDC3A" w:rsidR="00BB1CC7" w:rsidRDefault="00BB1CC7" w:rsidP="00BB1CC7">
      <w:pPr>
        <w:pStyle w:val="Titre3"/>
        <w:rPr>
          <w:noProof/>
        </w:rPr>
      </w:pPr>
      <w:r>
        <w:rPr>
          <w:noProof/>
        </w:rPr>
        <w:t>Mon enfant peut-il intégrer un CFA après la 3</w:t>
      </w:r>
      <w:r w:rsidRPr="0033526D">
        <w:rPr>
          <w:noProof/>
          <w:vertAlign w:val="superscript"/>
        </w:rPr>
        <w:t>ème</w:t>
      </w:r>
      <w:r>
        <w:rPr>
          <w:noProof/>
        </w:rPr>
        <w:t> ?</w:t>
      </w:r>
    </w:p>
    <w:p w14:paraId="12C0F9DC" w14:textId="50A5F59D" w:rsidR="00BB1CC7" w:rsidRDefault="00E4788E" w:rsidP="00E4788E">
      <w:pPr>
        <w:spacing w:before="240"/>
        <w:jc w:val="both"/>
      </w:pPr>
      <w:r w:rsidRPr="00E4788E">
        <w:t>L’apprentissage permet de découvrir le monde professionnel et d'apprendre un métier tout en préparant un diplôme. L’apprenti alterne des périodes de formation en CFA (centre de formation d’apprentis) et en entreprise. Il acquiert une première expérience concrète. Cette formule favorise l'accès à l'emploi</w:t>
      </w:r>
      <w:r>
        <w:t>.</w:t>
      </w:r>
    </w:p>
    <w:p w14:paraId="09CC572A" w14:textId="4092FF04" w:rsidR="006467F4" w:rsidRDefault="006467F4" w:rsidP="00E4788E">
      <w:pPr>
        <w:spacing w:before="240"/>
        <w:jc w:val="both"/>
      </w:pPr>
      <w:hyperlink r:id="rId15" w:history="1">
        <w:r w:rsidRPr="0065468E">
          <w:rPr>
            <w:rStyle w:val="Lienhypertexte"/>
          </w:rPr>
          <w:t>https://www.onisep.fr/Cap-vers-l-emploi/Alternance/Alternance-apprentissage-Questions-reponses</w:t>
        </w:r>
      </w:hyperlink>
      <w:r>
        <w:t xml:space="preserve"> </w:t>
      </w:r>
    </w:p>
    <w:p w14:paraId="4CA99F05" w14:textId="029F30B6" w:rsidR="00E4788E" w:rsidRDefault="00E4788E" w:rsidP="00E4788E">
      <w:pPr>
        <w:spacing w:before="240"/>
        <w:jc w:val="center"/>
      </w:pPr>
      <w:r>
        <w:rPr>
          <w:noProof/>
        </w:rPr>
        <w:lastRenderedPageBreak/>
        <w:drawing>
          <wp:inline distT="0" distB="0" distL="0" distR="0" wp14:anchorId="301C78CE" wp14:editId="14FE7022">
            <wp:extent cx="4572000" cy="3429000"/>
            <wp:effectExtent l="0" t="0" r="0" b="0"/>
            <wp:docPr id="11" name="Vidéo 11" descr="La formation en apprentissage, c'est quoi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éo 11" descr="La formation en apprentissage, c'est quoi ?">
                      <a:hlinkClick r:id="rId16"/>
                    </pic:cNvPr>
                    <pic:cNvPicPr/>
                  </pic:nvPicPr>
                  <pic:blipFill>
                    <a:blip r:embed="rId17">
                      <a:extLst>
                        <a:ext uri="{C809E66F-F1BF-436E-b5F7-EEA9579F0CBA}">
                          <wp15:webVideoPr xmlns:wp15="http://schemas.microsoft.com/office/word/2012/wordprocessingDrawing" embeddedHtml="&lt;iframe width=&quot;200&quot; height=&quot;113&quot; src=&quot;https://www.youtube.com/embed/hmG5h-8YmLs?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3BCC6AF3" w14:textId="77777777" w:rsidR="00BB1CC7" w:rsidRDefault="00BB1CC7" w:rsidP="00BB1CC7">
      <w:pPr>
        <w:jc w:val="both"/>
      </w:pPr>
    </w:p>
    <w:p w14:paraId="3F23C655" w14:textId="77777777" w:rsidR="00BB1CC7" w:rsidRDefault="00BB1CC7" w:rsidP="00BB1CC7">
      <w:pPr>
        <w:jc w:val="both"/>
      </w:pPr>
    </w:p>
    <w:p w14:paraId="00902F27" w14:textId="1A16A2F1" w:rsidR="0033526D" w:rsidRDefault="00BB1CC7" w:rsidP="006467F4">
      <w:r w:rsidRPr="00586012">
        <w:rPr>
          <w:b/>
          <w:bCs/>
          <w:noProof/>
        </w:rPr>
        <w:drawing>
          <wp:anchor distT="0" distB="0" distL="114300" distR="114300" simplePos="0" relativeHeight="251660292" behindDoc="0" locked="0" layoutInCell="1" allowOverlap="1" wp14:anchorId="0118A50E" wp14:editId="1E2D2178">
            <wp:simplePos x="0" y="0"/>
            <wp:positionH relativeFrom="column">
              <wp:posOffset>0</wp:posOffset>
            </wp:positionH>
            <wp:positionV relativeFrom="paragraph">
              <wp:posOffset>1270</wp:posOffset>
            </wp:positionV>
            <wp:extent cx="312420" cy="312420"/>
            <wp:effectExtent l="0" t="0" r="0" b="0"/>
            <wp:wrapSquare wrapText="bothSides"/>
            <wp:docPr id="9" name="Graphique 9" descr="Orient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Orientation avec un remplissage uni"/>
                    <pic:cNvPicPr/>
                  </pic:nvPicPr>
                  <pic:blipFill>
                    <a:blip r:embed="rId18">
                      <a:extLst>
                        <a:ext uri="{96DAC541-7B7A-43D3-8B79-37D633B846F1}">
                          <asvg:svgBlip xmlns:asvg="http://schemas.microsoft.com/office/drawing/2016/SVG/main" r:embed="rId19"/>
                        </a:ext>
                      </a:extLst>
                    </a:blip>
                    <a:stretch>
                      <a:fillRect/>
                    </a:stretch>
                  </pic:blipFill>
                  <pic:spPr>
                    <a:xfrm>
                      <a:off x="0" y="0"/>
                      <a:ext cx="312420" cy="312420"/>
                    </a:xfrm>
                    <a:prstGeom prst="rect">
                      <a:avLst/>
                    </a:prstGeom>
                  </pic:spPr>
                </pic:pic>
              </a:graphicData>
            </a:graphic>
          </wp:anchor>
        </w:drawing>
      </w:r>
      <w:r w:rsidR="00586012" w:rsidRPr="00586012">
        <w:rPr>
          <w:b/>
          <w:bCs/>
        </w:rPr>
        <w:t>Si</w:t>
      </w:r>
      <w:r w:rsidRPr="00586012">
        <w:rPr>
          <w:b/>
          <w:bCs/>
        </w:rPr>
        <w:t xml:space="preserve"> vous recherchez d’autres informations pratiques concernant le lycée cliquer sur le lien suivant </w:t>
      </w:r>
      <w:r>
        <w:t>:</w:t>
      </w:r>
      <w:r w:rsidR="006467F4">
        <w:t xml:space="preserve"> </w:t>
      </w:r>
      <w:hyperlink r:id="rId20" w:history="1">
        <w:r w:rsidR="00D1564B" w:rsidRPr="0065468E">
          <w:rPr>
            <w:rStyle w:val="Lienhypertexte"/>
          </w:rPr>
          <w:t>https://www.onisep.fr/Parents/Vos-questions-nos-reponses/Mon-enfant-est-au-lycee/Mon-enfant-est-en-Seconde#P3</w:t>
        </w:r>
      </w:hyperlink>
      <w:r w:rsidR="00586012">
        <w:t xml:space="preserve"> </w:t>
      </w:r>
    </w:p>
    <w:p w14:paraId="7175A960" w14:textId="49EFC00F" w:rsidR="00D1564B" w:rsidRDefault="00D1564B" w:rsidP="006467F4"/>
    <w:p w14:paraId="41F0BD5A" w14:textId="77777777" w:rsidR="00D1564B" w:rsidRDefault="00D1564B" w:rsidP="00D1564B">
      <w:pPr>
        <w:pBdr>
          <w:top w:val="single" w:sz="4" w:space="1" w:color="auto"/>
          <w:left w:val="single" w:sz="4" w:space="4" w:color="auto"/>
          <w:bottom w:val="single" w:sz="4" w:space="1" w:color="auto"/>
          <w:right w:val="single" w:sz="4" w:space="4" w:color="auto"/>
        </w:pBdr>
      </w:pPr>
      <w:r>
        <w:t xml:space="preserve">Sources : </w:t>
      </w:r>
    </w:p>
    <w:p w14:paraId="4B9D0BD2" w14:textId="77777777" w:rsidR="00D1564B" w:rsidRDefault="00D1564B" w:rsidP="00D1564B">
      <w:pPr>
        <w:pBdr>
          <w:top w:val="single" w:sz="4" w:space="1" w:color="auto"/>
          <w:left w:val="single" w:sz="4" w:space="4" w:color="auto"/>
          <w:bottom w:val="single" w:sz="4" w:space="1" w:color="auto"/>
          <w:right w:val="single" w:sz="4" w:space="4" w:color="auto"/>
        </w:pBdr>
      </w:pPr>
      <w:r>
        <w:t>https://www.nouvelle-voiepro.fr/Sites-annexes/Voie-professionnelle-2021-2022/Je-m-interroge/La-voie-pro-est-ce-pour-moi?%20&amp;id=1091316</w:t>
      </w:r>
    </w:p>
    <w:p w14:paraId="62DB673B" w14:textId="77777777" w:rsidR="00D1564B" w:rsidRDefault="00D1564B" w:rsidP="00D1564B">
      <w:pPr>
        <w:pBdr>
          <w:top w:val="single" w:sz="4" w:space="1" w:color="auto"/>
          <w:left w:val="single" w:sz="4" w:space="4" w:color="auto"/>
          <w:bottom w:val="single" w:sz="4" w:space="1" w:color="auto"/>
          <w:right w:val="single" w:sz="4" w:space="4" w:color="auto"/>
        </w:pBdr>
      </w:pPr>
      <w:r>
        <w:t>https://www.onisep.fr/Choisir-mes-etudes/Au-lycee-au-CFA/Au-lycee-general-et-technologique/La-classe-de-seconde-generale-et-technologique/Le-programme-de-la-seconde-generale-et-technologique</w:t>
      </w:r>
    </w:p>
    <w:p w14:paraId="0DA7E6C7" w14:textId="16142A83" w:rsidR="00D1564B" w:rsidRPr="0033526D" w:rsidRDefault="00D1564B" w:rsidP="00D1564B">
      <w:pPr>
        <w:pBdr>
          <w:top w:val="single" w:sz="4" w:space="1" w:color="auto"/>
          <w:left w:val="single" w:sz="4" w:space="4" w:color="auto"/>
          <w:bottom w:val="single" w:sz="4" w:space="1" w:color="auto"/>
          <w:right w:val="single" w:sz="4" w:space="4" w:color="auto"/>
        </w:pBdr>
      </w:pPr>
      <w:r>
        <w:t>https://www.secondes-premieres2021-2022.fr/Choisir-mes-etudes/Apres-le-bac/Le-schema-des-etudes-apres-le-bac?id=1019043</w:t>
      </w:r>
    </w:p>
    <w:sectPr w:rsidR="00D1564B" w:rsidRPr="0033526D"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415A" w14:textId="77777777" w:rsidR="00C34FD3" w:rsidRDefault="00C34FD3">
      <w:pPr>
        <w:spacing w:after="0" w:line="240" w:lineRule="auto"/>
      </w:pPr>
      <w:r>
        <w:separator/>
      </w:r>
    </w:p>
  </w:endnote>
  <w:endnote w:type="continuationSeparator" w:id="0">
    <w:p w14:paraId="5EC9D055" w14:textId="77777777" w:rsidR="00C34FD3" w:rsidRDefault="00C34FD3">
      <w:pPr>
        <w:spacing w:after="0" w:line="240" w:lineRule="auto"/>
      </w:pPr>
      <w:r>
        <w:continuationSeparator/>
      </w:r>
    </w:p>
  </w:endnote>
  <w:endnote w:type="continuationNotice" w:id="1">
    <w:p w14:paraId="5E00ACE1" w14:textId="77777777" w:rsidR="00C34FD3" w:rsidRDefault="00C34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xpressway">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0190" w14:textId="77777777" w:rsidR="00C34FD3" w:rsidRDefault="00C34FD3">
      <w:pPr>
        <w:spacing w:after="0" w:line="240" w:lineRule="auto"/>
      </w:pPr>
      <w:r>
        <w:separator/>
      </w:r>
    </w:p>
  </w:footnote>
  <w:footnote w:type="continuationSeparator" w:id="0">
    <w:p w14:paraId="35F2001F" w14:textId="77777777" w:rsidR="00C34FD3" w:rsidRDefault="00C34FD3">
      <w:pPr>
        <w:spacing w:after="0" w:line="240" w:lineRule="auto"/>
      </w:pPr>
      <w:r>
        <w:continuationSeparator/>
      </w:r>
    </w:p>
  </w:footnote>
  <w:footnote w:type="continuationNotice" w:id="1">
    <w:p w14:paraId="0A6B069C" w14:textId="77777777" w:rsidR="00C34FD3" w:rsidRDefault="00C34F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701"/>
    <w:multiLevelType w:val="multilevel"/>
    <w:tmpl w:val="A0D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E74D1"/>
    <w:multiLevelType w:val="hybridMultilevel"/>
    <w:tmpl w:val="7D0A6EC4"/>
    <w:lvl w:ilvl="0" w:tplc="AFF4BB72">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C11A7"/>
    <w:multiLevelType w:val="hybridMultilevel"/>
    <w:tmpl w:val="C99C1C76"/>
    <w:lvl w:ilvl="0" w:tplc="8B3C042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B720FB"/>
    <w:multiLevelType w:val="hybridMultilevel"/>
    <w:tmpl w:val="871A7A5C"/>
    <w:lvl w:ilvl="0" w:tplc="AFF4BB72">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F7E4D5F"/>
    <w:multiLevelType w:val="hybridMultilevel"/>
    <w:tmpl w:val="335EFE7C"/>
    <w:lvl w:ilvl="0" w:tplc="09984AD4">
      <w:start w:val="1"/>
      <w:numFmt w:val="bullet"/>
      <w:lvlText w:val="-"/>
      <w:lvlJc w:val="left"/>
      <w:pPr>
        <w:ind w:left="720"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8426C"/>
    <w:multiLevelType w:val="hybridMultilevel"/>
    <w:tmpl w:val="F6E4458E"/>
    <w:lvl w:ilvl="0" w:tplc="AFF4BB72">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D53435"/>
    <w:multiLevelType w:val="hybridMultilevel"/>
    <w:tmpl w:val="35A20DBE"/>
    <w:lvl w:ilvl="0" w:tplc="AFF4BB72">
      <w:start w:val="1"/>
      <w:numFmt w:val="bullet"/>
      <w:lvlText w:val=""/>
      <w:lvlJc w:val="left"/>
      <w:pPr>
        <w:ind w:left="1665" w:hanging="360"/>
      </w:pPr>
      <w:rPr>
        <w:rFonts w:ascii="Symbol" w:eastAsiaTheme="minorHAnsi" w:hAnsi="Symbol" w:cstheme="minorBidi"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7" w15:restartNumberingAfterBreak="0">
    <w:nsid w:val="669067D3"/>
    <w:multiLevelType w:val="multilevel"/>
    <w:tmpl w:val="D33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12D61"/>
    <w:multiLevelType w:val="multilevel"/>
    <w:tmpl w:val="5C64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8573C"/>
    <w:multiLevelType w:val="hybridMultilevel"/>
    <w:tmpl w:val="E08296D2"/>
    <w:lvl w:ilvl="0" w:tplc="AFF4BB72">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1"/>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E2"/>
    <w:rsid w:val="000511E6"/>
    <w:rsid w:val="0006254A"/>
    <w:rsid w:val="00082AD4"/>
    <w:rsid w:val="001967E0"/>
    <w:rsid w:val="00217DD9"/>
    <w:rsid w:val="002747CA"/>
    <w:rsid w:val="002838D2"/>
    <w:rsid w:val="00314A29"/>
    <w:rsid w:val="0033526D"/>
    <w:rsid w:val="003E32E5"/>
    <w:rsid w:val="004F7DE3"/>
    <w:rsid w:val="00586012"/>
    <w:rsid w:val="005B0D3D"/>
    <w:rsid w:val="005B20F6"/>
    <w:rsid w:val="005E5CA1"/>
    <w:rsid w:val="006467F4"/>
    <w:rsid w:val="00671535"/>
    <w:rsid w:val="006D66E2"/>
    <w:rsid w:val="006E4EE4"/>
    <w:rsid w:val="006F3AA8"/>
    <w:rsid w:val="0070203D"/>
    <w:rsid w:val="007342DE"/>
    <w:rsid w:val="007925D1"/>
    <w:rsid w:val="007B244D"/>
    <w:rsid w:val="0083565C"/>
    <w:rsid w:val="00870C77"/>
    <w:rsid w:val="008956E6"/>
    <w:rsid w:val="00920371"/>
    <w:rsid w:val="009533DD"/>
    <w:rsid w:val="009637A2"/>
    <w:rsid w:val="00974886"/>
    <w:rsid w:val="009B77C6"/>
    <w:rsid w:val="00A23260"/>
    <w:rsid w:val="00A82319"/>
    <w:rsid w:val="00AB4C56"/>
    <w:rsid w:val="00B72A29"/>
    <w:rsid w:val="00B95F0F"/>
    <w:rsid w:val="00BB1CC7"/>
    <w:rsid w:val="00C34A41"/>
    <w:rsid w:val="00C34FD3"/>
    <w:rsid w:val="00C767DB"/>
    <w:rsid w:val="00CC744C"/>
    <w:rsid w:val="00D1564B"/>
    <w:rsid w:val="00D458DD"/>
    <w:rsid w:val="00D83B64"/>
    <w:rsid w:val="00DE2EAB"/>
    <w:rsid w:val="00E4788E"/>
    <w:rsid w:val="00E5212C"/>
    <w:rsid w:val="00E62691"/>
    <w:rsid w:val="00F30FA5"/>
    <w:rsid w:val="00F76331"/>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2C5D"/>
  <w15:chartTrackingRefBased/>
  <w15:docId w15:val="{E5C13D0D-8261-4C19-AD6F-FCE48F2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fr-FR"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E"/>
    <w:rPr>
      <w:spacing w:val="-4"/>
    </w:rPr>
  </w:style>
  <w:style w:type="paragraph" w:styleId="Titre1">
    <w:name w:val="heading 1"/>
    <w:basedOn w:val="Normal"/>
    <w:next w:val="Normal"/>
    <w:link w:val="Titre1Car"/>
    <w:uiPriority w:val="3"/>
    <w:qFormat/>
    <w:pPr>
      <w:keepNext/>
      <w:keepLines/>
      <w:spacing w:before="360" w:after="140"/>
      <w:outlineLvl w:val="0"/>
    </w:pPr>
    <w:rPr>
      <w:rFonts w:asciiTheme="majorHAnsi" w:eastAsiaTheme="majorEastAsia" w:hAnsiTheme="majorHAnsi" w:cstheme="majorBidi"/>
      <w:b/>
      <w:bCs/>
      <w:caps/>
      <w:color w:val="276E8B" w:themeColor="accent1" w:themeShade="BF"/>
      <w:sz w:val="24"/>
    </w:rPr>
  </w:style>
  <w:style w:type="paragraph" w:styleId="Titre2">
    <w:name w:val="heading 2"/>
    <w:basedOn w:val="Normal"/>
    <w:next w:val="Normal"/>
    <w:link w:val="Titre2Car"/>
    <w:uiPriority w:val="3"/>
    <w:unhideWhenUsed/>
    <w:qFormat/>
    <w:pPr>
      <w:keepNext/>
      <w:keepLines/>
      <w:spacing w:before="200" w:after="120" w:line="240" w:lineRule="auto"/>
      <w:outlineLvl w:val="1"/>
    </w:pPr>
    <w:rPr>
      <w:rFonts w:asciiTheme="majorHAnsi" w:eastAsiaTheme="majorEastAsia" w:hAnsiTheme="majorHAnsi" w:cstheme="majorBidi"/>
      <w:color w:val="276E8B" w:themeColor="accent1" w:themeShade="BF"/>
      <w:sz w:val="24"/>
    </w:rPr>
  </w:style>
  <w:style w:type="paragraph" w:styleId="Titre3">
    <w:name w:val="heading 3"/>
    <w:basedOn w:val="Normal"/>
    <w:next w:val="Normal"/>
    <w:link w:val="Titre3Car"/>
    <w:uiPriority w:val="3"/>
    <w:unhideWhenUsed/>
    <w:qFormat/>
    <w:pPr>
      <w:keepNext/>
      <w:keepLines/>
      <w:spacing w:before="120" w:after="0"/>
      <w:outlineLvl w:val="2"/>
    </w:pPr>
    <w:rPr>
      <w:b/>
      <w:bCs/>
    </w:rPr>
  </w:style>
  <w:style w:type="paragraph" w:styleId="Titre4">
    <w:name w:val="heading 4"/>
    <w:basedOn w:val="Normal"/>
    <w:next w:val="Normal"/>
    <w:link w:val="Titre4Car"/>
    <w:uiPriority w:val="3"/>
    <w:unhideWhenUsed/>
    <w:qFormat/>
    <w:pPr>
      <w:keepNext/>
      <w:keepLines/>
      <w:spacing w:before="160" w:after="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
    <w:rPr>
      <w:rFonts w:asciiTheme="majorHAnsi" w:eastAsiaTheme="majorEastAsia" w:hAnsiTheme="majorHAnsi" w:cstheme="majorBidi"/>
      <w:b/>
      <w:bCs/>
      <w:caps/>
      <w:kern w:val="28"/>
      <w:sz w:val="78"/>
    </w:rPr>
  </w:style>
  <w:style w:type="paragraph" w:styleId="Sous-titre">
    <w:name w:val="Subtitle"/>
    <w:basedOn w:val="Normal"/>
    <w:link w:val="Sous-titre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Pr>
      <w:rFonts w:asciiTheme="majorHAnsi" w:eastAsiaTheme="majorEastAsia" w:hAnsiTheme="majorHAnsi" w:cstheme="majorBidi"/>
      <w:color w:val="5A5A5A" w:themeColor="text1" w:themeTint="A5"/>
      <w:sz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3"/>
    <w:rPr>
      <w:rFonts w:asciiTheme="majorHAnsi" w:eastAsiaTheme="majorEastAsia" w:hAnsiTheme="majorHAnsi" w:cstheme="majorBidi"/>
      <w:b/>
      <w:bCs/>
      <w:caps/>
      <w:color w:val="276E8B" w:themeColor="accent1" w:themeShade="BF"/>
      <w:sz w:val="24"/>
    </w:rPr>
  </w:style>
  <w:style w:type="paragraph" w:customStyle="1" w:styleId="Blocdetitre">
    <w:name w:val="Bloc de titre"/>
    <w:basedOn w:val="Normal"/>
    <w:next w:val="Normalcentr"/>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pPr>
      <w:spacing w:before="120" w:after="0" w:line="240" w:lineRule="auto"/>
    </w:pPr>
    <w:rPr>
      <w:i/>
      <w:iCs/>
      <w:color w:val="595959" w:themeColor="text1" w:themeTint="A6"/>
      <w:sz w:val="18"/>
    </w:rPr>
  </w:style>
  <w:style w:type="paragraph" w:styleId="Normalcentr">
    <w:name w:val="Block Text"/>
    <w:basedOn w:val="Normal"/>
    <w:uiPriority w:val="3"/>
    <w:unhideWhenUsed/>
    <w:qFormat/>
    <w:pPr>
      <w:spacing w:after="180" w:line="312" w:lineRule="auto"/>
      <w:ind w:left="288" w:right="288"/>
    </w:pPr>
    <w:rPr>
      <w:color w:val="FFFFFF" w:themeColor="background1"/>
      <w:sz w:val="22"/>
    </w:rPr>
  </w:style>
  <w:style w:type="character" w:customStyle="1" w:styleId="Titre2Car">
    <w:name w:val="Titre 2 Car"/>
    <w:basedOn w:val="Policepardfaut"/>
    <w:link w:val="Titre2"/>
    <w:uiPriority w:val="3"/>
    <w:rPr>
      <w:rFonts w:asciiTheme="majorHAnsi" w:eastAsiaTheme="majorEastAsia" w:hAnsiTheme="majorHAnsi" w:cstheme="majorBidi"/>
      <w:color w:val="276E8B" w:themeColor="accent1" w:themeShade="BF"/>
      <w:sz w:val="24"/>
    </w:rPr>
  </w:style>
  <w:style w:type="character" w:customStyle="1" w:styleId="Titre3Car">
    <w:name w:val="Titre 3 Car"/>
    <w:basedOn w:val="Policepardfaut"/>
    <w:link w:val="Titre3"/>
    <w:uiPriority w:val="3"/>
    <w:rPr>
      <w:b/>
      <w:bCs/>
    </w:rPr>
  </w:style>
  <w:style w:type="paragraph" w:styleId="Citation">
    <w:name w:val="Quote"/>
    <w:basedOn w:val="Normal"/>
    <w:next w:val="Normal"/>
    <w:link w:val="CitationCar"/>
    <w:uiPriority w:val="3"/>
    <w:qFormat/>
    <w:pPr>
      <w:pBdr>
        <w:top w:val="single" w:sz="6" w:space="4" w:color="276E8B" w:themeColor="accent1" w:themeShade="BF"/>
        <w:bottom w:val="single" w:sz="6" w:space="4" w:color="276E8B" w:themeColor="accent1" w:themeShade="BF"/>
      </w:pBdr>
      <w:spacing w:before="200"/>
      <w:ind w:left="864" w:right="864"/>
      <w:jc w:val="center"/>
    </w:pPr>
    <w:rPr>
      <w:i/>
      <w:iCs/>
      <w:sz w:val="28"/>
    </w:rPr>
  </w:style>
  <w:style w:type="character" w:customStyle="1" w:styleId="CitationCar">
    <w:name w:val="Citation Car"/>
    <w:basedOn w:val="Policepardfaut"/>
    <w:link w:val="Citation"/>
    <w:uiPriority w:val="3"/>
    <w:rPr>
      <w:i/>
      <w:iCs/>
      <w:sz w:val="28"/>
    </w:rPr>
  </w:style>
  <w:style w:type="character" w:customStyle="1" w:styleId="Titre4Car">
    <w:name w:val="Titre 4 Car"/>
    <w:basedOn w:val="Policepardfaut"/>
    <w:link w:val="Titre4"/>
    <w:uiPriority w:val="3"/>
    <w:rPr>
      <w:rFonts w:asciiTheme="majorHAnsi" w:eastAsiaTheme="majorEastAsia" w:hAnsiTheme="majorHAnsi" w:cstheme="majorBidi"/>
    </w:rPr>
  </w:style>
  <w:style w:type="paragraph" w:customStyle="1" w:styleId="Coordonnes">
    <w:name w:val="Coordonnées"/>
    <w:basedOn w:val="Normal"/>
    <w:uiPriority w:val="5"/>
    <w:qFormat/>
    <w:pPr>
      <w:spacing w:after="0"/>
    </w:pPr>
  </w:style>
  <w:style w:type="paragraph" w:customStyle="1" w:styleId="En-ttedecoordonnes">
    <w:name w:val="En-tête de coordonnées"/>
    <w:basedOn w:val="Normal"/>
    <w:uiPriority w:val="4"/>
    <w:qFormat/>
    <w:pPr>
      <w:spacing w:before="320" w:line="240" w:lineRule="auto"/>
    </w:pPr>
    <w:rPr>
      <w:rFonts w:asciiTheme="majorHAnsi" w:eastAsiaTheme="majorEastAsia" w:hAnsiTheme="majorHAnsi" w:cstheme="majorBidi"/>
      <w:color w:val="276E8B" w:themeColor="accent1" w:themeShade="BF"/>
      <w:sz w:val="24"/>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styleId="Commentaire">
    <w:name w:val="annotation text"/>
    <w:basedOn w:val="Normal"/>
    <w:link w:val="CommentaireCar"/>
    <w:uiPriority w:val="99"/>
    <w:semiHidden/>
    <w:unhideWhenUsed/>
    <w:pPr>
      <w:spacing w:after="160" w:line="240" w:lineRule="auto"/>
    </w:pPr>
    <w:rPr>
      <w:color w:val="auto"/>
      <w:kern w:val="0"/>
      <w:lang w:eastAsia="en-US"/>
      <w14:ligatures w14:val="none"/>
    </w:rPr>
  </w:style>
  <w:style w:type="character" w:customStyle="1" w:styleId="CommentaireCar">
    <w:name w:val="Commentaire Car"/>
    <w:basedOn w:val="Policepardfaut"/>
    <w:link w:val="Commentaire"/>
    <w:uiPriority w:val="99"/>
    <w:semiHidden/>
    <w:rPr>
      <w:color w:val="auto"/>
      <w:kern w:val="0"/>
      <w:lang w:eastAsia="en-US"/>
      <w14:ligatures w14:val="none"/>
    </w:rPr>
  </w:style>
  <w:style w:type="paragraph" w:customStyle="1" w:styleId="Organisation">
    <w:name w:val="Organisation"/>
    <w:basedOn w:val="Normal"/>
    <w:uiPriority w:val="7"/>
    <w:qFormat/>
    <w:pPr>
      <w:spacing w:after="0"/>
    </w:pPr>
    <w:rPr>
      <w:rFonts w:asciiTheme="majorHAnsi" w:eastAsiaTheme="majorEastAsia" w:hAnsiTheme="majorHAnsi" w:cstheme="majorBidi"/>
      <w:b/>
      <w:bCs/>
      <w:caps/>
      <w:color w:val="276E8B" w:themeColor="accent1" w:themeShade="BF"/>
      <w:sz w:val="22"/>
    </w:rPr>
  </w:style>
  <w:style w:type="character" w:customStyle="1" w:styleId="Titre5Car">
    <w:name w:val="Titre 5 Car"/>
    <w:basedOn w:val="Policepardfaut"/>
    <w:link w:val="Titre5"/>
    <w:uiPriority w:val="9"/>
    <w:semiHidden/>
    <w:rPr>
      <w:rFonts w:asciiTheme="majorHAnsi" w:eastAsiaTheme="majorEastAsia" w:hAnsiTheme="majorHAnsi" w:cstheme="majorBidi"/>
      <w:color w:val="276E8B" w:themeColor="accent1" w:themeShade="BF"/>
    </w:rPr>
  </w:style>
  <w:style w:type="character" w:styleId="Accentuationintense">
    <w:name w:val="Intense Emphasis"/>
    <w:basedOn w:val="Policepardfaut"/>
    <w:uiPriority w:val="21"/>
    <w:semiHidden/>
    <w:unhideWhenUsed/>
    <w:qFormat/>
    <w:rPr>
      <w:i/>
      <w:iCs/>
      <w:color w:val="276E8B" w:themeColor="accent1" w:themeShade="BF"/>
    </w:rPr>
  </w:style>
  <w:style w:type="paragraph" w:styleId="Citationintense">
    <w:name w:val="Intense Quote"/>
    <w:basedOn w:val="Normal"/>
    <w:next w:val="Normal"/>
    <w:link w:val="CitationintenseCar"/>
    <w:uiPriority w:val="30"/>
    <w:semiHidden/>
    <w:unhideWhenUsed/>
    <w:qFormat/>
    <w:pPr>
      <w:pBdr>
        <w:top w:val="single" w:sz="4" w:space="10" w:color="276E8B" w:themeColor="accent1" w:themeShade="BF"/>
        <w:bottom w:val="single" w:sz="4" w:space="10" w:color="276E8B" w:themeColor="accent1" w:themeShade="BF"/>
      </w:pBdr>
      <w:spacing w:before="360" w:after="360"/>
      <w:ind w:left="864" w:right="864"/>
      <w:jc w:val="center"/>
    </w:pPr>
    <w:rPr>
      <w:i/>
      <w:iCs/>
      <w:color w:val="276E8B" w:themeColor="accent1" w:themeShade="BF"/>
    </w:rPr>
  </w:style>
  <w:style w:type="character" w:customStyle="1" w:styleId="CitationintenseCar">
    <w:name w:val="Citation intense Car"/>
    <w:basedOn w:val="Policepardfaut"/>
    <w:link w:val="Citationintense"/>
    <w:uiPriority w:val="30"/>
    <w:semiHidden/>
    <w:rPr>
      <w:i/>
      <w:iCs/>
      <w:color w:val="276E8B" w:themeColor="accent1" w:themeShade="BF"/>
    </w:rPr>
  </w:style>
  <w:style w:type="character" w:styleId="Rfrenceintense">
    <w:name w:val="Intense Reference"/>
    <w:basedOn w:val="Policepardfaut"/>
    <w:uiPriority w:val="32"/>
    <w:semiHidden/>
    <w:unhideWhenUsed/>
    <w:qFormat/>
    <w:rPr>
      <w:b/>
      <w:bCs/>
      <w:caps w:val="0"/>
      <w:smallCaps/>
      <w:color w:val="276E8B" w:themeColor="accent1" w:themeShade="BF"/>
      <w:spacing w:val="5"/>
    </w:rPr>
  </w:style>
  <w:style w:type="paragraph" w:styleId="En-tte">
    <w:name w:val="header"/>
    <w:basedOn w:val="Normal"/>
    <w:link w:val="En-tteCar"/>
    <w:uiPriority w:val="99"/>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customStyle="1" w:styleId="Coordonnesgras">
    <w:name w:val="Coordonnées gras"/>
    <w:basedOn w:val="Normal"/>
    <w:uiPriority w:val="6"/>
    <w:qFormat/>
    <w:pPr>
      <w:spacing w:after="0"/>
    </w:pPr>
    <w:rPr>
      <w:b/>
      <w:noProof/>
    </w:rPr>
  </w:style>
  <w:style w:type="paragraph" w:styleId="Paragraphedeliste">
    <w:name w:val="List Paragraph"/>
    <w:basedOn w:val="Normal"/>
    <w:uiPriority w:val="34"/>
    <w:unhideWhenUsed/>
    <w:qFormat/>
    <w:rsid w:val="00E5212C"/>
    <w:pPr>
      <w:ind w:left="720"/>
      <w:contextualSpacing/>
    </w:pPr>
  </w:style>
  <w:style w:type="character" w:styleId="Lienhypertexte">
    <w:name w:val="Hyperlink"/>
    <w:basedOn w:val="Policepardfaut"/>
    <w:uiPriority w:val="99"/>
    <w:unhideWhenUsed/>
    <w:rsid w:val="00586012"/>
    <w:rPr>
      <w:color w:val="6B9F25" w:themeColor="hyperlink"/>
      <w:u w:val="single"/>
    </w:rPr>
  </w:style>
  <w:style w:type="character" w:styleId="Mentionnonrsolue">
    <w:name w:val="Unresolved Mention"/>
    <w:basedOn w:val="Policepardfaut"/>
    <w:uiPriority w:val="99"/>
    <w:semiHidden/>
    <w:unhideWhenUsed/>
    <w:rsid w:val="0058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4717">
      <w:bodyDiv w:val="1"/>
      <w:marLeft w:val="0"/>
      <w:marRight w:val="0"/>
      <w:marTop w:val="0"/>
      <w:marBottom w:val="0"/>
      <w:divBdr>
        <w:top w:val="none" w:sz="0" w:space="0" w:color="auto"/>
        <w:left w:val="none" w:sz="0" w:space="0" w:color="auto"/>
        <w:bottom w:val="none" w:sz="0" w:space="0" w:color="auto"/>
        <w:right w:val="none" w:sz="0" w:space="0" w:color="auto"/>
      </w:divBdr>
    </w:div>
    <w:div w:id="1567107645">
      <w:bodyDiv w:val="1"/>
      <w:marLeft w:val="0"/>
      <w:marRight w:val="0"/>
      <w:marTop w:val="0"/>
      <w:marBottom w:val="0"/>
      <w:divBdr>
        <w:top w:val="none" w:sz="0" w:space="0" w:color="auto"/>
        <w:left w:val="none" w:sz="0" w:space="0" w:color="auto"/>
        <w:bottom w:val="none" w:sz="0" w:space="0" w:color="auto"/>
        <w:right w:val="none" w:sz="0" w:space="0" w:color="auto"/>
      </w:divBdr>
      <w:divsChild>
        <w:div w:id="4147849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embed/d5o285WlE64?feature=oembed"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youtube.com/embed/hmG5h-8YmLs?feature=oembed" TargetMode="External"/><Relationship Id="rId20" Type="http://schemas.openxmlformats.org/officeDocument/2006/relationships/hyperlink" Target="https://www.onisep.fr/Parents/Vos-questions-nos-reponses/Mon-enfant-est-au-lycee/Mon-enfant-est-en-Seconde#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entation-pour-tous.fr/etudier-se-former/rechercher-une-adresse-utile/Les-Centres-d-information-et-d" TargetMode="External"/><Relationship Id="rId5" Type="http://schemas.openxmlformats.org/officeDocument/2006/relationships/webSettings" Target="webSettings.xml"/><Relationship Id="rId15" Type="http://schemas.openxmlformats.org/officeDocument/2006/relationships/hyperlink" Target="https://www.onisep.fr/Cap-vers-l-emploi/Alternance/Alternance-apprentissage-Questions-reponses" TargetMode="External"/><Relationship Id="rId10" Type="http://schemas.openxmlformats.org/officeDocument/2006/relationships/image" Target="media/image2.png"/><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hyperlink" Target="http://site.ac-martinique.fr/espagnol/?author=1" TargetMode="External"/><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Downloads\tf03200096_win32.dotx" TargetMode="External"/></Relationships>
</file>

<file path=word/theme/theme1.xml><?xml version="1.0" encoding="utf-8"?>
<a:theme xmlns:a="http://schemas.openxmlformats.org/drawingml/2006/main" name="Office Them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tf03200096_win32</Template>
  <TotalTime>0</TotalTime>
  <Pages>5</Pages>
  <Words>1276</Words>
  <Characters>7021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dc:creator>
  <cp:keywords/>
  <cp:lastModifiedBy>Sandrine GALIM</cp:lastModifiedBy>
  <cp:revision>2</cp:revision>
  <cp:lastPrinted>2021-12-10T16:12:00Z</cp:lastPrinted>
  <dcterms:created xsi:type="dcterms:W3CDTF">2021-12-10T16:28:00Z</dcterms:created>
  <dcterms:modified xsi:type="dcterms:W3CDTF">2021-12-10T16:28:00Z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