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C227F0">
        <w:trPr>
          <w:trHeight w:val="419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AC5991" w:rsidR="00D46D21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31F4C999" w:rsidR="00D46D21" w:rsidRPr="00AA2F56" w:rsidRDefault="00492373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2BD62418" w:rsidR="00A307E3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n°4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C227F0">
        <w:trPr>
          <w:trHeight w:val="723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5DA07181" w:rsidR="00D46D21" w:rsidRPr="00AA2F56" w:rsidRDefault="00C227F0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C227F0">
              <w:rPr>
                <w:i w:val="0"/>
                <w:iCs w:val="0"/>
                <w:sz w:val="20"/>
                <w:szCs w:val="20"/>
              </w:rPr>
              <w:t>Conduire et maîtriser un affrontement collectif ou interindividuel pour gagner</w:t>
            </w:r>
          </w:p>
          <w:p w14:paraId="0CAE5E55" w14:textId="79781B05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16593970" w:rsidR="00D46D21" w:rsidRPr="00C227F0" w:rsidRDefault="00A20AC6" w:rsidP="008860C8">
            <w:pPr>
              <w:pStyle w:val="Citation"/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BASKET</w:t>
            </w:r>
            <w:r w:rsidR="00C227F0" w:rsidRPr="00C227F0">
              <w:rPr>
                <w:b/>
                <w:i w:val="0"/>
                <w:iCs w:val="0"/>
                <w:sz w:val="24"/>
                <w:szCs w:val="24"/>
              </w:rPr>
              <w:t>-BALL</w:t>
            </w:r>
          </w:p>
          <w:p w14:paraId="1865A831" w14:textId="6F2F4CA2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4BBAFFB3" w:rsidR="00D46D21" w:rsidRPr="00C227F0" w:rsidRDefault="00C227F0" w:rsidP="00D4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sz w:val="24"/>
                <w:szCs w:val="24"/>
              </w:rPr>
              <w:t>Réaliser plusieurs rencontres par équipe afin de mettre en place une organisation collective et des stratégies de jeu pour faire évoluer le rapport de force en sa faveur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C227F0" w:rsidRDefault="005D0224" w:rsidP="00133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bCs/>
                <w:sz w:val="24"/>
                <w:szCs w:val="24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2C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C227F0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07B7320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 le jour de l’épreuve</w:t>
            </w:r>
          </w:p>
          <w:p w14:paraId="1422F2F9" w14:textId="458E42DB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1" w:type="dxa"/>
            <w:gridSpan w:val="4"/>
          </w:tcPr>
          <w:p w14:paraId="7AFC89D5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Evalués au fil de la séquence et éventuellement le jour de l’épreuve</w:t>
            </w:r>
          </w:p>
          <w:p w14:paraId="12945F40" w14:textId="22E012F9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F0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540B035" w14:textId="2F54F23B" w:rsidR="00C227F0" w:rsidRPr="00A97994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</w:t>
            </w:r>
            <w:r w:rsidR="006A0CEA">
              <w:rPr>
                <w:rFonts w:ascii="Arial" w:hAnsi="Arial" w:cs="Arial"/>
                <w:sz w:val="20"/>
                <w:szCs w:val="20"/>
              </w:rPr>
              <w:t xml:space="preserve">r 12 points </w:t>
            </w:r>
          </w:p>
          <w:p w14:paraId="430A457A" w14:textId="5DB4B699" w:rsidR="00C227F0" w:rsidRPr="00AA2F56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2C410A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44B01A" w14:textId="20FC7EC0" w:rsidR="005D0224" w:rsidRPr="00AA2F56" w:rsidRDefault="006A0CEA" w:rsidP="008E4CB9">
            <w:pPr>
              <w:pStyle w:val="Citation"/>
            </w:pPr>
            <w:r w:rsidRPr="006A0CEA">
              <w:rPr>
                <w:sz w:val="22"/>
                <w:szCs w:val="22"/>
              </w:rPr>
              <w:t>-</w:t>
            </w:r>
            <w:r w:rsidRPr="006A0CEA">
              <w:rPr>
                <w:sz w:val="22"/>
                <w:szCs w:val="22"/>
              </w:rPr>
              <w:tab/>
              <w:t>AFL3 : le choix des rôles.</w:t>
            </w:r>
          </w:p>
        </w:tc>
      </w:tr>
      <w:tr w:rsidR="005D0224" w14:paraId="1CA00455" w14:textId="77777777" w:rsidTr="006A0CEA">
        <w:trPr>
          <w:trHeight w:val="58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13F51BBF" w:rsidR="005D0224" w:rsidRPr="00AA2F56" w:rsidRDefault="00C227F0" w:rsidP="00EB272E">
            <w:pPr>
              <w:rPr>
                <w:rFonts w:ascii="Arial" w:hAnsi="Arial" w:cs="Arial"/>
                <w:sz w:val="20"/>
                <w:szCs w:val="20"/>
              </w:rPr>
            </w:pPr>
            <w:r w:rsidRPr="00C227F0">
              <w:rPr>
                <w:rFonts w:ascii="Arial" w:hAnsi="Arial" w:cs="Arial"/>
                <w:sz w:val="20"/>
                <w:szCs w:val="20"/>
              </w:rPr>
              <w:t>-</w:t>
            </w:r>
            <w:r w:rsidRPr="00C227F0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6F4ACEE1" w:rsidR="00997F3B" w:rsidRDefault="00997F3B"/>
    <w:p w14:paraId="6240B2A7" w14:textId="77777777" w:rsidR="00344777" w:rsidRDefault="00344777"/>
    <w:p w14:paraId="67129FDC" w14:textId="77777777" w:rsidR="00344777" w:rsidRDefault="00344777"/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"/>
        <w:gridCol w:w="1341"/>
        <w:gridCol w:w="62"/>
        <w:gridCol w:w="3091"/>
        <w:gridCol w:w="134"/>
        <w:gridCol w:w="593"/>
        <w:gridCol w:w="151"/>
        <w:gridCol w:w="1234"/>
        <w:gridCol w:w="183"/>
        <w:gridCol w:w="859"/>
        <w:gridCol w:w="205"/>
        <w:gridCol w:w="3189"/>
        <w:gridCol w:w="36"/>
        <w:gridCol w:w="3083"/>
        <w:gridCol w:w="142"/>
      </w:tblGrid>
      <w:tr w:rsidR="005B6421" w:rsidRPr="003905F6" w14:paraId="6A3F6F42" w14:textId="77777777" w:rsidTr="00285785">
        <w:trPr>
          <w:gridAfter w:val="1"/>
          <w:wAfter w:w="142" w:type="dxa"/>
          <w:trHeight w:val="351"/>
        </w:trPr>
        <w:tc>
          <w:tcPr>
            <w:tcW w:w="12459" w:type="dxa"/>
            <w:gridSpan w:val="13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4EB223C1" w:rsidR="006676DE" w:rsidRPr="006A0CEA" w:rsidRDefault="00A20AC6" w:rsidP="006676DE">
            <w:pPr>
              <w:pStyle w:val="Citation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BASKET-BALL</w:t>
            </w:r>
          </w:p>
        </w:tc>
      </w:tr>
      <w:tr w:rsidR="007A3B65" w:rsidRPr="003905F6" w14:paraId="14F23009" w14:textId="77777777" w:rsidTr="00344777">
        <w:trPr>
          <w:gridAfter w:val="1"/>
          <w:wAfter w:w="142" w:type="dxa"/>
          <w:trHeight w:val="1153"/>
        </w:trPr>
        <w:tc>
          <w:tcPr>
            <w:tcW w:w="15578" w:type="dxa"/>
            <w:gridSpan w:val="15"/>
            <w:shd w:val="clear" w:color="auto" w:fill="auto"/>
          </w:tcPr>
          <w:p w14:paraId="3552852E" w14:textId="77777777" w:rsidR="002E0924" w:rsidRPr="00344777" w:rsidRDefault="002E0924" w:rsidP="002E0924">
            <w:pPr>
              <w:rPr>
                <w:rFonts w:ascii="Arial" w:hAnsi="Arial" w:cs="Arial"/>
                <w:szCs w:val="22"/>
              </w:rPr>
            </w:pPr>
            <w:r w:rsidRPr="00344777">
              <w:rPr>
                <w:rFonts w:ascii="Arial" w:hAnsi="Arial" w:cs="Arial"/>
                <w:szCs w:val="22"/>
              </w:rPr>
              <w:t>Après un échauffement en autonomie par équipe, chaque équipe joue</w:t>
            </w:r>
            <w:r w:rsidR="00D644FA" w:rsidRPr="00344777">
              <w:rPr>
                <w:rFonts w:ascii="Arial" w:hAnsi="Arial" w:cs="Arial"/>
                <w:szCs w:val="22"/>
              </w:rPr>
              <w:t xml:space="preserve"> 2 matchs</w:t>
            </w:r>
            <w:r w:rsidR="00A20AC6" w:rsidRPr="00344777">
              <w:rPr>
                <w:rFonts w:ascii="Arial" w:hAnsi="Arial" w:cs="Arial"/>
                <w:szCs w:val="22"/>
              </w:rPr>
              <w:t xml:space="preserve"> en 4 contre 4 </w:t>
            </w:r>
            <w:r w:rsidRPr="00344777">
              <w:rPr>
                <w:rFonts w:ascii="Arial" w:hAnsi="Arial" w:cs="Arial"/>
                <w:szCs w:val="22"/>
              </w:rPr>
              <w:t>de 8mn (2X 4mn avec une mi-temps de 2mn pour permettre aux élèves d’ajuster leur stratégie au contexte d’opposition)</w:t>
            </w:r>
            <w:r w:rsidR="0082346A" w:rsidRPr="00344777">
              <w:rPr>
                <w:rFonts w:ascii="Arial" w:hAnsi="Arial" w:cs="Arial"/>
                <w:szCs w:val="22"/>
              </w:rPr>
              <w:t>. Constitution des équipes</w:t>
            </w:r>
            <w:r w:rsidR="00707EE6" w:rsidRPr="00344777">
              <w:rPr>
                <w:rFonts w:ascii="Arial" w:hAnsi="Arial" w:cs="Arial"/>
                <w:szCs w:val="22"/>
              </w:rPr>
              <w:t xml:space="preserve"> de niveau homog</w:t>
            </w:r>
            <w:r w:rsidR="007B281B" w:rsidRPr="00344777">
              <w:rPr>
                <w:rFonts w:ascii="Arial" w:hAnsi="Arial" w:cs="Arial"/>
                <w:szCs w:val="22"/>
              </w:rPr>
              <w:t>ène</w:t>
            </w:r>
            <w:r w:rsidRPr="00344777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344777">
              <w:rPr>
                <w:rFonts w:ascii="Arial" w:hAnsi="Arial" w:cs="Arial"/>
                <w:szCs w:val="22"/>
              </w:rPr>
              <w:t>( rapport</w:t>
            </w:r>
            <w:proofErr w:type="gramEnd"/>
            <w:r w:rsidRPr="00344777">
              <w:rPr>
                <w:rFonts w:ascii="Arial" w:hAnsi="Arial" w:cs="Arial"/>
                <w:szCs w:val="22"/>
              </w:rPr>
              <w:t xml:space="preserve"> de force équilibré)</w:t>
            </w:r>
            <w:r w:rsidR="007B281B" w:rsidRPr="00344777">
              <w:rPr>
                <w:rFonts w:ascii="Arial" w:hAnsi="Arial" w:cs="Arial"/>
                <w:szCs w:val="22"/>
              </w:rPr>
              <w:t xml:space="preserve"> </w:t>
            </w:r>
          </w:p>
          <w:p w14:paraId="2BB64D5A" w14:textId="77777777" w:rsidR="00B356A7" w:rsidRPr="00344777" w:rsidRDefault="002E0924" w:rsidP="002E0924">
            <w:pPr>
              <w:rPr>
                <w:rFonts w:ascii="Arial" w:hAnsi="Arial" w:cs="Arial"/>
                <w:szCs w:val="22"/>
              </w:rPr>
            </w:pPr>
            <w:r w:rsidRPr="00344777">
              <w:rPr>
                <w:rFonts w:ascii="Arial" w:hAnsi="Arial" w:cs="Arial"/>
                <w:szCs w:val="22"/>
              </w:rPr>
              <w:t xml:space="preserve">Les </w:t>
            </w:r>
            <w:proofErr w:type="spellStart"/>
            <w:r w:rsidRPr="00344777">
              <w:rPr>
                <w:rFonts w:ascii="Arial" w:hAnsi="Arial" w:cs="Arial"/>
                <w:szCs w:val="22"/>
              </w:rPr>
              <w:t>régles</w:t>
            </w:r>
            <w:proofErr w:type="spellEnd"/>
            <w:r w:rsidRPr="00344777">
              <w:rPr>
                <w:rFonts w:ascii="Arial" w:hAnsi="Arial" w:cs="Arial"/>
                <w:szCs w:val="22"/>
              </w:rPr>
              <w:t xml:space="preserve"> essentielles sont</w:t>
            </w:r>
            <w:r w:rsidR="00E832B7" w:rsidRPr="00344777">
              <w:rPr>
                <w:rFonts w:ascii="Arial" w:hAnsi="Arial" w:cs="Arial"/>
                <w:szCs w:val="22"/>
              </w:rPr>
              <w:t xml:space="preserve"> celles</w:t>
            </w:r>
            <w:r w:rsidRPr="00344777">
              <w:rPr>
                <w:rFonts w:ascii="Arial" w:hAnsi="Arial" w:cs="Arial"/>
                <w:szCs w:val="22"/>
              </w:rPr>
              <w:t xml:space="preserve"> du basket-ball. La 3</w:t>
            </w:r>
            <w:r w:rsidRPr="00344777">
              <w:rPr>
                <w:rFonts w:ascii="Arial" w:hAnsi="Arial" w:cs="Arial"/>
                <w:szCs w:val="22"/>
                <w:vertAlign w:val="superscript"/>
              </w:rPr>
              <w:t>ème</w:t>
            </w:r>
            <w:r w:rsidRPr="00344777">
              <w:rPr>
                <w:rFonts w:ascii="Arial" w:hAnsi="Arial" w:cs="Arial"/>
                <w:szCs w:val="22"/>
              </w:rPr>
              <w:t xml:space="preserve"> faute d’un joueur est sanctionnée par une exclusion</w:t>
            </w:r>
            <w:r w:rsidR="00E832B7" w:rsidRPr="00344777">
              <w:rPr>
                <w:rFonts w:ascii="Arial" w:hAnsi="Arial" w:cs="Arial"/>
                <w:szCs w:val="22"/>
              </w:rPr>
              <w:t xml:space="preserve"> du match.</w:t>
            </w:r>
          </w:p>
          <w:p w14:paraId="42DCD441" w14:textId="27B5620B" w:rsidR="007A3B65" w:rsidRPr="0082346A" w:rsidRDefault="00B356A7" w:rsidP="002E0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4777">
              <w:rPr>
                <w:rFonts w:ascii="Arial" w:hAnsi="Arial" w:cs="Arial"/>
                <w:szCs w:val="22"/>
              </w:rPr>
              <w:t>( 1</w:t>
            </w:r>
            <w:proofErr w:type="gramEnd"/>
            <w:r w:rsidRPr="00344777">
              <w:rPr>
                <w:rFonts w:ascii="Arial" w:hAnsi="Arial" w:cs="Arial"/>
                <w:szCs w:val="22"/>
              </w:rPr>
              <w:t xml:space="preserve"> seul terrain réglementaire de BB pour toute une classe au LGT </w:t>
            </w:r>
            <w:proofErr w:type="spellStart"/>
            <w:r w:rsidRPr="00344777">
              <w:rPr>
                <w:rFonts w:ascii="Arial" w:hAnsi="Arial" w:cs="Arial"/>
                <w:szCs w:val="22"/>
              </w:rPr>
              <w:t>Montgérad</w:t>
            </w:r>
            <w:proofErr w:type="spellEnd"/>
            <w:r w:rsidRPr="00344777">
              <w:rPr>
                <w:rFonts w:ascii="Arial" w:hAnsi="Arial" w:cs="Arial"/>
                <w:szCs w:val="22"/>
              </w:rPr>
              <w:t>)</w:t>
            </w:r>
            <w:r w:rsidR="0082346A" w:rsidRPr="00344777">
              <w:rPr>
                <w:rFonts w:ascii="Arial" w:hAnsi="Arial" w:cs="Arial"/>
                <w:szCs w:val="22"/>
              </w:rPr>
              <w:tab/>
            </w:r>
          </w:p>
        </w:tc>
      </w:tr>
      <w:tr w:rsidR="00A31443" w:rsidRPr="003905F6" w14:paraId="16BFE4C0" w14:textId="77777777" w:rsidTr="00285785">
        <w:trPr>
          <w:gridAfter w:val="1"/>
          <w:wAfter w:w="142" w:type="dxa"/>
          <w:trHeight w:val="351"/>
        </w:trPr>
        <w:tc>
          <w:tcPr>
            <w:tcW w:w="15578" w:type="dxa"/>
            <w:gridSpan w:val="15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2C410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285785">
        <w:trPr>
          <w:gridAfter w:val="1"/>
          <w:wAfter w:w="142" w:type="dxa"/>
          <w:cantSplit/>
          <w:trHeight w:val="945"/>
        </w:trPr>
        <w:tc>
          <w:tcPr>
            <w:tcW w:w="1385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253" w:type="dxa"/>
            <w:gridSpan w:val="6"/>
            <w:shd w:val="clear" w:color="auto" w:fill="auto"/>
            <w:vAlign w:val="center"/>
          </w:tcPr>
          <w:p w14:paraId="43F13D58" w14:textId="39AC6140" w:rsidR="002B2248" w:rsidRPr="00AA2F56" w:rsidRDefault="006A0CEA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A0CEA">
              <w:rPr>
                <w:b/>
                <w:bCs/>
                <w:i w:val="0"/>
                <w:iCs w:val="0"/>
                <w:sz w:val="20"/>
                <w:szCs w:val="20"/>
              </w:rPr>
              <w:t>S’engager pour gagner une rencontre en faisant des choix techniques et tactiques pertinents au regard de l’analyse du rapport de force</w:t>
            </w:r>
          </w:p>
          <w:p w14:paraId="0889976F" w14:textId="14736082" w:rsidR="00795B17" w:rsidRPr="00AA2F56" w:rsidRDefault="00795B17" w:rsidP="009C62AF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2C4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14:paraId="00FBA609" w14:textId="565DA0BD" w:rsidR="009C62AF" w:rsidRPr="00AA2F56" w:rsidRDefault="006A0CEA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6A0CEA">
              <w:rPr>
                <w:i w:val="0"/>
                <w:iCs w:val="0"/>
                <w:sz w:val="20"/>
                <w:szCs w:val="20"/>
              </w:rPr>
              <w:t xml:space="preserve">Mettre en place des choix techniques et tactiques individuel et collectif tout en prenant en compte les caractéristiques de l’équipe adverse et de ses mises en </w:t>
            </w:r>
            <w:proofErr w:type="spellStart"/>
            <w:r w:rsidRPr="006A0CEA">
              <w:rPr>
                <w:i w:val="0"/>
                <w:iCs w:val="0"/>
                <w:sz w:val="20"/>
                <w:szCs w:val="20"/>
              </w:rPr>
              <w:t>oeuvre</w:t>
            </w:r>
            <w:proofErr w:type="spellEnd"/>
          </w:p>
          <w:p w14:paraId="338FF652" w14:textId="251BAB65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285785">
        <w:trPr>
          <w:gridAfter w:val="1"/>
          <w:wAfter w:w="142" w:type="dxa"/>
          <w:trHeight w:val="334"/>
        </w:trPr>
        <w:tc>
          <w:tcPr>
            <w:tcW w:w="2758" w:type="dxa"/>
            <w:gridSpan w:val="3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154" w:type="dxa"/>
            <w:gridSpan w:val="6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394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285785">
        <w:trPr>
          <w:gridAfter w:val="1"/>
          <w:wAfter w:w="142" w:type="dxa"/>
          <w:trHeight w:val="2517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078CC923" w:rsidR="003808F2" w:rsidRDefault="00D7616D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S’engager et </w:t>
            </w:r>
            <w:r w:rsidR="006A0CEA" w:rsidRPr="006A0CEA">
              <w:rPr>
                <w:rFonts w:ascii="Arial" w:hAnsi="Arial" w:cs="Arial"/>
                <w:b/>
                <w:bCs/>
                <w:sz w:val="24"/>
                <w:szCs w:val="24"/>
              </w:rPr>
              <w:t>Réaliser des actions techniques d’attaque et de défense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relation avec son projet de jeu</w:t>
            </w:r>
          </w:p>
          <w:p w14:paraId="354542A9" w14:textId="77777777" w:rsidR="003808F2" w:rsidRDefault="003808F2" w:rsidP="00E919B4">
            <w:pPr>
              <w:pStyle w:val="Citation"/>
              <w:rPr>
                <w:sz w:val="24"/>
                <w:szCs w:val="24"/>
              </w:rPr>
            </w:pPr>
          </w:p>
          <w:p w14:paraId="4970E2D2" w14:textId="73CE4D06" w:rsidR="007E50DB" w:rsidRPr="007E50DB" w:rsidRDefault="000E396A" w:rsidP="007E5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/8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7F350F8D" w14:textId="46D9D7B0" w:rsidR="009151A4" w:rsidRPr="009151A4" w:rsidRDefault="009151A4" w:rsidP="009151A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>JOUEUR PASSIF</w:t>
            </w:r>
          </w:p>
          <w:p w14:paraId="31A29FD1" w14:textId="77777777" w:rsidR="009151A4" w:rsidRPr="009151A4" w:rsidRDefault="009151A4" w:rsidP="00B40C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6D045" w14:textId="77777777" w:rsidR="002E6FBE" w:rsidRDefault="002B25BB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9151A4">
              <w:rPr>
                <w:rFonts w:ascii="Arial" w:hAnsi="Arial" w:cs="Arial"/>
                <w:b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9151A4">
              <w:rPr>
                <w:rFonts w:ascii="Arial" w:hAnsi="Arial" w:cs="Arial"/>
                <w:sz w:val="20"/>
                <w:szCs w:val="20"/>
              </w:rPr>
              <w:t xml:space="preserve"> dribble inefficace, de </w:t>
            </w:r>
            <w:proofErr w:type="spellStart"/>
            <w:r w:rsidR="009151A4">
              <w:rPr>
                <w:rFonts w:ascii="Arial" w:hAnsi="Arial" w:cs="Arial"/>
                <w:sz w:val="20"/>
                <w:szCs w:val="20"/>
              </w:rPr>
              <w:t>débarasse</w:t>
            </w:r>
            <w:proofErr w:type="spellEnd"/>
            <w:r w:rsidR="009151A4">
              <w:rPr>
                <w:rFonts w:ascii="Arial" w:hAnsi="Arial" w:cs="Arial"/>
                <w:sz w:val="20"/>
                <w:szCs w:val="20"/>
              </w:rPr>
              <w:t xml:space="preserve"> du ballon, pas de tir</w:t>
            </w:r>
          </w:p>
          <w:p w14:paraId="4ED4A975" w14:textId="77777777" w:rsidR="009151A4" w:rsidRDefault="009151A4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9151A4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sz w:val="20"/>
                <w:szCs w:val="20"/>
              </w:rPr>
              <w:t> : ne se démarque pas</w:t>
            </w:r>
          </w:p>
          <w:p w14:paraId="76C8F17B" w14:textId="77777777" w:rsidR="009151A4" w:rsidRDefault="009151A4" w:rsidP="00B40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4F07A" w14:textId="77777777" w:rsidR="009151A4" w:rsidRDefault="009151A4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Changement de statut Att/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tardif</w:t>
            </w:r>
          </w:p>
          <w:p w14:paraId="0ABA7AD1" w14:textId="757406C8" w:rsidR="009151A4" w:rsidRPr="00AA2F56" w:rsidRDefault="009151A4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9151A4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> : ne gêne pas beaucoup, inactif ou en retard</w:t>
            </w:r>
          </w:p>
        </w:tc>
        <w:tc>
          <w:tcPr>
            <w:tcW w:w="3154" w:type="dxa"/>
            <w:gridSpan w:val="6"/>
          </w:tcPr>
          <w:p w14:paraId="27BC5271" w14:textId="77777777" w:rsidR="003808F2" w:rsidRPr="009151A4" w:rsidRDefault="009151A4" w:rsidP="002E6FB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>JOUEUR INTERMITTENT</w:t>
            </w:r>
          </w:p>
          <w:p w14:paraId="07971F95" w14:textId="77777777" w:rsidR="009151A4" w:rsidRDefault="009151A4" w:rsidP="002E6FBE">
            <w:pPr>
              <w:rPr>
                <w:rFonts w:ascii="Arial" w:hAnsi="Arial" w:cs="Arial"/>
                <w:sz w:val="16"/>
                <w:szCs w:val="16"/>
              </w:rPr>
            </w:pPr>
            <w:r w:rsidRPr="009151A4">
              <w:rPr>
                <w:rFonts w:ascii="Arial" w:hAnsi="Arial" w:cs="Arial"/>
                <w:sz w:val="16"/>
                <w:szCs w:val="16"/>
              </w:rPr>
              <w:t xml:space="preserve">(joueur </w:t>
            </w:r>
            <w:r>
              <w:rPr>
                <w:rFonts w:ascii="Arial" w:hAnsi="Arial" w:cs="Arial"/>
                <w:sz w:val="16"/>
                <w:szCs w:val="16"/>
              </w:rPr>
              <w:t>engagé si le ballon arrive près de lui)</w:t>
            </w:r>
          </w:p>
          <w:p w14:paraId="2ACE1324" w14:textId="77777777" w:rsidR="000C276C" w:rsidRDefault="000C276C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0C276C">
              <w:rPr>
                <w:rFonts w:ascii="Arial" w:hAnsi="Arial" w:cs="Arial"/>
                <w:b/>
                <w:sz w:val="20"/>
                <w:szCs w:val="20"/>
              </w:rPr>
              <w:t>PB</w:t>
            </w:r>
            <w:r w:rsidRPr="000C276C">
              <w:rPr>
                <w:rFonts w:ascii="Arial" w:hAnsi="Arial" w:cs="Arial"/>
                <w:sz w:val="20"/>
                <w:szCs w:val="20"/>
              </w:rPr>
              <w:t> : cherche à faire avancer la balle en dribble, passes aléatoires, tir sans conviction</w:t>
            </w:r>
          </w:p>
          <w:p w14:paraId="4EFBA4BB" w14:textId="77777777" w:rsidR="000C276C" w:rsidRDefault="000C276C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0C276C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0C276C">
              <w:rPr>
                <w:rFonts w:ascii="Arial" w:hAnsi="Arial" w:cs="Arial"/>
                <w:sz w:val="20"/>
                <w:szCs w:val="20"/>
              </w:rPr>
              <w:t>le démarquage existe en venant vers la balle</w:t>
            </w:r>
          </w:p>
          <w:p w14:paraId="2F066650" w14:textId="5301DEF5" w:rsidR="000C276C" w:rsidRPr="000C276C" w:rsidRDefault="000C276C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0C276C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cherche</w:t>
            </w:r>
            <w:r w:rsidR="002B1F86">
              <w:rPr>
                <w:rFonts w:ascii="Arial" w:hAnsi="Arial" w:cs="Arial"/>
                <w:sz w:val="20"/>
                <w:szCs w:val="20"/>
              </w:rPr>
              <w:t xml:space="preserve"> à ralentir la progression du ballon</w:t>
            </w:r>
            <w:r>
              <w:rPr>
                <w:rFonts w:ascii="Arial" w:hAnsi="Arial" w:cs="Arial"/>
                <w:sz w:val="20"/>
                <w:szCs w:val="20"/>
              </w:rPr>
              <w:t xml:space="preserve"> en gênant son adverse direct,</w:t>
            </w:r>
            <w:r w:rsidR="00351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gêne le tir</w:t>
            </w:r>
          </w:p>
        </w:tc>
        <w:tc>
          <w:tcPr>
            <w:tcW w:w="3394" w:type="dxa"/>
            <w:gridSpan w:val="2"/>
          </w:tcPr>
          <w:p w14:paraId="23C16716" w14:textId="77777777" w:rsidR="00095985" w:rsidRDefault="009151A4" w:rsidP="00E166D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51A4">
              <w:rPr>
                <w:rFonts w:ascii="Arial" w:hAnsi="Arial" w:cs="Arial"/>
                <w:b/>
                <w:sz w:val="18"/>
                <w:szCs w:val="18"/>
                <w:u w:val="single"/>
              </w:rPr>
              <w:t>JOUEUR ENGAGE ET REACTIF</w:t>
            </w:r>
          </w:p>
          <w:p w14:paraId="7C1A8B2C" w14:textId="77777777" w:rsidR="000C276C" w:rsidRPr="0072181D" w:rsidRDefault="0072181D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</w:rPr>
              <w:t xml:space="preserve">PB </w:t>
            </w:r>
            <w:r w:rsidRPr="0072181D">
              <w:rPr>
                <w:rFonts w:ascii="Arial" w:hAnsi="Arial" w:cs="Arial"/>
                <w:sz w:val="20"/>
                <w:szCs w:val="20"/>
              </w:rPr>
              <w:t xml:space="preserve">bonne prise de </w:t>
            </w:r>
            <w:proofErr w:type="spellStart"/>
            <w:r w:rsidRPr="0072181D">
              <w:rPr>
                <w:rFonts w:ascii="Arial" w:hAnsi="Arial" w:cs="Arial"/>
                <w:sz w:val="20"/>
                <w:szCs w:val="20"/>
              </w:rPr>
              <w:t>décison</w:t>
            </w:r>
            <w:proofErr w:type="spellEnd"/>
            <w:r w:rsidRPr="0072181D">
              <w:rPr>
                <w:rFonts w:ascii="Arial" w:hAnsi="Arial" w:cs="Arial"/>
                <w:sz w:val="20"/>
                <w:szCs w:val="20"/>
              </w:rPr>
              <w:t xml:space="preserve"> tir/passe dribble, utilisation du double pas pour le tir en course, le tir à l’arrêt se précise</w:t>
            </w:r>
          </w:p>
          <w:p w14:paraId="7A368A96" w14:textId="05A45D23" w:rsidR="0072181D" w:rsidRDefault="0072181D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0C276C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0C276C">
              <w:rPr>
                <w:rFonts w:ascii="Arial" w:hAnsi="Arial" w:cs="Arial"/>
                <w:sz w:val="20"/>
                <w:szCs w:val="20"/>
              </w:rPr>
              <w:t>le démarquage</w:t>
            </w:r>
            <w:r>
              <w:rPr>
                <w:rFonts w:ascii="Arial" w:hAnsi="Arial" w:cs="Arial"/>
                <w:sz w:val="20"/>
                <w:szCs w:val="20"/>
              </w:rPr>
              <w:t xml:space="preserve"> se fait en rup</w:t>
            </w:r>
            <w:r w:rsidR="002B1F86">
              <w:rPr>
                <w:rFonts w:ascii="Arial" w:hAnsi="Arial" w:cs="Arial"/>
                <w:sz w:val="20"/>
                <w:szCs w:val="20"/>
              </w:rPr>
              <w:t>ture de rythme en venant vers le ballon</w:t>
            </w:r>
            <w:r>
              <w:rPr>
                <w:rFonts w:ascii="Arial" w:hAnsi="Arial" w:cs="Arial"/>
                <w:sz w:val="20"/>
                <w:szCs w:val="20"/>
              </w:rPr>
              <w:t>, en appui ou soutien</w:t>
            </w:r>
          </w:p>
          <w:p w14:paraId="200AC0F4" w14:textId="498E05E6" w:rsidR="0072181D" w:rsidRDefault="0072181D" w:rsidP="00E1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se replace pas toujours</w:t>
            </w:r>
          </w:p>
          <w:p w14:paraId="238FE25B" w14:textId="0498C4D4" w:rsidR="0072181D" w:rsidRPr="0072181D" w:rsidRDefault="0072181D" w:rsidP="00E16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81D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72181D">
              <w:rPr>
                <w:rFonts w:ascii="Arial" w:hAnsi="Arial" w:cs="Arial"/>
                <w:sz w:val="20"/>
                <w:szCs w:val="20"/>
              </w:rPr>
              <w:t>pression co</w:t>
            </w:r>
            <w:r w:rsidR="002B1F86">
              <w:rPr>
                <w:rFonts w:ascii="Arial" w:hAnsi="Arial" w:cs="Arial"/>
                <w:sz w:val="20"/>
                <w:szCs w:val="20"/>
              </w:rPr>
              <w:t xml:space="preserve">nstante, </w:t>
            </w:r>
            <w:r>
              <w:rPr>
                <w:rFonts w:ascii="Arial" w:hAnsi="Arial" w:cs="Arial"/>
                <w:sz w:val="20"/>
                <w:szCs w:val="20"/>
              </w:rPr>
              <w:t xml:space="preserve"> provoque la récupération de la balle</w:t>
            </w:r>
          </w:p>
        </w:tc>
        <w:tc>
          <w:tcPr>
            <w:tcW w:w="3119" w:type="dxa"/>
            <w:gridSpan w:val="2"/>
          </w:tcPr>
          <w:p w14:paraId="175A5408" w14:textId="77777777" w:rsidR="00B332E3" w:rsidRDefault="009151A4" w:rsidP="000C276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C27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JOUEUR </w:t>
            </w:r>
            <w:r w:rsidR="000C276C">
              <w:rPr>
                <w:rFonts w:ascii="Arial" w:hAnsi="Arial" w:cs="Arial"/>
                <w:b/>
                <w:sz w:val="16"/>
                <w:szCs w:val="16"/>
                <w:u w:val="single"/>
              </w:rPr>
              <w:t>RESSOURCE </w:t>
            </w:r>
            <w:proofErr w:type="gramStart"/>
            <w:r w:rsidR="000C276C">
              <w:rPr>
                <w:rFonts w:ascii="Arial" w:hAnsi="Arial" w:cs="Arial"/>
                <w:b/>
                <w:sz w:val="16"/>
                <w:szCs w:val="16"/>
                <w:u w:val="single"/>
              </w:rPr>
              <w:t>:organisateur</w:t>
            </w:r>
            <w:proofErr w:type="gramEnd"/>
            <w:r w:rsidR="000C27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et décisif</w:t>
            </w:r>
          </w:p>
          <w:p w14:paraId="356329AC" w14:textId="77777777" w:rsidR="002B1F86" w:rsidRDefault="002B1F86" w:rsidP="000C276C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prise de décision tir/passe/dribble pertinent et </w:t>
            </w:r>
            <w:r w:rsidRPr="002B1F86">
              <w:rPr>
                <w:rFonts w:ascii="Arial" w:hAnsi="Arial" w:cs="Arial"/>
                <w:b/>
                <w:sz w:val="20"/>
                <w:szCs w:val="20"/>
              </w:rPr>
              <w:t>rapide</w:t>
            </w:r>
            <w:r>
              <w:rPr>
                <w:rFonts w:ascii="Arial" w:hAnsi="Arial" w:cs="Arial"/>
                <w:sz w:val="20"/>
                <w:szCs w:val="20"/>
              </w:rPr>
              <w:t xml:space="preserve"> (tir en double pas ou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arrêt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son poste…)</w:t>
            </w:r>
          </w:p>
          <w:p w14:paraId="4EB29017" w14:textId="627978CD" w:rsidR="002B1F86" w:rsidRDefault="002B1F86" w:rsidP="000C276C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 démarquage peut se faire en dehors de la ligne de passe direct, se replace s 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 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 eu le ballon</w:t>
            </w:r>
            <w:r w:rsidR="00D7616D">
              <w:rPr>
                <w:rFonts w:ascii="Arial" w:hAnsi="Arial" w:cs="Arial"/>
                <w:sz w:val="20"/>
                <w:szCs w:val="20"/>
              </w:rPr>
              <w:t>, crée des espaces libres (écran)</w:t>
            </w:r>
          </w:p>
          <w:p w14:paraId="61EB87FC" w14:textId="3CE4D4DE" w:rsidR="002B1F86" w:rsidRPr="002B1F86" w:rsidRDefault="002B1F86" w:rsidP="000C276C">
            <w:pPr>
              <w:rPr>
                <w:rFonts w:ascii="Arial" w:hAnsi="Arial" w:cs="Arial"/>
                <w:sz w:val="20"/>
                <w:szCs w:val="20"/>
              </w:rPr>
            </w:pPr>
            <w:r w:rsidRPr="002B1F86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 xml:space="preserve"> harcèle, presse, intercepte communique avec ses partenaires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avec aide)</w:t>
            </w:r>
          </w:p>
        </w:tc>
      </w:tr>
      <w:tr w:rsidR="003808F2" w:rsidRPr="003905F6" w14:paraId="0A80D99F" w14:textId="77777777" w:rsidTr="00285785">
        <w:trPr>
          <w:gridAfter w:val="1"/>
          <w:wAfter w:w="142" w:type="dxa"/>
          <w:trHeight w:val="412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334EA7A9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B22E64B" w14:textId="5EE8B076" w:rsidR="003808F2" w:rsidRPr="00AA2F56" w:rsidRDefault="000E396A" w:rsidP="000E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0.5            1            1.5             2</w:t>
            </w:r>
          </w:p>
        </w:tc>
        <w:tc>
          <w:tcPr>
            <w:tcW w:w="3154" w:type="dxa"/>
            <w:gridSpan w:val="6"/>
          </w:tcPr>
          <w:p w14:paraId="44E98F22" w14:textId="45B13B11" w:rsidR="003808F2" w:rsidRPr="00AA2F56" w:rsidRDefault="000E396A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2.5         3            3.5             4</w:t>
            </w:r>
          </w:p>
        </w:tc>
        <w:tc>
          <w:tcPr>
            <w:tcW w:w="3394" w:type="dxa"/>
            <w:gridSpan w:val="2"/>
          </w:tcPr>
          <w:p w14:paraId="4F24D48E" w14:textId="3B33CDF9" w:rsidR="003808F2" w:rsidRPr="00AA2F56" w:rsidRDefault="000E396A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4.5         5            5.5             6</w:t>
            </w:r>
          </w:p>
        </w:tc>
        <w:tc>
          <w:tcPr>
            <w:tcW w:w="3119" w:type="dxa"/>
            <w:gridSpan w:val="2"/>
          </w:tcPr>
          <w:p w14:paraId="52FB372F" w14:textId="4CB02DA2" w:rsidR="003808F2" w:rsidRPr="00AA2F56" w:rsidRDefault="000E396A" w:rsidP="000E3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6.5         7            7.5              8</w:t>
            </w:r>
          </w:p>
        </w:tc>
      </w:tr>
      <w:tr w:rsidR="002C410A" w:rsidRPr="003905F6" w14:paraId="546657E7" w14:textId="77777777" w:rsidTr="00285785">
        <w:trPr>
          <w:gridAfter w:val="1"/>
          <w:wAfter w:w="142" w:type="dxa"/>
          <w:trHeight w:val="675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2C5CD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B3392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649AC" w14:textId="77777777" w:rsidR="002C410A" w:rsidRDefault="002C410A" w:rsidP="002C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B5583" w14:textId="76818AC8" w:rsidR="002C410A" w:rsidRDefault="002C410A" w:rsidP="002C410A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7E50DB">
              <w:rPr>
                <w:b/>
                <w:bCs/>
                <w:color w:val="auto"/>
                <w:sz w:val="24"/>
                <w:szCs w:val="24"/>
              </w:rPr>
              <w:t xml:space="preserve">Décider et réaliser des choix tactiques au regard </w:t>
            </w:r>
            <w:r w:rsidR="00D7616D">
              <w:rPr>
                <w:b/>
                <w:bCs/>
                <w:color w:val="auto"/>
                <w:sz w:val="24"/>
                <w:szCs w:val="24"/>
              </w:rPr>
              <w:t xml:space="preserve">de l’analyse </w:t>
            </w:r>
            <w:r w:rsidRPr="007E50DB">
              <w:rPr>
                <w:b/>
                <w:bCs/>
                <w:color w:val="auto"/>
                <w:sz w:val="24"/>
                <w:szCs w:val="24"/>
              </w:rPr>
              <w:t>du rapport de force</w:t>
            </w:r>
          </w:p>
          <w:p w14:paraId="1419A00C" w14:textId="576C6EB6" w:rsidR="002C410A" w:rsidRPr="007E50DB" w:rsidRDefault="002C410A" w:rsidP="002C410A">
            <w:pPr>
              <w:rPr>
                <w:b/>
                <w:sz w:val="28"/>
                <w:szCs w:val="28"/>
              </w:rPr>
            </w:pPr>
            <w:r w:rsidRPr="007E50DB">
              <w:rPr>
                <w:b/>
                <w:sz w:val="28"/>
                <w:szCs w:val="28"/>
              </w:rPr>
              <w:t xml:space="preserve">                      /4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tbl>
            <w:tblPr>
              <w:tblW w:w="15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"/>
              <w:gridCol w:w="709"/>
              <w:gridCol w:w="850"/>
              <w:gridCol w:w="1430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18391F63" w14:textId="77777777" w:rsidTr="002C410A">
              <w:trPr>
                <w:trHeight w:val="397"/>
              </w:trPr>
              <w:tc>
                <w:tcPr>
                  <w:tcW w:w="800" w:type="dxa"/>
                  <w:vAlign w:val="center"/>
                </w:tcPr>
                <w:p w14:paraId="42EA20F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2B003F6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850" w:type="dxa"/>
                  <w:vAlign w:val="center"/>
                </w:tcPr>
                <w:p w14:paraId="438D6D25" w14:textId="60B52015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 et 1 nul</w:t>
                  </w:r>
                </w:p>
              </w:tc>
              <w:tc>
                <w:tcPr>
                  <w:tcW w:w="1430" w:type="dxa"/>
                  <w:vAlign w:val="center"/>
                </w:tcPr>
                <w:p w14:paraId="2F97654F" w14:textId="77777777" w:rsidR="002C410A" w:rsidRDefault="002C410A" w:rsidP="002C410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2matchs</w:t>
                  </w:r>
                </w:p>
                <w:p w14:paraId="23A101A7" w14:textId="1B02044F" w:rsidR="002C410A" w:rsidRPr="00D417DF" w:rsidRDefault="002C410A" w:rsidP="002C410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</w:p>
              </w:tc>
              <w:tc>
                <w:tcPr>
                  <w:tcW w:w="984" w:type="dxa"/>
                  <w:vAlign w:val="center"/>
                </w:tcPr>
                <w:p w14:paraId="72C93C0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2D0FF87D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8BC8C4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545E7AD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479AD43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19CCC4A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FA05597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25005A6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1999AF8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37EFED7E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0A76C2A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09157BC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361D9904" w14:textId="387C425D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54" w:type="dxa"/>
            <w:gridSpan w:val="6"/>
          </w:tcPr>
          <w:tbl>
            <w:tblPr>
              <w:tblW w:w="155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  <w:gridCol w:w="709"/>
              <w:gridCol w:w="851"/>
              <w:gridCol w:w="1204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18227CE9" w14:textId="77777777" w:rsidTr="000E396A">
              <w:trPr>
                <w:trHeight w:val="397"/>
              </w:trPr>
              <w:tc>
                <w:tcPr>
                  <w:tcW w:w="765" w:type="dxa"/>
                  <w:vAlign w:val="center"/>
                </w:tcPr>
                <w:p w14:paraId="6275DA0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5E3925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851" w:type="dxa"/>
                  <w:vAlign w:val="center"/>
                </w:tcPr>
                <w:p w14:paraId="51595CCE" w14:textId="1BBF2ACE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0E396A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 et 1 nul</w:t>
                  </w:r>
                </w:p>
              </w:tc>
              <w:tc>
                <w:tcPr>
                  <w:tcW w:w="1204" w:type="dxa"/>
                  <w:vAlign w:val="center"/>
                </w:tcPr>
                <w:p w14:paraId="1933C0DF" w14:textId="77777777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2matchs</w:t>
                  </w:r>
                </w:p>
                <w:p w14:paraId="6C4A3681" w14:textId="497E32F3" w:rsidR="002C410A" w:rsidRPr="00D417DF" w:rsidRDefault="000E396A" w:rsidP="000E396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us les </w:t>
                  </w:r>
                </w:p>
              </w:tc>
              <w:tc>
                <w:tcPr>
                  <w:tcW w:w="984" w:type="dxa"/>
                  <w:vAlign w:val="center"/>
                </w:tcPr>
                <w:p w14:paraId="7619F3BD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5CA883A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47D0AB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2B48F4A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28DD92C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5755221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780A2D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3986B404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FB4CE9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5666B8E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3DD0FA9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152A704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2884122F" w14:textId="16759906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94" w:type="dxa"/>
            <w:gridSpan w:val="2"/>
          </w:tcPr>
          <w:tbl>
            <w:tblPr>
              <w:tblW w:w="15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30"/>
              <w:gridCol w:w="708"/>
              <w:gridCol w:w="1418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4F030504" w14:textId="77777777" w:rsidTr="000E396A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14:paraId="7E1EA8B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30" w:type="dxa"/>
                  <w:vAlign w:val="center"/>
                </w:tcPr>
                <w:p w14:paraId="793A9B6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708" w:type="dxa"/>
                  <w:vAlign w:val="center"/>
                </w:tcPr>
                <w:p w14:paraId="5868265D" w14:textId="7062A6A8" w:rsidR="002C410A" w:rsidRPr="00D417DF" w:rsidRDefault="000E396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ga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gné et 1 nul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DB3AB" w14:textId="704B45AE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 matchs</w:t>
                  </w:r>
                </w:p>
                <w:p w14:paraId="2E94B24D" w14:textId="080899E6" w:rsidR="002C410A" w:rsidRPr="00D417DF" w:rsidRDefault="000E396A" w:rsidP="006A0DC2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gagnés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84" w:type="dxa"/>
                  <w:vAlign w:val="center"/>
                </w:tcPr>
                <w:p w14:paraId="1988F8C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36BBFA93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6488B9E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6C50F7A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93ADED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62830E01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58BD35F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6DCC63BA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551AC158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7E7820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6189EF7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03B4ED5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6DBA65D8" w14:textId="12A9C84B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2"/>
          </w:tcPr>
          <w:tbl>
            <w:tblPr>
              <w:tblW w:w="154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"/>
              <w:gridCol w:w="709"/>
              <w:gridCol w:w="709"/>
              <w:gridCol w:w="1344"/>
              <w:gridCol w:w="984"/>
              <w:gridCol w:w="985"/>
              <w:gridCol w:w="984"/>
              <w:gridCol w:w="821"/>
              <w:gridCol w:w="984"/>
              <w:gridCol w:w="985"/>
              <w:gridCol w:w="984"/>
              <w:gridCol w:w="985"/>
              <w:gridCol w:w="984"/>
              <w:gridCol w:w="1149"/>
              <w:gridCol w:w="1016"/>
              <w:gridCol w:w="1116"/>
            </w:tblGrid>
            <w:tr w:rsidR="002C410A" w:rsidRPr="00D417DF" w14:paraId="305B6CA9" w14:textId="77777777" w:rsidTr="000E396A">
              <w:trPr>
                <w:trHeight w:val="397"/>
              </w:trPr>
              <w:tc>
                <w:tcPr>
                  <w:tcW w:w="695" w:type="dxa"/>
                  <w:vAlign w:val="center"/>
                </w:tcPr>
                <w:p w14:paraId="41E44A7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709" w:type="dxa"/>
                  <w:vAlign w:val="center"/>
                </w:tcPr>
                <w:p w14:paraId="6E08785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709" w:type="dxa"/>
                  <w:vAlign w:val="center"/>
                </w:tcPr>
                <w:p w14:paraId="55FC75CB" w14:textId="631641C0" w:rsidR="002C410A" w:rsidRPr="00D417DF" w:rsidRDefault="00D644F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 match</w:t>
                  </w: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ga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gné et 1 nul</w:t>
                  </w:r>
                </w:p>
              </w:tc>
              <w:tc>
                <w:tcPr>
                  <w:tcW w:w="1344" w:type="dxa"/>
                  <w:vAlign w:val="center"/>
                </w:tcPr>
                <w:p w14:paraId="4F2CE607" w14:textId="77777777" w:rsidR="000E396A" w:rsidRDefault="000E396A" w:rsidP="000E396A">
                  <w:pPr>
                    <w:ind w:left="-57" w:right="-5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 matchs</w:t>
                  </w:r>
                  <w:r w:rsidR="00D644F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     </w:t>
                  </w:r>
                </w:p>
                <w:p w14:paraId="513FD9C4" w14:textId="23765D73" w:rsidR="002C410A" w:rsidRPr="00D417DF" w:rsidRDefault="000E396A" w:rsidP="00D644F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gagnés</w:t>
                  </w: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2C410A"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es </w:t>
                  </w:r>
                </w:p>
              </w:tc>
              <w:tc>
                <w:tcPr>
                  <w:tcW w:w="984" w:type="dxa"/>
                  <w:vAlign w:val="center"/>
                </w:tcPr>
                <w:p w14:paraId="1992190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14D81AA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41838070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821" w:type="dxa"/>
                  <w:vAlign w:val="center"/>
                </w:tcPr>
                <w:p w14:paraId="6CE3279F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6173DDEB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les matchs</w:t>
                  </w:r>
                </w:p>
              </w:tc>
              <w:tc>
                <w:tcPr>
                  <w:tcW w:w="985" w:type="dxa"/>
                  <w:vAlign w:val="center"/>
                </w:tcPr>
                <w:p w14:paraId="35157496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984" w:type="dxa"/>
                  <w:vAlign w:val="center"/>
                </w:tcPr>
                <w:p w14:paraId="13266DC5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985" w:type="dxa"/>
                  <w:vAlign w:val="center"/>
                </w:tcPr>
                <w:p w14:paraId="444DD8C9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  <w:tc>
                <w:tcPr>
                  <w:tcW w:w="984" w:type="dxa"/>
                  <w:vAlign w:val="center"/>
                </w:tcPr>
                <w:p w14:paraId="79827607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Perd tous ses matchs</w:t>
                  </w:r>
                </w:p>
              </w:tc>
              <w:tc>
                <w:tcPr>
                  <w:tcW w:w="1149" w:type="dxa"/>
                  <w:vAlign w:val="center"/>
                </w:tcPr>
                <w:p w14:paraId="1CF6D0AC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1 match gagné</w:t>
                  </w:r>
                </w:p>
              </w:tc>
              <w:tc>
                <w:tcPr>
                  <w:tcW w:w="1016" w:type="dxa"/>
                  <w:vAlign w:val="center"/>
                </w:tcPr>
                <w:p w14:paraId="43B02024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2 ou 3 matchs gagnés</w:t>
                  </w:r>
                </w:p>
              </w:tc>
              <w:tc>
                <w:tcPr>
                  <w:tcW w:w="1116" w:type="dxa"/>
                  <w:vAlign w:val="center"/>
                </w:tcPr>
                <w:p w14:paraId="56CDCDC2" w14:textId="77777777" w:rsidR="002C410A" w:rsidRPr="00D417DF" w:rsidRDefault="002C410A" w:rsidP="002C410A">
                  <w:pPr>
                    <w:ind w:left="-57" w:right="-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417DF">
                    <w:rPr>
                      <w:rFonts w:ascii="Arial" w:eastAsia="Arial" w:hAnsi="Arial" w:cs="Arial"/>
                      <w:sz w:val="16"/>
                      <w:szCs w:val="16"/>
                    </w:rPr>
                    <w:t>Gagne tous les matchs</w:t>
                  </w:r>
                </w:p>
              </w:tc>
            </w:tr>
          </w:tbl>
          <w:p w14:paraId="22E20855" w14:textId="096F0915" w:rsidR="002C410A" w:rsidRPr="00295F15" w:rsidRDefault="002C410A" w:rsidP="002C410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0CEA" w:rsidRPr="003905F6" w14:paraId="43D65117" w14:textId="77777777" w:rsidTr="00285785">
        <w:trPr>
          <w:gridAfter w:val="1"/>
          <w:wAfter w:w="142" w:type="dxa"/>
          <w:trHeight w:val="2034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DE6C51" w14:textId="77777777" w:rsidR="006A0CEA" w:rsidRDefault="006A0CEA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EE10A8" w14:textId="0D7EF9C3" w:rsidR="006A0CEA" w:rsidRPr="00806C88" w:rsidRDefault="002B1F86" w:rsidP="003808F2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Organisation offen</w:t>
            </w:r>
            <w:r w:rsidR="004F2F44" w:rsidRPr="00806C88">
              <w:rPr>
                <w:rFonts w:ascii="Arial" w:hAnsi="Arial" w:cs="Arial"/>
                <w:sz w:val="20"/>
                <w:szCs w:val="20"/>
              </w:rPr>
              <w:t>si</w:t>
            </w:r>
            <w:r w:rsidRPr="00806C88">
              <w:rPr>
                <w:rFonts w:ascii="Arial" w:hAnsi="Arial" w:cs="Arial"/>
                <w:sz w:val="20"/>
                <w:szCs w:val="20"/>
              </w:rPr>
              <w:t>ve désorganisée et Or</w:t>
            </w:r>
            <w:r w:rsidR="004F2F44" w:rsidRPr="00806C88">
              <w:rPr>
                <w:rFonts w:ascii="Arial" w:hAnsi="Arial" w:cs="Arial"/>
                <w:sz w:val="20"/>
                <w:szCs w:val="20"/>
              </w:rPr>
              <w:t xml:space="preserve">ganisation défensive individuelle mais pas </w:t>
            </w:r>
            <w:proofErr w:type="spellStart"/>
            <w:r w:rsidR="004F2F44" w:rsidRPr="00806C88">
              <w:rPr>
                <w:rFonts w:ascii="Arial" w:hAnsi="Arial" w:cs="Arial"/>
                <w:sz w:val="20"/>
                <w:szCs w:val="20"/>
              </w:rPr>
              <w:t>struturée</w:t>
            </w:r>
            <w:proofErr w:type="spellEnd"/>
            <w:r w:rsidR="004F2F44" w:rsidRPr="00806C88">
              <w:rPr>
                <w:rFonts w:ascii="Arial" w:hAnsi="Arial" w:cs="Arial"/>
                <w:sz w:val="20"/>
                <w:szCs w:val="20"/>
              </w:rPr>
              <w:t xml:space="preserve"> par poste, repli défensif irrégulier</w:t>
            </w:r>
          </w:p>
        </w:tc>
        <w:tc>
          <w:tcPr>
            <w:tcW w:w="3154" w:type="dxa"/>
            <w:gridSpan w:val="6"/>
          </w:tcPr>
          <w:p w14:paraId="7FDAD41C" w14:textId="77777777" w:rsidR="006A0CEA" w:rsidRPr="00806C88" w:rsidRDefault="004F2F44" w:rsidP="008433BB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Début d’organisati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>o</w:t>
            </w:r>
            <w:r w:rsidRPr="00806C88">
              <w:rPr>
                <w:rFonts w:ascii="Arial" w:hAnsi="Arial" w:cs="Arial"/>
                <w:sz w:val="20"/>
                <w:szCs w:val="20"/>
              </w:rPr>
              <w:t>n offensive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 xml:space="preserve"> mais pas toujours identifiable par poste</w:t>
            </w:r>
            <w:r w:rsidRPr="00806C88">
              <w:rPr>
                <w:rFonts w:ascii="Arial" w:hAnsi="Arial" w:cs="Arial"/>
                <w:sz w:val="20"/>
                <w:szCs w:val="20"/>
              </w:rPr>
              <w:t>, jeu à 2 en relais</w:t>
            </w:r>
            <w:r w:rsidR="00D7616D" w:rsidRPr="00806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01BD77" w14:textId="1F352ED6" w:rsidR="00D7616D" w:rsidRPr="00806C88" w:rsidRDefault="00D7616D" w:rsidP="008433BB">
            <w:pPr>
              <w:rPr>
                <w:rFonts w:ascii="Arial" w:hAnsi="Arial" w:cs="Arial"/>
                <w:b/>
                <w:szCs w:val="22"/>
              </w:rPr>
            </w:pPr>
            <w:r w:rsidRPr="00806C88">
              <w:rPr>
                <w:rFonts w:ascii="Arial" w:hAnsi="Arial" w:cs="Arial"/>
                <w:b/>
                <w:sz w:val="20"/>
                <w:szCs w:val="20"/>
              </w:rPr>
              <w:t>Pas de mise en relation points forts/point faibles</w:t>
            </w:r>
          </w:p>
        </w:tc>
        <w:tc>
          <w:tcPr>
            <w:tcW w:w="3394" w:type="dxa"/>
            <w:gridSpan w:val="2"/>
          </w:tcPr>
          <w:p w14:paraId="58C07099" w14:textId="221252B2" w:rsidR="006A0CEA" w:rsidRPr="00285785" w:rsidRDefault="00D7616D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 xml:space="preserve">Mise en danger de </w:t>
            </w:r>
            <w:proofErr w:type="spellStart"/>
            <w:r w:rsidRPr="00285785">
              <w:rPr>
                <w:rFonts w:ascii="Arial" w:hAnsi="Arial" w:cs="Arial"/>
                <w:sz w:val="18"/>
                <w:szCs w:val="18"/>
              </w:rPr>
              <w:t>l adversaire</w:t>
            </w:r>
            <w:proofErr w:type="spellEnd"/>
            <w:r w:rsidRPr="00285785">
              <w:rPr>
                <w:rFonts w:ascii="Arial" w:hAnsi="Arial" w:cs="Arial"/>
                <w:sz w:val="18"/>
                <w:szCs w:val="18"/>
              </w:rPr>
              <w:t xml:space="preserve"> par des contre-attaques, </w:t>
            </w:r>
            <w:proofErr w:type="spellStart"/>
            <w:r w:rsidRPr="00285785">
              <w:rPr>
                <w:rFonts w:ascii="Arial" w:hAnsi="Arial" w:cs="Arial"/>
                <w:sz w:val="18"/>
                <w:szCs w:val="18"/>
              </w:rPr>
              <w:t>utisation</w:t>
            </w:r>
            <w:proofErr w:type="spellEnd"/>
            <w:r w:rsidRPr="00285785">
              <w:rPr>
                <w:rFonts w:ascii="Arial" w:hAnsi="Arial" w:cs="Arial"/>
                <w:sz w:val="18"/>
                <w:szCs w:val="18"/>
              </w:rPr>
              <w:t xml:space="preserve"> des couloirs latéraux en plus du couloir central, Alternance jeu rapide et placé</w:t>
            </w:r>
          </w:p>
          <w:p w14:paraId="1BEC192C" w14:textId="77777777" w:rsidR="00D7616D" w:rsidRDefault="00D7616D" w:rsidP="003808F2">
            <w:pPr>
              <w:rPr>
                <w:rFonts w:ascii="Arial" w:hAnsi="Arial" w:cs="Arial"/>
                <w:sz w:val="20"/>
                <w:szCs w:val="20"/>
              </w:rPr>
            </w:pPr>
            <w:r w:rsidRPr="00806C88">
              <w:rPr>
                <w:rFonts w:ascii="Arial" w:hAnsi="Arial" w:cs="Arial"/>
                <w:sz w:val="20"/>
                <w:szCs w:val="20"/>
              </w:rPr>
              <w:t>Organisation identifiable</w:t>
            </w:r>
          </w:p>
          <w:p w14:paraId="31E90B97" w14:textId="064453F0" w:rsidR="00806C88" w:rsidRDefault="00806C88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 organisée, ralenti</w:t>
            </w:r>
            <w:r w:rsidR="003F4D0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accès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 panier</w:t>
            </w:r>
          </w:p>
          <w:p w14:paraId="3BCE8687" w14:textId="42A86FC0" w:rsidR="00806C88" w:rsidRPr="00285785" w:rsidRDefault="00806C88" w:rsidP="00806C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5785">
              <w:rPr>
                <w:rFonts w:ascii="Arial" w:hAnsi="Arial" w:cs="Arial"/>
                <w:b/>
                <w:sz w:val="18"/>
                <w:szCs w:val="18"/>
              </w:rPr>
              <w:t>Projet et organisation en adéquation aux ressources de l’équipe mais pas toujours des adversaires</w:t>
            </w:r>
          </w:p>
        </w:tc>
        <w:tc>
          <w:tcPr>
            <w:tcW w:w="3119" w:type="dxa"/>
            <w:gridSpan w:val="2"/>
          </w:tcPr>
          <w:p w14:paraId="55166A97" w14:textId="77777777" w:rsidR="006A0CEA" w:rsidRPr="00285785" w:rsidRDefault="00806C88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 xml:space="preserve">Organisation </w:t>
            </w:r>
            <w:proofErr w:type="spellStart"/>
            <w:r w:rsidRPr="00285785">
              <w:rPr>
                <w:rFonts w:ascii="Arial" w:hAnsi="Arial" w:cs="Arial"/>
                <w:sz w:val="18"/>
                <w:szCs w:val="18"/>
              </w:rPr>
              <w:t>créatice</w:t>
            </w:r>
            <w:proofErr w:type="spellEnd"/>
            <w:r w:rsidRPr="00285785">
              <w:rPr>
                <w:rFonts w:ascii="Arial" w:hAnsi="Arial" w:cs="Arial"/>
                <w:sz w:val="18"/>
                <w:szCs w:val="18"/>
              </w:rPr>
              <w:t xml:space="preserve"> d’incertitude par combinaisons d’action de plusieurs joueurs (système de jeu</w:t>
            </w:r>
            <w:proofErr w:type="gramStart"/>
            <w:r w:rsidRPr="00285785">
              <w:rPr>
                <w:rFonts w:ascii="Arial" w:hAnsi="Arial" w:cs="Arial"/>
                <w:sz w:val="18"/>
                <w:szCs w:val="18"/>
              </w:rPr>
              <w:t>) ,</w:t>
            </w:r>
            <w:proofErr w:type="gramEnd"/>
            <w:r w:rsidRPr="00285785">
              <w:rPr>
                <w:rFonts w:ascii="Arial" w:hAnsi="Arial" w:cs="Arial"/>
                <w:sz w:val="18"/>
                <w:szCs w:val="18"/>
              </w:rPr>
              <w:t xml:space="preserve"> distribution de rôle adapté, placement replacement des équipiers </w:t>
            </w:r>
          </w:p>
          <w:p w14:paraId="2D273D25" w14:textId="77777777" w:rsidR="00806C88" w:rsidRPr="00285785" w:rsidRDefault="00806C88" w:rsidP="003808F2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>Défense structurée près et loin du panier, Entraide efficace</w:t>
            </w:r>
          </w:p>
          <w:p w14:paraId="7D0BAC1A" w14:textId="55CD00ED" w:rsidR="00806C88" w:rsidRPr="00285785" w:rsidRDefault="00285785" w:rsidP="00380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5785">
              <w:rPr>
                <w:rFonts w:ascii="Arial" w:hAnsi="Arial" w:cs="Arial"/>
                <w:b/>
                <w:sz w:val="18"/>
                <w:szCs w:val="18"/>
              </w:rPr>
              <w:t>Projet et organisation capable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adapter</w:t>
            </w:r>
            <w:proofErr w:type="spellEnd"/>
            <w:proofErr w:type="gramEnd"/>
            <w:r w:rsidRPr="00285785">
              <w:rPr>
                <w:rFonts w:ascii="Arial" w:hAnsi="Arial" w:cs="Arial"/>
                <w:b/>
                <w:sz w:val="18"/>
                <w:szCs w:val="18"/>
              </w:rPr>
              <w:t xml:space="preserve"> au cours du jeu en fonction de l’évolution du score</w:t>
            </w:r>
          </w:p>
        </w:tc>
      </w:tr>
      <w:tr w:rsidR="003808F2" w:rsidRPr="003905F6" w14:paraId="7AC0FF42" w14:textId="77777777" w:rsidTr="008040F4">
        <w:trPr>
          <w:gridAfter w:val="1"/>
          <w:wAfter w:w="142" w:type="dxa"/>
          <w:trHeight w:val="459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55618F7A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015A2C7B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pts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154" w:type="dxa"/>
            <w:gridSpan w:val="6"/>
          </w:tcPr>
          <w:p w14:paraId="75E39F91" w14:textId="611DB990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394" w:type="dxa"/>
            <w:gridSpan w:val="2"/>
          </w:tcPr>
          <w:p w14:paraId="386D8200" w14:textId="1423F1CE" w:rsidR="003808F2" w:rsidRPr="00AA2F56" w:rsidRDefault="006A21BC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3</w:t>
            </w:r>
          </w:p>
        </w:tc>
        <w:tc>
          <w:tcPr>
            <w:tcW w:w="3119" w:type="dxa"/>
            <w:gridSpan w:val="2"/>
          </w:tcPr>
          <w:p w14:paraId="5C210B72" w14:textId="0F6608DF" w:rsidR="003808F2" w:rsidRPr="00285785" w:rsidRDefault="006A21BC" w:rsidP="006A21BC">
            <w:pPr>
              <w:rPr>
                <w:rFonts w:ascii="Arial" w:hAnsi="Arial" w:cs="Arial"/>
                <w:sz w:val="18"/>
                <w:szCs w:val="18"/>
              </w:rPr>
            </w:pPr>
            <w:r w:rsidRPr="00285785">
              <w:rPr>
                <w:rFonts w:ascii="Arial" w:hAnsi="Arial" w:cs="Arial"/>
                <w:sz w:val="18"/>
                <w:szCs w:val="18"/>
              </w:rPr>
              <w:t>3.5</w:t>
            </w:r>
            <w:r w:rsidR="003808F2" w:rsidRPr="00285785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2857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5283" w:rsidRPr="003905F6" w14:paraId="26139BC4" w14:textId="77777777" w:rsidTr="00644D1A">
        <w:trPr>
          <w:trHeight w:val="397"/>
        </w:trPr>
        <w:tc>
          <w:tcPr>
            <w:tcW w:w="12459" w:type="dxa"/>
            <w:gridSpan w:val="13"/>
            <w:shd w:val="clear" w:color="auto" w:fill="F4B083" w:themeFill="accent2" w:themeFillTint="99"/>
            <w:vAlign w:val="center"/>
          </w:tcPr>
          <w:p w14:paraId="4CCC9697" w14:textId="23EF901E" w:rsidR="00FE5283" w:rsidRPr="00AA2F56" w:rsidRDefault="00644D1A" w:rsidP="00644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1A">
              <w:rPr>
                <w:rFonts w:ascii="Times New Roman" w:hAnsi="Times New Roman" w:cs="Times New Roman"/>
                <w:b/>
              </w:rPr>
              <w:lastRenderedPageBreak/>
              <w:t>R</w:t>
            </w:r>
            <w:r w:rsidR="00FE5283" w:rsidRPr="00AA2F56">
              <w:rPr>
                <w:rFonts w:ascii="Arial" w:hAnsi="Arial" w:cs="Arial"/>
                <w:b/>
                <w:bCs/>
              </w:rPr>
              <w:t>epères d’évaluation de l’AFL</w:t>
            </w:r>
            <w:r w:rsidR="00FE52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9D39BFA" w14:textId="2D0E2F15" w:rsidR="00FE5283" w:rsidRPr="00644D1A" w:rsidRDefault="00806C88" w:rsidP="00644D1A">
            <w:pPr>
              <w:pStyle w:val="Citation"/>
              <w:jc w:val="left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BASKET-BALL</w:t>
            </w:r>
          </w:p>
        </w:tc>
      </w:tr>
      <w:tr w:rsidR="00AA2F56" w:rsidRPr="003905F6" w14:paraId="54FC49FD" w14:textId="77777777" w:rsidTr="00644D1A">
        <w:trPr>
          <w:trHeight w:val="981"/>
        </w:trPr>
        <w:tc>
          <w:tcPr>
            <w:tcW w:w="15720" w:type="dxa"/>
            <w:gridSpan w:val="16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9ED5FE9" w:rsidR="00E00AF0" w:rsidRPr="00644D1A" w:rsidRDefault="00644D1A" w:rsidP="00E00AF0">
            <w:pPr>
              <w:pStyle w:val="Citation"/>
              <w:rPr>
                <w:b/>
                <w:sz w:val="24"/>
                <w:szCs w:val="24"/>
              </w:rPr>
            </w:pPr>
            <w:r w:rsidRPr="00644D1A">
              <w:rPr>
                <w:b/>
                <w:sz w:val="24"/>
                <w:szCs w:val="24"/>
              </w:rPr>
              <w:t>Evaluation tout au long du cycle et le jour de l’épreuve</w:t>
            </w:r>
          </w:p>
        </w:tc>
      </w:tr>
      <w:tr w:rsidR="006235C4" w:rsidRPr="003905F6" w14:paraId="24A3903E" w14:textId="77777777" w:rsidTr="00644D1A">
        <w:trPr>
          <w:cantSplit/>
          <w:trHeight w:val="1134"/>
        </w:trPr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14:paraId="27C2774D" w14:textId="0AADB9A1" w:rsidR="00E919B4" w:rsidRPr="00AA2F56" w:rsidRDefault="00644D1A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iCs w:val="0"/>
                <w:sz w:val="20"/>
                <w:szCs w:val="20"/>
              </w:rPr>
              <w:t>Se préparer et s’entrainer individuellement ou collectivement, pour conduire et maîtriser un affrontement collectif ou interindividuel</w:t>
            </w:r>
          </w:p>
          <w:p w14:paraId="1C056E40" w14:textId="0F49497B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6"/>
            <w:shd w:val="clear" w:color="auto" w:fill="auto"/>
            <w:vAlign w:val="center"/>
          </w:tcPr>
          <w:p w14:paraId="59E44122" w14:textId="53F3518D" w:rsidR="006235C4" w:rsidRPr="00644D1A" w:rsidRDefault="00644D1A" w:rsidP="00E919B4">
            <w:pPr>
              <w:pStyle w:val="Citation"/>
              <w:rPr>
                <w:b/>
                <w:i w:val="0"/>
                <w:sz w:val="20"/>
                <w:szCs w:val="20"/>
              </w:rPr>
            </w:pPr>
            <w:r w:rsidRPr="00644D1A">
              <w:rPr>
                <w:b/>
                <w:i w:val="0"/>
                <w:sz w:val="20"/>
                <w:szCs w:val="20"/>
              </w:rPr>
              <w:t>S’échauffer, s’impliquer dans les situations proposées afin d’analyser ses points forts et ses points faibles, et ainsi mettre en œuvre des exercices visant à progresser individuellement  et collectivement</w:t>
            </w:r>
          </w:p>
        </w:tc>
      </w:tr>
      <w:tr w:rsidR="006235C4" w:rsidRPr="003905F6" w14:paraId="4FBB5631" w14:textId="77777777" w:rsidTr="00644D1A">
        <w:trPr>
          <w:trHeight w:val="401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6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644D1A">
        <w:trPr>
          <w:trHeight w:val="2116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2E45CF2F" w:rsidR="006235C4" w:rsidRPr="009A1375" w:rsidRDefault="009A1375" w:rsidP="009A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375">
              <w:rPr>
                <w:rFonts w:ascii="Arial" w:hAnsi="Arial" w:cs="Arial"/>
                <w:b/>
                <w:sz w:val="20"/>
                <w:szCs w:val="20"/>
              </w:rPr>
              <w:t>S’impliquer dans les situations pour progresser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948E3F" w14:textId="1CF97832" w:rsidR="006235C4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 pendant l’échauffement ou est en marge de son équipe</w:t>
            </w:r>
          </w:p>
          <w:p w14:paraId="122AE59F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2125B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1D168" w14:textId="3164C9E4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>Le joueur souhaite jouer sans réfléchir. Il réalise les situations mais difficultés à respecter les consignes, le nombre de répétions…Faible engagemen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16F0938A" w14:textId="1DC7419F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ne sait pas quel 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objectif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situation</w:t>
            </w:r>
          </w:p>
          <w:p w14:paraId="11F23C05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12B7CB33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</w:t>
            </w:r>
          </w:p>
        </w:tc>
        <w:tc>
          <w:tcPr>
            <w:tcW w:w="3225" w:type="dxa"/>
            <w:gridSpan w:val="6"/>
          </w:tcPr>
          <w:p w14:paraId="782B6289" w14:textId="352964AB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S’échauffe convenablement mais fait ce que ses équipiers lui demandent de faire</w:t>
            </w:r>
          </w:p>
          <w:p w14:paraId="33702738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D5626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4F666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F8598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>Le joueur réalise ce qu’on lui demande de faire mais ne prend pas d’initiative. Des difficultés pour identifier ses besoins</w:t>
            </w:r>
          </w:p>
          <w:p w14:paraId="5EFEE298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7C58C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BEB9A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91B5" w14:textId="3B0D35A4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CONSOMMATEUR</w:t>
            </w:r>
          </w:p>
        </w:tc>
        <w:tc>
          <w:tcPr>
            <w:tcW w:w="3225" w:type="dxa"/>
            <w:gridSpan w:val="2"/>
          </w:tcPr>
          <w:p w14:paraId="0403DE18" w14:textId="32E49206" w:rsidR="00600251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 l’échauffement complet en respectant les différentes phases</w:t>
            </w:r>
          </w:p>
          <w:p w14:paraId="40F41786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30A7D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8050F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 xml:space="preserve">Le joueur identifie ses points faibles ses points forts mais </w:t>
            </w:r>
            <w:proofErr w:type="gramStart"/>
            <w:r w:rsidRPr="000475F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5536CF63" w14:textId="77450264" w:rsidR="000475FB" w:rsidRPr="000475FB" w:rsidRDefault="00045B59" w:rsidP="00047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besoin du</w:t>
            </w:r>
            <w:r w:rsidR="000475FB" w:rsidRPr="000475FB">
              <w:rPr>
                <w:rFonts w:ascii="Arial" w:hAnsi="Arial" w:cs="Arial"/>
                <w:sz w:val="20"/>
                <w:szCs w:val="20"/>
              </w:rPr>
              <w:t xml:space="preserve"> guidage de l’enseignant dans le choix des situations de remédiation. </w:t>
            </w:r>
          </w:p>
          <w:p w14:paraId="32BEF8FC" w14:textId="77777777" w:rsidR="000475FB" w:rsidRPr="000475FB" w:rsidRDefault="000475FB" w:rsidP="000475FB">
            <w:pPr>
              <w:rPr>
                <w:rFonts w:ascii="Arial" w:hAnsi="Arial" w:cs="Arial"/>
                <w:sz w:val="20"/>
                <w:szCs w:val="20"/>
              </w:rPr>
            </w:pPr>
            <w:r w:rsidRPr="000475FB">
              <w:rPr>
                <w:rFonts w:ascii="Arial" w:hAnsi="Arial" w:cs="Arial"/>
                <w:sz w:val="20"/>
                <w:szCs w:val="20"/>
              </w:rPr>
              <w:t xml:space="preserve"> La répétition et l’engagement sont effectifs. L’élève est acteur de la situation</w:t>
            </w:r>
          </w:p>
          <w:p w14:paraId="47E5E46F" w14:textId="77777777" w:rsidR="000475FB" w:rsidRDefault="000475F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12EFBFF9" w:rsidR="009A1375" w:rsidRPr="00AA2F56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  <w:r w:rsidRPr="00600251">
              <w:rPr>
                <w:rFonts w:ascii="Arial" w:hAnsi="Arial" w:cs="Arial"/>
                <w:sz w:val="20"/>
                <w:szCs w:val="20"/>
              </w:rPr>
              <w:t>LE CONSCIENCIEUX</w:t>
            </w:r>
          </w:p>
        </w:tc>
        <w:tc>
          <w:tcPr>
            <w:tcW w:w="3225" w:type="dxa"/>
            <w:gridSpan w:val="2"/>
          </w:tcPr>
          <w:p w14:paraId="48D9C750" w14:textId="00314A0C" w:rsidR="00600251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Mène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échauffement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complet et adapté pour son équipe </w:t>
            </w:r>
          </w:p>
          <w:p w14:paraId="65C02FC3" w14:textId="77777777" w:rsidR="00600251" w:rsidRDefault="0060025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092FC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3C450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76E3" w14:textId="145AAA3F" w:rsidR="00A351F0" w:rsidRPr="00A351F0" w:rsidRDefault="00A351F0" w:rsidP="00A35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S’engage de manière soutenue lors de la totalité des séances. Actif pendant la mise en </w:t>
            </w:r>
            <w:r w:rsidR="00CA76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lace d’exercices adapté</w:t>
            </w:r>
            <w:r w:rsidR="00904D3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L’élève est meneur dans la situation. Il organise ses camarades et permet un enchainement des répétitions</w:t>
            </w:r>
          </w:p>
          <w:p w14:paraId="2E88503B" w14:textId="77777777" w:rsidR="00A351F0" w:rsidRDefault="00A351F0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E048" w14:textId="4F9E66AA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L’AUTONOME</w:t>
            </w:r>
          </w:p>
          <w:p w14:paraId="3219877B" w14:textId="61FE8C4C" w:rsidR="00A10613" w:rsidRPr="00AA2F56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644D1A">
        <w:trPr>
          <w:trHeight w:val="454"/>
        </w:trPr>
        <w:tc>
          <w:tcPr>
            <w:tcW w:w="15720" w:type="dxa"/>
            <w:gridSpan w:val="16"/>
            <w:shd w:val="clear" w:color="auto" w:fill="D9D9D9" w:themeFill="background1" w:themeFillShade="D9"/>
            <w:vAlign w:val="center"/>
          </w:tcPr>
          <w:p w14:paraId="79884959" w14:textId="56F822D3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A10613" w:rsidRPr="003905F6" w14:paraId="4D88662E" w14:textId="77777777" w:rsidTr="00644D1A">
        <w:trPr>
          <w:trHeight w:val="340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4D386A22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6"/>
            <w:shd w:val="clear" w:color="auto" w:fill="F2F2F2" w:themeFill="background1" w:themeFillShade="F2"/>
            <w:vAlign w:val="center"/>
          </w:tcPr>
          <w:p w14:paraId="2FB6201C" w14:textId="78D8A48C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E6666B3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3F58D24B" w14:textId="7BE25EB1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613" w:rsidRPr="003905F6" w14:paraId="28B4B227" w14:textId="77777777" w:rsidTr="00644D1A">
        <w:trPr>
          <w:trHeight w:val="340"/>
        </w:trPr>
        <w:tc>
          <w:tcPr>
            <w:tcW w:w="282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A0C1EDB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7C1AE5D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1.5- 2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77C282A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2.5 - 3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F30B1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3.5 - 4</w:t>
            </w:r>
          </w:p>
        </w:tc>
      </w:tr>
      <w:tr w:rsidR="00A10613" w:rsidRPr="003905F6" w14:paraId="20B5146B" w14:textId="77777777" w:rsidTr="00644D1A">
        <w:trPr>
          <w:trHeight w:val="340"/>
        </w:trPr>
        <w:tc>
          <w:tcPr>
            <w:tcW w:w="2820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D729B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EEFF9D1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4415148F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5A27CD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14:paraId="0C3A1B76" w14:textId="387892DC" w:rsidR="00A955D9" w:rsidRDefault="00A955D9"/>
    <w:p w14:paraId="450918EB" w14:textId="77777777" w:rsidR="008040F4" w:rsidRDefault="008040F4"/>
    <w:p w14:paraId="090DB80E" w14:textId="77777777" w:rsidR="008040F4" w:rsidRDefault="008040F4"/>
    <w:p w14:paraId="2781AD50" w14:textId="77777777" w:rsidR="008040F4" w:rsidRDefault="008040F4"/>
    <w:p w14:paraId="5B64958B" w14:textId="77777777" w:rsidR="00344777" w:rsidRDefault="00344777"/>
    <w:p w14:paraId="34E29B39" w14:textId="77777777" w:rsidR="008040F4" w:rsidRDefault="008040F4"/>
    <w:p w14:paraId="7469A648" w14:textId="77777777" w:rsidR="008040F4" w:rsidRDefault="008040F4"/>
    <w:tbl>
      <w:tblPr>
        <w:tblStyle w:val="Grilledutableau"/>
        <w:tblW w:w="15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07"/>
        <w:gridCol w:w="3235"/>
        <w:gridCol w:w="747"/>
        <w:gridCol w:w="1421"/>
        <w:gridCol w:w="1067"/>
        <w:gridCol w:w="3235"/>
        <w:gridCol w:w="3236"/>
      </w:tblGrid>
      <w:tr w:rsidR="006235C4" w:rsidRPr="003905F6" w14:paraId="557A12AE" w14:textId="77777777" w:rsidTr="00605FCC">
        <w:trPr>
          <w:trHeight w:val="407"/>
        </w:trPr>
        <w:tc>
          <w:tcPr>
            <w:tcW w:w="15769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8040F4">
        <w:trPr>
          <w:trHeight w:val="542"/>
        </w:trPr>
        <w:tc>
          <w:tcPr>
            <w:tcW w:w="15769" w:type="dxa"/>
            <w:gridSpan w:val="8"/>
            <w:shd w:val="clear" w:color="auto" w:fill="auto"/>
            <w:vAlign w:val="center"/>
          </w:tcPr>
          <w:p w14:paraId="7E2C257F" w14:textId="3DCEDFFD" w:rsidR="00A955D9" w:rsidRPr="00404BFD" w:rsidRDefault="00404BFD" w:rsidP="00A955D9">
            <w:pPr>
              <w:pStyle w:val="Citation"/>
              <w:rPr>
                <w:sz w:val="28"/>
                <w:szCs w:val="28"/>
              </w:rPr>
            </w:pPr>
            <w:bookmarkStart w:id="0" w:name="_GoBack"/>
            <w:bookmarkEnd w:id="0"/>
            <w:r w:rsidRPr="00404BFD">
              <w:rPr>
                <w:sz w:val="28"/>
                <w:szCs w:val="28"/>
              </w:rPr>
              <w:t>Evaluation au cours du cycle</w:t>
            </w:r>
          </w:p>
        </w:tc>
      </w:tr>
      <w:tr w:rsidR="006235C4" w:rsidRPr="003905F6" w14:paraId="28B615D1" w14:textId="77777777" w:rsidTr="008040F4">
        <w:trPr>
          <w:cantSplit/>
          <w:trHeight w:val="704"/>
        </w:trPr>
        <w:tc>
          <w:tcPr>
            <w:tcW w:w="1421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89" w:type="dxa"/>
            <w:gridSpan w:val="3"/>
            <w:shd w:val="clear" w:color="auto" w:fill="auto"/>
            <w:vAlign w:val="center"/>
          </w:tcPr>
          <w:p w14:paraId="7783747A" w14:textId="2EC92DCF" w:rsidR="00E919B4" w:rsidRPr="00AA2F56" w:rsidRDefault="00404BFD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bCs/>
                <w:i w:val="0"/>
                <w:iCs w:val="0"/>
                <w:sz w:val="20"/>
                <w:szCs w:val="20"/>
              </w:rPr>
              <w:t>Choisir et assumer les rôles qui permettent un fonctionnement collectif solidaire</w:t>
            </w:r>
          </w:p>
          <w:p w14:paraId="6B99A756" w14:textId="197B1D07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14:paraId="7AFE3C4B" w14:textId="2F88A18F" w:rsidR="00404BFD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>Etre capable de choisir deux rôles  parmi les rôles de partenaire d’entrainement, arbitre, coach, obse</w:t>
            </w:r>
            <w:r w:rsidR="00CA76FB">
              <w:rPr>
                <w:b/>
                <w:i w:val="0"/>
                <w:iCs w:val="0"/>
                <w:sz w:val="20"/>
                <w:szCs w:val="20"/>
              </w:rPr>
              <w:t xml:space="preserve">rvateur, </w:t>
            </w:r>
            <w:r w:rsidR="008040F4">
              <w:rPr>
                <w:b/>
                <w:i w:val="0"/>
                <w:iCs w:val="0"/>
                <w:sz w:val="20"/>
                <w:szCs w:val="20"/>
              </w:rPr>
              <w:t>…..</w:t>
            </w:r>
            <w:r w:rsidRPr="00404BFD">
              <w:rPr>
                <w:b/>
                <w:i w:val="0"/>
                <w:iCs w:val="0"/>
                <w:sz w:val="20"/>
                <w:szCs w:val="20"/>
              </w:rPr>
              <w:t xml:space="preserve"> </w:t>
            </w:r>
          </w:p>
          <w:p w14:paraId="1A7856E1" w14:textId="065C0329" w:rsidR="00E919B4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>et d’assumer leur fonction qui en découle au cours du cycle</w:t>
            </w:r>
          </w:p>
          <w:p w14:paraId="5031FCA5" w14:textId="23154593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58F91B1F" w14:textId="77777777" w:rsidTr="008040F4">
        <w:trPr>
          <w:trHeight w:val="194"/>
        </w:trPr>
        <w:tc>
          <w:tcPr>
            <w:tcW w:w="2828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8040F4">
        <w:trPr>
          <w:trHeight w:val="6901"/>
        </w:trPr>
        <w:tc>
          <w:tcPr>
            <w:tcW w:w="2828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0958009B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1D7AC410" w14:textId="77777777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b/>
                <w:color w:val="C00000"/>
                <w:szCs w:val="22"/>
              </w:rPr>
              <w:t>Rôles choisis</w:t>
            </w: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:</w:t>
            </w:r>
          </w:p>
          <w:p w14:paraId="4545F86E" w14:textId="77777777" w:rsidR="00A56132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85877FE" w14:textId="77777777" w:rsidR="00A56132" w:rsidRPr="00404BFD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09C0651E" w14:textId="77777777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500118E" w14:textId="77777777" w:rsidR="00A56132" w:rsidRDefault="00A56132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4F3F86E" w14:textId="3426E761" w:rsid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Coach</w:t>
            </w:r>
            <w:r w:rsidR="00C95BCB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ou</w:t>
            </w:r>
          </w:p>
          <w:p w14:paraId="662AE9A8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1752B0E5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A58F304" w14:textId="77777777" w:rsidR="00D90E3D" w:rsidRDefault="00D90E3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38751BF" w14:textId="101BE339" w:rsidR="00C95BCB" w:rsidRPr="00404BFD" w:rsidRDefault="00C95BCB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Cs w:val="22"/>
              </w:rPr>
              <w:t>Coach/observateur</w:t>
            </w:r>
          </w:p>
          <w:p w14:paraId="0E8E673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95143AC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E70D974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EFBC7A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913F34B" w14:textId="77777777" w:rsidR="00605FCC" w:rsidRDefault="00605FCC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1AC5AB7" w14:textId="71616FAC" w:rsidR="00DE65F0" w:rsidRPr="00404BFD" w:rsidRDefault="00D90E3D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C00000"/>
                <w:szCs w:val="22"/>
              </w:rPr>
              <w:t>Partenaire d’entrainement</w:t>
            </w:r>
          </w:p>
          <w:p w14:paraId="5A92BFB1" w14:textId="77777777" w:rsidR="006235C4" w:rsidRDefault="006235C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D74C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566D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068F0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6BB1E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5585E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129F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3CFF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25930" w14:textId="2E27D74F" w:rsidR="008040F4" w:rsidRPr="00AA2F56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color w:val="FF0000"/>
                <w:sz w:val="20"/>
                <w:szCs w:val="20"/>
              </w:rPr>
              <w:t>ARBITRE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9A8D8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N’assure qu’un des 2 rôles de manière aléatoire et peu efficace</w:t>
            </w:r>
          </w:p>
          <w:p w14:paraId="1231242F" w14:textId="77777777" w:rsidR="001B18AB" w:rsidRDefault="00404BFD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N’aide pas au fonctionnement du collectif</w:t>
            </w:r>
          </w:p>
          <w:p w14:paraId="0245D840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5B311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766C5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8BBEE" w14:textId="77777777" w:rsidR="00A56132" w:rsidRDefault="00A56132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attentif au match de son partenaire, ou de l’équipe</w:t>
            </w:r>
          </w:p>
          <w:p w14:paraId="337E521C" w14:textId="77777777" w:rsidR="00C95BCB" w:rsidRDefault="00C95BCB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18C59D16" w:rsidR="00D90E3D" w:rsidRDefault="00C95BCB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Peu </w:t>
            </w:r>
            <w:proofErr w:type="spellStart"/>
            <w:r w:rsidR="00D90E3D">
              <w:rPr>
                <w:rFonts w:ascii="Arial" w:hAnsi="Arial" w:cs="Arial"/>
                <w:sz w:val="20"/>
                <w:szCs w:val="20"/>
              </w:rPr>
              <w:t>ettentif</w:t>
            </w:r>
            <w:proofErr w:type="spellEnd"/>
            <w:r w:rsidR="00D90E3D">
              <w:rPr>
                <w:rFonts w:ascii="Arial" w:hAnsi="Arial" w:cs="Arial"/>
                <w:sz w:val="20"/>
                <w:szCs w:val="20"/>
              </w:rPr>
              <w:t xml:space="preserve"> au jeu, les do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="00D90E3D">
              <w:rPr>
                <w:rFonts w:ascii="Arial" w:hAnsi="Arial" w:cs="Arial"/>
                <w:sz w:val="20"/>
                <w:szCs w:val="20"/>
              </w:rPr>
              <w:t>ées relevées sont fausses, parcellaires ou peu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</w:t>
            </w:r>
            <w:r w:rsidR="00D90E3D">
              <w:rPr>
                <w:rFonts w:ascii="Arial" w:hAnsi="Arial" w:cs="Arial"/>
                <w:sz w:val="20"/>
                <w:szCs w:val="20"/>
              </w:rPr>
              <w:t>itables</w:t>
            </w:r>
          </w:p>
          <w:p w14:paraId="18E0ABB9" w14:textId="77777777" w:rsidR="00D90E3D" w:rsidRP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64F1" w14:textId="77777777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71240" w14:textId="77777777" w:rsidR="00605FCC" w:rsidRPr="00D90E3D" w:rsidRDefault="00605FCC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811AE" w14:textId="1EA261DF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53ADA" w14:textId="1EF306EA" w:rsidR="00C95BCB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Joue pour lui sans permettre à ses partenaires</w:t>
            </w:r>
            <w:r w:rsidR="006A08CA">
              <w:rPr>
                <w:rFonts w:ascii="Arial" w:hAnsi="Arial" w:cs="Arial"/>
                <w:sz w:val="20"/>
                <w:szCs w:val="20"/>
              </w:rPr>
              <w:t xml:space="preserve"> de réaliser correctement l’exercice</w:t>
            </w:r>
          </w:p>
          <w:p w14:paraId="370F9084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7F131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CCB73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5F549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AC2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5B20" w14:textId="77777777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ED4FB" w14:textId="6E303BFD" w:rsidR="008040F4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Ne connait pas toutes les rè</w:t>
            </w:r>
            <w:r>
              <w:rPr>
                <w:rFonts w:ascii="Arial" w:hAnsi="Arial" w:cs="Arial"/>
                <w:sz w:val="20"/>
                <w:szCs w:val="20"/>
              </w:rPr>
              <w:t>gles, est passif à l’arbitrage, n’i</w:t>
            </w:r>
            <w:r w:rsidRPr="008040F4">
              <w:rPr>
                <w:rFonts w:ascii="Arial" w:hAnsi="Arial" w:cs="Arial"/>
                <w:sz w:val="20"/>
                <w:szCs w:val="20"/>
              </w:rPr>
              <w:t>ntervient presque pas</w:t>
            </w:r>
          </w:p>
          <w:p w14:paraId="56916647" w14:textId="66991641" w:rsidR="008040F4" w:rsidRPr="00D90E3D" w:rsidRDefault="008040F4" w:rsidP="00D90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3"/>
          </w:tcPr>
          <w:p w14:paraId="6AE7059B" w14:textId="6C06D040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correctement au moins un des 2 rôles choisi mais avec encore quelques erreurs ou hésitations</w:t>
            </w:r>
            <w:r w:rsidR="00432C09">
              <w:rPr>
                <w:rFonts w:ascii="Arial" w:hAnsi="Arial" w:cs="Arial"/>
                <w:sz w:val="20"/>
                <w:szCs w:val="20"/>
              </w:rPr>
              <w:t>.</w:t>
            </w:r>
            <w:r w:rsidR="00504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C09">
              <w:rPr>
                <w:rFonts w:ascii="Arial" w:hAnsi="Arial" w:cs="Arial"/>
                <w:sz w:val="20"/>
                <w:szCs w:val="20"/>
              </w:rPr>
              <w:t xml:space="preserve">manque </w:t>
            </w:r>
            <w:proofErr w:type="spellStart"/>
            <w:r w:rsidR="00432C09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504630">
              <w:rPr>
                <w:rFonts w:ascii="Arial" w:hAnsi="Arial" w:cs="Arial"/>
                <w:sz w:val="20"/>
                <w:szCs w:val="20"/>
              </w:rPr>
              <w:t>efficacité</w:t>
            </w:r>
            <w:proofErr w:type="spellEnd"/>
          </w:p>
          <w:p w14:paraId="3378491B" w14:textId="5F3F3240" w:rsidR="00A56132" w:rsidRDefault="00404BFD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Participe au fonctionnement du collectif</w:t>
            </w:r>
          </w:p>
          <w:p w14:paraId="1677A44F" w14:textId="354CC3FE" w:rsidR="00A56132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9CFDB" w14:textId="77777777" w:rsidR="006235C4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simples et stéréotypés lors des périodes de coaching</w:t>
            </w:r>
          </w:p>
          <w:p w14:paraId="3127DABA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7A7EF" w14:textId="16EA781D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Concentré sur sa tâche, les indicateurs simples</w:t>
            </w:r>
            <w:r w:rsidR="00351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(quantitatifs)</w:t>
            </w:r>
            <w:r w:rsidR="00351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sont relevés de manière fiable</w:t>
            </w:r>
          </w:p>
          <w:p w14:paraId="4B698696" w14:textId="2A5D08ED" w:rsidR="00D90E3D" w:rsidRDefault="00D90E3D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B6538" w14:textId="77777777" w:rsidR="00605FCC" w:rsidRDefault="00605FCC" w:rsidP="00D9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3212B" w14:textId="77777777" w:rsidR="00D90E3D" w:rsidRDefault="00D90E3D" w:rsidP="0060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Permet à ses partenaires de réaliser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exercice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respectant les consignes</w:t>
            </w:r>
          </w:p>
          <w:p w14:paraId="6222673E" w14:textId="77777777" w:rsidR="00605FCC" w:rsidRDefault="00605FCC" w:rsidP="0060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Rôle répétitif sans adaptation</w:t>
            </w:r>
          </w:p>
          <w:p w14:paraId="5CDF8FD0" w14:textId="77777777" w:rsidR="008040F4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CF3AF" w14:textId="77777777" w:rsidR="008040F4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D413D" w14:textId="77777777" w:rsidR="008040F4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C91A2" w14:textId="77777777" w:rsidR="008040F4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BD0D6" w14:textId="77777777" w:rsidR="008040F4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C3D2B" w14:textId="572E0C1E" w:rsidR="008040F4" w:rsidRPr="00D90E3D" w:rsidRDefault="008040F4" w:rsidP="00605FCC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A des difficultés pour se faire respecter et oublie quelques fautes. Manque de confiance</w:t>
            </w:r>
          </w:p>
        </w:tc>
        <w:tc>
          <w:tcPr>
            <w:tcW w:w="3235" w:type="dxa"/>
          </w:tcPr>
          <w:p w14:paraId="3E406D1A" w14:textId="5E5D3C1B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les 2 rôles choisis avec sérieux et efficacité</w:t>
            </w:r>
            <w:r w:rsidR="00504630">
              <w:rPr>
                <w:rFonts w:ascii="Arial" w:hAnsi="Arial" w:cs="Arial"/>
                <w:sz w:val="20"/>
                <w:szCs w:val="20"/>
              </w:rPr>
              <w:t>, mais des difficultés dans le 2eme rôle</w:t>
            </w:r>
          </w:p>
          <w:p w14:paraId="03B59A62" w14:textId="77777777" w:rsidR="006235C4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Favorise le fonctionnement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colllectif</w:t>
            </w:r>
            <w:proofErr w:type="spellEnd"/>
          </w:p>
          <w:p w14:paraId="6960F664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9384A" w14:textId="77777777" w:rsidR="00A56132" w:rsidRDefault="00A56132" w:rsidP="00404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FD8A4" w14:textId="77777777" w:rsidR="00A56132" w:rsidRDefault="00A56132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pertinents lors des périodes de coaching</w:t>
            </w:r>
          </w:p>
          <w:p w14:paraId="5AD6CC8A" w14:textId="77777777" w:rsidR="00D90E3D" w:rsidRDefault="00D90E3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38729" w14:textId="751A8EF0" w:rsidR="00D90E3D" w:rsidRDefault="003512FE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Concentré, recueille des donn</w:t>
            </w:r>
            <w:r w:rsidR="00D90E3D">
              <w:rPr>
                <w:rFonts w:ascii="Arial" w:hAnsi="Arial" w:cs="Arial"/>
                <w:sz w:val="20"/>
                <w:szCs w:val="20"/>
              </w:rPr>
              <w:t>ées quantitatives et qualitatives de manière fiable</w:t>
            </w:r>
          </w:p>
          <w:p w14:paraId="47F4FEA5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2B78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8419A" w14:textId="77777777" w:rsidR="00605FCC" w:rsidRDefault="00605FCC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 dans son rôle de partenaire d’entrainement : joue de manière à ce que ses partenaire</w:t>
            </w:r>
            <w:r w:rsidR="003512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puissent travailler ave</w:t>
            </w:r>
            <w:r w:rsidR="003512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effica</w:t>
            </w:r>
            <w:r w:rsidR="003512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ité dans l’exercice</w:t>
            </w:r>
          </w:p>
          <w:p w14:paraId="1809961A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01F2A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85F2E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4826" w14:textId="77777777" w:rsidR="008040F4" w:rsidRDefault="008040F4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D4699" w14:textId="77777777" w:rsidR="008040F4" w:rsidRPr="008040F4" w:rsidRDefault="008040F4" w:rsidP="008040F4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Repère, sanctionne et explique les fautes.</w:t>
            </w:r>
          </w:p>
          <w:p w14:paraId="28997032" w14:textId="0C6A52A6" w:rsidR="008040F4" w:rsidRPr="00A56132" w:rsidRDefault="008040F4" w:rsidP="008040F4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Utilise au moins 2 gestes d’arbitre pour signaler une faute</w:t>
            </w:r>
          </w:p>
        </w:tc>
        <w:tc>
          <w:tcPr>
            <w:tcW w:w="3235" w:type="dxa"/>
          </w:tcPr>
          <w:p w14:paraId="274CA3BB" w14:textId="4ACCD27B" w:rsidR="00404BFD" w:rsidRPr="00404BFD" w:rsidRDefault="00504630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 avec efficacité les 2 rôles choisis</w:t>
            </w:r>
            <w:r w:rsidR="00404BFD" w:rsidRPr="0040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71EA69" w14:textId="49C81D31" w:rsidR="00A56132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A56132">
              <w:rPr>
                <w:rFonts w:ascii="Arial" w:hAnsi="Arial" w:cs="Arial"/>
                <w:b/>
                <w:sz w:val="20"/>
                <w:szCs w:val="20"/>
              </w:rPr>
              <w:t>C’est un acteur essentiel du fonctionnement collectif, de son équipe et de sa réussite</w:t>
            </w:r>
            <w:r w:rsidRPr="0040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14CBE0" w14:textId="15210F71" w:rsidR="00A56132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07C9D" w14:textId="77777777" w:rsidR="006235C4" w:rsidRDefault="00A56132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Exploite avec pertinence les temps morts, les mi-temps</w:t>
            </w:r>
          </w:p>
          <w:p w14:paraId="25299915" w14:textId="78276482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et apporte des conseils pertinents</w:t>
            </w:r>
          </w:p>
          <w:p w14:paraId="47E292D2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52A8B" w14:textId="77777777" w:rsidR="00D90E3D" w:rsidRDefault="00D90E3D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 et analyse les données et propose des axes d’adaptation techniques et tactiques simples pertinent</w:t>
            </w:r>
          </w:p>
          <w:p w14:paraId="5F96B5BE" w14:textId="77777777" w:rsidR="00605FCC" w:rsidRDefault="00605FCC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1911" w14:textId="239E420D" w:rsidR="00605FCC" w:rsidRDefault="003512FE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</w:t>
            </w:r>
            <w:r w:rsidR="00605FCC">
              <w:rPr>
                <w:rFonts w:ascii="Arial" w:hAnsi="Arial" w:cs="Arial"/>
                <w:sz w:val="20"/>
                <w:szCs w:val="20"/>
              </w:rPr>
              <w:t xml:space="preserve"> que soit l’exercice, adapte son jeu et l’engagement, de manière à ce que son partenaire puisse travailler avec efficacité l’objectif de l’exercice.</w:t>
            </w:r>
          </w:p>
          <w:p w14:paraId="6F5C3F7E" w14:textId="77777777" w:rsidR="00605FCC" w:rsidRDefault="00605FCC" w:rsidP="00A56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Apporte des conseils à ses partenaire</w:t>
            </w:r>
            <w:r w:rsidR="003512FE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7F0FB77" w14:textId="77777777" w:rsidR="008040F4" w:rsidRDefault="008040F4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C27E" w14:textId="77777777" w:rsidR="008040F4" w:rsidRDefault="008040F4" w:rsidP="00A56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4C5FE" w14:textId="77777777" w:rsidR="008040F4" w:rsidRPr="008040F4" w:rsidRDefault="008040F4" w:rsidP="008040F4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Arbitre neutre qui applique et fait appliquer la majorité des règles en justifiant ses interventions.</w:t>
            </w:r>
          </w:p>
          <w:p w14:paraId="305A2976" w14:textId="218C8C59" w:rsidR="008040F4" w:rsidRPr="00A56132" w:rsidRDefault="008040F4" w:rsidP="008040F4">
            <w:pPr>
              <w:rPr>
                <w:rFonts w:ascii="Arial" w:hAnsi="Arial" w:cs="Arial"/>
                <w:sz w:val="20"/>
                <w:szCs w:val="20"/>
              </w:rPr>
            </w:pPr>
            <w:r w:rsidRPr="008040F4">
              <w:rPr>
                <w:rFonts w:ascii="Arial" w:hAnsi="Arial" w:cs="Arial"/>
                <w:sz w:val="20"/>
                <w:szCs w:val="20"/>
              </w:rPr>
              <w:t>Utilisation de l'ensemble des gestes pour signaler les fautes</w:t>
            </w:r>
          </w:p>
        </w:tc>
      </w:tr>
      <w:tr w:rsidR="005654C1" w:rsidRPr="003905F6" w14:paraId="766B92AC" w14:textId="77777777" w:rsidTr="00605FCC">
        <w:trPr>
          <w:trHeight w:val="283"/>
        </w:trPr>
        <w:tc>
          <w:tcPr>
            <w:tcW w:w="1576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2C529BD6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404BFD" w:rsidRPr="003905F6" w14:paraId="3C098275" w14:textId="77777777" w:rsidTr="00605FCC">
        <w:trPr>
          <w:trHeight w:val="286"/>
        </w:trPr>
        <w:tc>
          <w:tcPr>
            <w:tcW w:w="282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5F545EF6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35" w:type="dxa"/>
            <w:gridSpan w:val="3"/>
            <w:shd w:val="clear" w:color="auto" w:fill="F2F2F2" w:themeFill="background1" w:themeFillShade="F2"/>
            <w:vAlign w:val="center"/>
          </w:tcPr>
          <w:p w14:paraId="1462ADA2" w14:textId="22BE22BF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28ABDB1F" w14:textId="21D33409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640201BC" w14:textId="4DF0194C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BFD" w:rsidRPr="003905F6" w14:paraId="3201A4DF" w14:textId="77777777" w:rsidTr="008040F4">
        <w:trPr>
          <w:trHeight w:val="390"/>
        </w:trPr>
        <w:tc>
          <w:tcPr>
            <w:tcW w:w="282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04BFD" w:rsidRPr="005654C1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A11F380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4763C83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3E6657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E02ABD6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</w:t>
            </w:r>
          </w:p>
        </w:tc>
      </w:tr>
      <w:tr w:rsidR="00404BFD" w:rsidRPr="003905F6" w14:paraId="28494CD5" w14:textId="77777777" w:rsidTr="008040F4">
        <w:trPr>
          <w:trHeight w:val="407"/>
        </w:trPr>
        <w:tc>
          <w:tcPr>
            <w:tcW w:w="2828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4A86EB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E594F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47871F69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211554F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8040F4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58922180" w:rsidR="00F028FC" w:rsidRDefault="00F028FC"/>
    <w:p w14:paraId="04A6D219" w14:textId="77777777" w:rsidR="008040F4" w:rsidRDefault="008040F4"/>
    <w:p w14:paraId="0ED6CA33" w14:textId="77777777" w:rsidR="008040F4" w:rsidRDefault="008040F4"/>
    <w:p w14:paraId="6117B415" w14:textId="77777777" w:rsidR="008040F4" w:rsidRDefault="008040F4"/>
    <w:p w14:paraId="65647440" w14:textId="77777777" w:rsidR="008040F4" w:rsidRDefault="008040F4"/>
    <w:p w14:paraId="59CCA74C" w14:textId="77777777" w:rsidR="008040F4" w:rsidRDefault="008040F4"/>
    <w:p w14:paraId="1B3AE59B" w14:textId="7DC7E100" w:rsidR="00045B59" w:rsidRDefault="00045B59"/>
    <w:p w14:paraId="280207DF" w14:textId="77777777" w:rsidR="00045B59" w:rsidRPr="00045B59" w:rsidRDefault="00045B59" w:rsidP="00045B59"/>
    <w:p w14:paraId="7A77D422" w14:textId="77777777" w:rsidR="00045B59" w:rsidRPr="00045B59" w:rsidRDefault="00045B59" w:rsidP="00045B59"/>
    <w:sectPr w:rsidR="00045B59" w:rsidRPr="00045B59" w:rsidSect="008040F4">
      <w:type w:val="continuous"/>
      <w:pgSz w:w="16840" w:h="11900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6A2B" w14:textId="77777777" w:rsidR="009C43B4" w:rsidRDefault="009C43B4" w:rsidP="00F347A7">
      <w:r>
        <w:separator/>
      </w:r>
    </w:p>
  </w:endnote>
  <w:endnote w:type="continuationSeparator" w:id="0">
    <w:p w14:paraId="7AB0CB0E" w14:textId="77777777" w:rsidR="009C43B4" w:rsidRDefault="009C43B4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1D5C35" w:rsidRDefault="001D5C35" w:rsidP="002C4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1D5C35" w:rsidRDefault="001D5C35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1D5C35" w:rsidRDefault="001D5C35" w:rsidP="002C4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A08CA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6ED884E4" w14:textId="24191F47" w:rsidR="001D5C35" w:rsidRPr="00D00750" w:rsidRDefault="001D5C35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Référentiel d’évaluation – Baccalauréat EPS</w:t>
    </w:r>
    <w:r>
      <w:rPr>
        <w:rFonts w:ascii="Times New Roman" w:hAnsi="Times New Roman" w:cs="Times New Roman"/>
        <w:sz w:val="16"/>
        <w:szCs w:val="16"/>
      </w:rPr>
      <w:br/>
      <w:t>Lycée Général et Technologique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1D5C35" w:rsidRPr="00D00750" w:rsidRDefault="001D5C35" w:rsidP="002C410A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1D5C35" w:rsidRDefault="001D5C35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1D5C35" w:rsidRDefault="001D5C35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41E5" w14:textId="77777777" w:rsidR="009C43B4" w:rsidRDefault="009C43B4" w:rsidP="00F347A7">
      <w:r>
        <w:separator/>
      </w:r>
    </w:p>
  </w:footnote>
  <w:footnote w:type="continuationSeparator" w:id="0">
    <w:p w14:paraId="5E0E514E" w14:textId="77777777" w:rsidR="009C43B4" w:rsidRDefault="009C43B4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45B59"/>
    <w:rsid w:val="000475FB"/>
    <w:rsid w:val="000506A7"/>
    <w:rsid w:val="00055A3A"/>
    <w:rsid w:val="000651C7"/>
    <w:rsid w:val="00085E9E"/>
    <w:rsid w:val="00091695"/>
    <w:rsid w:val="00095324"/>
    <w:rsid w:val="00095985"/>
    <w:rsid w:val="000969F6"/>
    <w:rsid w:val="000A47AA"/>
    <w:rsid w:val="000B46B0"/>
    <w:rsid w:val="000C276C"/>
    <w:rsid w:val="000C4A75"/>
    <w:rsid w:val="000D38A4"/>
    <w:rsid w:val="000D6BCB"/>
    <w:rsid w:val="000D7222"/>
    <w:rsid w:val="000E396A"/>
    <w:rsid w:val="000E5A27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76697"/>
    <w:rsid w:val="001849EE"/>
    <w:rsid w:val="001B18AB"/>
    <w:rsid w:val="001D5C35"/>
    <w:rsid w:val="001E7CA7"/>
    <w:rsid w:val="001F451B"/>
    <w:rsid w:val="00206BF0"/>
    <w:rsid w:val="00211303"/>
    <w:rsid w:val="00212609"/>
    <w:rsid w:val="00212739"/>
    <w:rsid w:val="00217C65"/>
    <w:rsid w:val="00220A9D"/>
    <w:rsid w:val="00230124"/>
    <w:rsid w:val="002823D0"/>
    <w:rsid w:val="00285785"/>
    <w:rsid w:val="00285E43"/>
    <w:rsid w:val="002931B2"/>
    <w:rsid w:val="00295F15"/>
    <w:rsid w:val="002A1304"/>
    <w:rsid w:val="002B1F86"/>
    <w:rsid w:val="002B2248"/>
    <w:rsid w:val="002B25BB"/>
    <w:rsid w:val="002C410A"/>
    <w:rsid w:val="002C4393"/>
    <w:rsid w:val="002C4880"/>
    <w:rsid w:val="002C5E16"/>
    <w:rsid w:val="002C7E62"/>
    <w:rsid w:val="002D7496"/>
    <w:rsid w:val="002E0924"/>
    <w:rsid w:val="002E6FBE"/>
    <w:rsid w:val="002F3E1D"/>
    <w:rsid w:val="002F6BD0"/>
    <w:rsid w:val="002F6D0D"/>
    <w:rsid w:val="003037A8"/>
    <w:rsid w:val="003215E1"/>
    <w:rsid w:val="00330BA6"/>
    <w:rsid w:val="00331E0B"/>
    <w:rsid w:val="00344777"/>
    <w:rsid w:val="00344CAF"/>
    <w:rsid w:val="003458F9"/>
    <w:rsid w:val="00350528"/>
    <w:rsid w:val="003512FE"/>
    <w:rsid w:val="003569CF"/>
    <w:rsid w:val="0036553C"/>
    <w:rsid w:val="0037511B"/>
    <w:rsid w:val="00375917"/>
    <w:rsid w:val="00375B40"/>
    <w:rsid w:val="003808F2"/>
    <w:rsid w:val="003905F6"/>
    <w:rsid w:val="00392021"/>
    <w:rsid w:val="003A6D41"/>
    <w:rsid w:val="003B4BBE"/>
    <w:rsid w:val="003C01FE"/>
    <w:rsid w:val="003C1281"/>
    <w:rsid w:val="003D1913"/>
    <w:rsid w:val="003F1459"/>
    <w:rsid w:val="003F4D02"/>
    <w:rsid w:val="00400863"/>
    <w:rsid w:val="00404BFD"/>
    <w:rsid w:val="00414AD8"/>
    <w:rsid w:val="0042058E"/>
    <w:rsid w:val="00421560"/>
    <w:rsid w:val="0042360F"/>
    <w:rsid w:val="004264B6"/>
    <w:rsid w:val="00427C1E"/>
    <w:rsid w:val="00431987"/>
    <w:rsid w:val="0043264D"/>
    <w:rsid w:val="00432C09"/>
    <w:rsid w:val="00442D38"/>
    <w:rsid w:val="00443FA1"/>
    <w:rsid w:val="00460858"/>
    <w:rsid w:val="00463D08"/>
    <w:rsid w:val="00467A9F"/>
    <w:rsid w:val="00470AB9"/>
    <w:rsid w:val="00492373"/>
    <w:rsid w:val="004A127A"/>
    <w:rsid w:val="004A4E4E"/>
    <w:rsid w:val="004A7FA4"/>
    <w:rsid w:val="004B0780"/>
    <w:rsid w:val="004B0915"/>
    <w:rsid w:val="004B637A"/>
    <w:rsid w:val="004C54F2"/>
    <w:rsid w:val="004D0CE0"/>
    <w:rsid w:val="004E44BC"/>
    <w:rsid w:val="004E53BA"/>
    <w:rsid w:val="004F1790"/>
    <w:rsid w:val="004F2F44"/>
    <w:rsid w:val="00504630"/>
    <w:rsid w:val="00515215"/>
    <w:rsid w:val="00534F0E"/>
    <w:rsid w:val="00542A8A"/>
    <w:rsid w:val="00546848"/>
    <w:rsid w:val="00556B3D"/>
    <w:rsid w:val="00564A5C"/>
    <w:rsid w:val="005654C1"/>
    <w:rsid w:val="005A6A14"/>
    <w:rsid w:val="005B6421"/>
    <w:rsid w:val="005C5EB0"/>
    <w:rsid w:val="005C79E8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00251"/>
    <w:rsid w:val="00605FCC"/>
    <w:rsid w:val="006170F3"/>
    <w:rsid w:val="00620F7F"/>
    <w:rsid w:val="006235C4"/>
    <w:rsid w:val="00627403"/>
    <w:rsid w:val="00627783"/>
    <w:rsid w:val="00644D1A"/>
    <w:rsid w:val="006464B3"/>
    <w:rsid w:val="006478DC"/>
    <w:rsid w:val="00651871"/>
    <w:rsid w:val="00660D1B"/>
    <w:rsid w:val="00661444"/>
    <w:rsid w:val="0066337C"/>
    <w:rsid w:val="00664D91"/>
    <w:rsid w:val="006664DC"/>
    <w:rsid w:val="006676DE"/>
    <w:rsid w:val="00672DD9"/>
    <w:rsid w:val="00692BA6"/>
    <w:rsid w:val="006A048F"/>
    <w:rsid w:val="006A08CA"/>
    <w:rsid w:val="006A0CEA"/>
    <w:rsid w:val="006A0DC2"/>
    <w:rsid w:val="006A21BC"/>
    <w:rsid w:val="006A4F52"/>
    <w:rsid w:val="006B5E16"/>
    <w:rsid w:val="006E661B"/>
    <w:rsid w:val="006F14BA"/>
    <w:rsid w:val="00705057"/>
    <w:rsid w:val="00707EE6"/>
    <w:rsid w:val="0072181D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B281B"/>
    <w:rsid w:val="007C1A92"/>
    <w:rsid w:val="007C2610"/>
    <w:rsid w:val="007C2E84"/>
    <w:rsid w:val="007C33BF"/>
    <w:rsid w:val="007C6BAE"/>
    <w:rsid w:val="007D684E"/>
    <w:rsid w:val="007E2A13"/>
    <w:rsid w:val="007E3846"/>
    <w:rsid w:val="007E50DB"/>
    <w:rsid w:val="007F19BC"/>
    <w:rsid w:val="00802575"/>
    <w:rsid w:val="008040F4"/>
    <w:rsid w:val="00804A29"/>
    <w:rsid w:val="0080504A"/>
    <w:rsid w:val="00806C88"/>
    <w:rsid w:val="008118DB"/>
    <w:rsid w:val="0081386E"/>
    <w:rsid w:val="0081565C"/>
    <w:rsid w:val="00816387"/>
    <w:rsid w:val="008230CD"/>
    <w:rsid w:val="0082346A"/>
    <w:rsid w:val="00840A52"/>
    <w:rsid w:val="00841B6F"/>
    <w:rsid w:val="008433BB"/>
    <w:rsid w:val="00844704"/>
    <w:rsid w:val="008552D6"/>
    <w:rsid w:val="008610F3"/>
    <w:rsid w:val="00865F89"/>
    <w:rsid w:val="00871606"/>
    <w:rsid w:val="008860C8"/>
    <w:rsid w:val="00891195"/>
    <w:rsid w:val="008A617D"/>
    <w:rsid w:val="008B7C9E"/>
    <w:rsid w:val="008D0B54"/>
    <w:rsid w:val="008E4CB9"/>
    <w:rsid w:val="008E78BF"/>
    <w:rsid w:val="008F185F"/>
    <w:rsid w:val="00904D30"/>
    <w:rsid w:val="00907BAE"/>
    <w:rsid w:val="009151A4"/>
    <w:rsid w:val="009177F6"/>
    <w:rsid w:val="0093099E"/>
    <w:rsid w:val="009309A2"/>
    <w:rsid w:val="00950019"/>
    <w:rsid w:val="00956404"/>
    <w:rsid w:val="009803F6"/>
    <w:rsid w:val="00997F3B"/>
    <w:rsid w:val="009A1375"/>
    <w:rsid w:val="009A6F60"/>
    <w:rsid w:val="009B311F"/>
    <w:rsid w:val="009B7A20"/>
    <w:rsid w:val="009C06C7"/>
    <w:rsid w:val="009C43B4"/>
    <w:rsid w:val="009C62AF"/>
    <w:rsid w:val="009E57A9"/>
    <w:rsid w:val="009E7F6D"/>
    <w:rsid w:val="009F21D3"/>
    <w:rsid w:val="009F3CFC"/>
    <w:rsid w:val="00A01B00"/>
    <w:rsid w:val="00A04CF6"/>
    <w:rsid w:val="00A0679B"/>
    <w:rsid w:val="00A10613"/>
    <w:rsid w:val="00A13F92"/>
    <w:rsid w:val="00A20AC6"/>
    <w:rsid w:val="00A307E3"/>
    <w:rsid w:val="00A31443"/>
    <w:rsid w:val="00A31D72"/>
    <w:rsid w:val="00A351F0"/>
    <w:rsid w:val="00A42263"/>
    <w:rsid w:val="00A42FCB"/>
    <w:rsid w:val="00A43A24"/>
    <w:rsid w:val="00A54BAC"/>
    <w:rsid w:val="00A557D1"/>
    <w:rsid w:val="00A56132"/>
    <w:rsid w:val="00A573D9"/>
    <w:rsid w:val="00A65C10"/>
    <w:rsid w:val="00A905F5"/>
    <w:rsid w:val="00A955D9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50A"/>
    <w:rsid w:val="00B32944"/>
    <w:rsid w:val="00B332E3"/>
    <w:rsid w:val="00B356A7"/>
    <w:rsid w:val="00B35F75"/>
    <w:rsid w:val="00B3623E"/>
    <w:rsid w:val="00B40C8E"/>
    <w:rsid w:val="00B42D5E"/>
    <w:rsid w:val="00B52FB5"/>
    <w:rsid w:val="00B64DFA"/>
    <w:rsid w:val="00B6501C"/>
    <w:rsid w:val="00B731B6"/>
    <w:rsid w:val="00B76978"/>
    <w:rsid w:val="00B961D2"/>
    <w:rsid w:val="00B96F6E"/>
    <w:rsid w:val="00BC4E15"/>
    <w:rsid w:val="00BD00F8"/>
    <w:rsid w:val="00BD0BE2"/>
    <w:rsid w:val="00BE483E"/>
    <w:rsid w:val="00BF4293"/>
    <w:rsid w:val="00C0256E"/>
    <w:rsid w:val="00C0657C"/>
    <w:rsid w:val="00C227F0"/>
    <w:rsid w:val="00C31427"/>
    <w:rsid w:val="00C37EEB"/>
    <w:rsid w:val="00C37F8C"/>
    <w:rsid w:val="00C63562"/>
    <w:rsid w:val="00C673AB"/>
    <w:rsid w:val="00C86743"/>
    <w:rsid w:val="00C91D2D"/>
    <w:rsid w:val="00C95BCB"/>
    <w:rsid w:val="00C97757"/>
    <w:rsid w:val="00CA245B"/>
    <w:rsid w:val="00CA76FB"/>
    <w:rsid w:val="00CA7A07"/>
    <w:rsid w:val="00CC143B"/>
    <w:rsid w:val="00CC27CA"/>
    <w:rsid w:val="00CE03BE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53972"/>
    <w:rsid w:val="00D644F6"/>
    <w:rsid w:val="00D644FA"/>
    <w:rsid w:val="00D67D79"/>
    <w:rsid w:val="00D7616D"/>
    <w:rsid w:val="00D77898"/>
    <w:rsid w:val="00D90E3D"/>
    <w:rsid w:val="00D9230A"/>
    <w:rsid w:val="00D93343"/>
    <w:rsid w:val="00DC04EA"/>
    <w:rsid w:val="00DC1496"/>
    <w:rsid w:val="00DD2066"/>
    <w:rsid w:val="00DE65F0"/>
    <w:rsid w:val="00E00AF0"/>
    <w:rsid w:val="00E03310"/>
    <w:rsid w:val="00E16620"/>
    <w:rsid w:val="00E166D0"/>
    <w:rsid w:val="00E25DE6"/>
    <w:rsid w:val="00E270E7"/>
    <w:rsid w:val="00E321CF"/>
    <w:rsid w:val="00E37689"/>
    <w:rsid w:val="00E413CE"/>
    <w:rsid w:val="00E63B8B"/>
    <w:rsid w:val="00E829EF"/>
    <w:rsid w:val="00E832B7"/>
    <w:rsid w:val="00E919B4"/>
    <w:rsid w:val="00E97771"/>
    <w:rsid w:val="00EA2FE5"/>
    <w:rsid w:val="00EA7A0F"/>
    <w:rsid w:val="00EB036B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41C4"/>
    <w:rsid w:val="00FD5973"/>
    <w:rsid w:val="00FE528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3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64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1692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pao1</cp:lastModifiedBy>
  <cp:revision>16</cp:revision>
  <cp:lastPrinted>2020-09-23T20:16:00Z</cp:lastPrinted>
  <dcterms:created xsi:type="dcterms:W3CDTF">2020-09-16T19:59:00Z</dcterms:created>
  <dcterms:modified xsi:type="dcterms:W3CDTF">2020-09-23T20:24:00Z</dcterms:modified>
</cp:coreProperties>
</file>