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D732B" w14:textId="77777777" w:rsidR="00B039F0" w:rsidRDefault="00B039F0">
      <w:pPr>
        <w:ind w:left="426"/>
        <w:jc w:val="center"/>
        <w:rPr>
          <w:rFonts w:ascii="Arial" w:hAnsi="Arial" w:cs="Arial"/>
          <w:b/>
          <w:sz w:val="28"/>
          <w:szCs w:val="28"/>
        </w:rPr>
      </w:pPr>
    </w:p>
    <w:p w14:paraId="2DA3FD17" w14:textId="77777777" w:rsidR="00B039F0" w:rsidRDefault="00B039F0">
      <w:pPr>
        <w:ind w:left="426"/>
        <w:jc w:val="center"/>
        <w:rPr>
          <w:rFonts w:ascii="Arial" w:hAnsi="Arial" w:cs="Arial"/>
          <w:b/>
          <w:sz w:val="28"/>
          <w:szCs w:val="28"/>
        </w:rPr>
      </w:pPr>
    </w:p>
    <w:p w14:paraId="3BFC955C" w14:textId="2768E542" w:rsidR="00CF6F96" w:rsidRDefault="0028549C">
      <w:pPr>
        <w:ind w:left="426"/>
        <w:jc w:val="center"/>
        <w:rPr>
          <w:rFonts w:ascii="Arial" w:hAnsi="Arial" w:cs="Arial"/>
          <w:b/>
          <w:sz w:val="28"/>
          <w:szCs w:val="28"/>
        </w:rPr>
      </w:pPr>
      <w:r w:rsidRPr="00EC4407">
        <w:rPr>
          <w:rFonts w:ascii="Arial" w:hAnsi="Arial" w:cs="Arial"/>
          <w:b/>
          <w:sz w:val="28"/>
          <w:szCs w:val="28"/>
        </w:rPr>
        <w:t xml:space="preserve">CHAMP D’APPRENTISSAGE n° </w:t>
      </w:r>
      <w:r w:rsidR="00302A9B" w:rsidRPr="00EC4407">
        <w:rPr>
          <w:rFonts w:ascii="Arial" w:hAnsi="Arial" w:cs="Arial"/>
          <w:b/>
          <w:sz w:val="28"/>
          <w:szCs w:val="28"/>
        </w:rPr>
        <w:t>4</w:t>
      </w:r>
      <w:r w:rsidRPr="00EC4407">
        <w:rPr>
          <w:rFonts w:ascii="Arial" w:hAnsi="Arial" w:cs="Arial"/>
          <w:b/>
          <w:sz w:val="28"/>
          <w:szCs w:val="28"/>
        </w:rPr>
        <w:t xml:space="preserve"> : « </w:t>
      </w:r>
      <w:r w:rsidR="00302A9B" w:rsidRPr="00EC4407">
        <w:rPr>
          <w:rFonts w:ascii="Arial" w:hAnsi="Arial" w:cs="Arial"/>
          <w:b/>
          <w:sz w:val="28"/>
          <w:szCs w:val="28"/>
        </w:rPr>
        <w:t>Conduire et maîtriser un affrontement collectif ou interindividuel pour gagner</w:t>
      </w:r>
      <w:r w:rsidRPr="00EC4407">
        <w:rPr>
          <w:rFonts w:ascii="Arial" w:hAnsi="Arial" w:cs="Arial"/>
          <w:b/>
          <w:sz w:val="28"/>
          <w:szCs w:val="28"/>
        </w:rPr>
        <w:t> »</w:t>
      </w:r>
    </w:p>
    <w:p w14:paraId="10E71B8A" w14:textId="7E2FE153" w:rsidR="000A4DEE" w:rsidRDefault="00F61A32">
      <w:pPr>
        <w:ind w:left="426"/>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19AA7D22" wp14:editId="760154F3">
                <wp:simplePos x="0" y="0"/>
                <wp:positionH relativeFrom="column">
                  <wp:posOffset>7915424</wp:posOffset>
                </wp:positionH>
                <wp:positionV relativeFrom="paragraph">
                  <wp:posOffset>96614</wp:posOffset>
                </wp:positionV>
                <wp:extent cx="1982122" cy="1209836"/>
                <wp:effectExtent l="0" t="133350" r="0" b="180975"/>
                <wp:wrapNone/>
                <wp:docPr id="1" name="Explosion : 14 points 1"/>
                <wp:cNvGraphicFramePr/>
                <a:graphic xmlns:a="http://schemas.openxmlformats.org/drawingml/2006/main">
                  <a:graphicData uri="http://schemas.microsoft.com/office/word/2010/wordprocessingShape">
                    <wps:wsp>
                      <wps:cNvSpPr/>
                      <wps:spPr>
                        <a:xfrm rot="2487334">
                          <a:off x="0" y="0"/>
                          <a:ext cx="1982122" cy="1209836"/>
                        </a:xfrm>
                        <a:prstGeom prst="irregularSeal2">
                          <a:avLst/>
                        </a:prstGeom>
                        <a:solidFill>
                          <a:srgbClr val="FFFF00"/>
                        </a:solidFill>
                        <a:ln w="28575">
                          <a:solidFill>
                            <a:srgbClr val="00FF00"/>
                          </a:solidFill>
                        </a:ln>
                      </wps:spPr>
                      <wps:style>
                        <a:lnRef idx="1">
                          <a:schemeClr val="accent1"/>
                        </a:lnRef>
                        <a:fillRef idx="3">
                          <a:schemeClr val="accent1"/>
                        </a:fillRef>
                        <a:effectRef idx="2">
                          <a:schemeClr val="accent1"/>
                        </a:effectRef>
                        <a:fontRef idx="minor">
                          <a:schemeClr val="lt1"/>
                        </a:fontRef>
                      </wps:style>
                      <wps:txbx>
                        <w:txbxContent>
                          <w:p w14:paraId="2E546850" w14:textId="0A1ABEF6" w:rsidR="00F97D64" w:rsidRPr="000446B8" w:rsidRDefault="00F97D64" w:rsidP="000446B8">
                            <w:pPr>
                              <w:jc w:val="center"/>
                              <w:rPr>
                                <w:b/>
                                <w:bCs/>
                                <w:color w:val="00FF00"/>
                                <w:sz w:val="32"/>
                                <w:szCs w:val="32"/>
                              </w:rPr>
                            </w:pPr>
                            <w:r w:rsidRPr="000446B8">
                              <w:rPr>
                                <w:b/>
                                <w:bCs/>
                                <w:color w:val="00FF00"/>
                                <w:sz w:val="32"/>
                                <w:szCs w:val="32"/>
                              </w:rPr>
                              <w:t>CAP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A7D2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 14 points 1" o:spid="_x0000_s1026" type="#_x0000_t72" style="position:absolute;left:0;text-align:left;margin-left:623.25pt;margin-top:7.6pt;width:156.05pt;height:95.25pt;rotation:271683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" fillcolor="yellow" strokecolor="lime" strokeweight="2.25pt">
                <v:shadow on="t" color="black" opacity="22937f" origin=",.5" offset="0,.63889mm"/>
                <v:textbox>
                  <w:txbxContent>
                    <w:p w14:paraId="2E546850" w14:textId="0A1ABEF6" w:rsidR="00F97D64" w:rsidRPr="000446B8" w:rsidRDefault="00F97D64" w:rsidP="000446B8">
                      <w:pPr>
                        <w:jc w:val="center"/>
                        <w:rPr>
                          <w:b/>
                          <w:bCs/>
                          <w:color w:val="00FF00"/>
                          <w:sz w:val="32"/>
                          <w:szCs w:val="32"/>
                        </w:rPr>
                      </w:pPr>
                      <w:r w:rsidRPr="000446B8">
                        <w:rPr>
                          <w:b/>
                          <w:bCs/>
                          <w:color w:val="00FF00"/>
                          <w:sz w:val="32"/>
                          <w:szCs w:val="32"/>
                        </w:rPr>
                        <w:t>CAP</w:t>
                      </w:r>
                    </w:p>
                  </w:txbxContent>
                </v:textbox>
              </v:shape>
            </w:pict>
          </mc:Fallback>
        </mc:AlternateContent>
      </w:r>
    </w:p>
    <w:p w14:paraId="7C5CDDC8" w14:textId="77777777" w:rsidR="000A4DEE" w:rsidRPr="00EC4407" w:rsidRDefault="000A4DEE">
      <w:pPr>
        <w:ind w:left="426"/>
        <w:jc w:val="center"/>
        <w:rPr>
          <w:rFonts w:ascii="Arial" w:hAnsi="Arial" w:cs="Arial"/>
          <w:b/>
          <w:sz w:val="28"/>
          <w:szCs w:val="28"/>
        </w:rPr>
      </w:pPr>
    </w:p>
    <w:tbl>
      <w:tblPr>
        <w:tblStyle w:val="Grilledutableau"/>
        <w:tblW w:w="0" w:type="auto"/>
        <w:tblInd w:w="4531" w:type="dxa"/>
        <w:tblLook w:val="04A0" w:firstRow="1" w:lastRow="0" w:firstColumn="1" w:lastColumn="0" w:noHBand="0" w:noVBand="1"/>
      </w:tblPr>
      <w:tblGrid>
        <w:gridCol w:w="1134"/>
        <w:gridCol w:w="4536"/>
      </w:tblGrid>
      <w:tr w:rsidR="000A4DEE" w14:paraId="1D576269" w14:textId="77777777" w:rsidTr="00386372">
        <w:tc>
          <w:tcPr>
            <w:tcW w:w="1134" w:type="dxa"/>
          </w:tcPr>
          <w:p w14:paraId="36B7CE82" w14:textId="3BC4EBEB" w:rsidR="000A4DEE" w:rsidRDefault="000A4DEE" w:rsidP="008D5CD6">
            <w:pPr>
              <w:rPr>
                <w:rFonts w:ascii="Arial" w:eastAsia="Arial" w:hAnsi="Arial" w:cs="Arial"/>
                <w:b/>
                <w:sz w:val="28"/>
                <w:szCs w:val="28"/>
              </w:rPr>
            </w:pPr>
            <w:r>
              <w:rPr>
                <w:rFonts w:ascii="Arial" w:eastAsia="Arial" w:hAnsi="Arial" w:cs="Arial"/>
                <w:b/>
                <w:sz w:val="28"/>
                <w:szCs w:val="28"/>
              </w:rPr>
              <w:t>APSA</w:t>
            </w:r>
          </w:p>
        </w:tc>
        <w:tc>
          <w:tcPr>
            <w:tcW w:w="4536" w:type="dxa"/>
            <w:shd w:val="clear" w:color="auto" w:fill="FF00FF"/>
          </w:tcPr>
          <w:p w14:paraId="447A27D8" w14:textId="11CABD98" w:rsidR="000A4DEE" w:rsidRPr="004860FF" w:rsidRDefault="00E21DC6" w:rsidP="004860FF">
            <w:pPr>
              <w:jc w:val="center"/>
              <w:rPr>
                <w:rFonts w:ascii="Arial" w:eastAsia="Arial" w:hAnsi="Arial" w:cs="Arial"/>
                <w:b/>
                <w:bCs/>
                <w:sz w:val="28"/>
                <w:szCs w:val="28"/>
              </w:rPr>
            </w:pPr>
            <w:r>
              <w:rPr>
                <w:rFonts w:ascii="Arial" w:eastAsia="Arial" w:hAnsi="Arial" w:cs="Arial"/>
                <w:b/>
                <w:bCs/>
                <w:sz w:val="28"/>
                <w:szCs w:val="28"/>
              </w:rPr>
              <w:t>TENNIS DE TABLE</w:t>
            </w:r>
            <w:r w:rsidR="00F61A32">
              <w:rPr>
                <w:rFonts w:ascii="Arial" w:eastAsia="Arial" w:hAnsi="Arial" w:cs="Arial"/>
                <w:b/>
                <w:bCs/>
                <w:sz w:val="28"/>
                <w:szCs w:val="28"/>
              </w:rPr>
              <w:t xml:space="preserve"> (CAP)</w:t>
            </w:r>
          </w:p>
        </w:tc>
      </w:tr>
    </w:tbl>
    <w:p w14:paraId="41FD5DB8" w14:textId="2F9C8039" w:rsidR="0074167D" w:rsidRDefault="0074167D" w:rsidP="008A4539">
      <w:pPr>
        <w:rPr>
          <w:rFonts w:ascii="Arial" w:eastAsia="Arial" w:hAnsi="Arial" w:cs="Arial"/>
          <w:b/>
        </w:rPr>
      </w:pPr>
    </w:p>
    <w:p w14:paraId="2282830D" w14:textId="77777777" w:rsidR="0070264B" w:rsidRDefault="0070264B" w:rsidP="0070264B">
      <w:pPr>
        <w:pStyle w:val="Default"/>
        <w:rPr>
          <w:sz w:val="20"/>
          <w:szCs w:val="20"/>
        </w:rPr>
      </w:pPr>
    </w:p>
    <w:p w14:paraId="4DBEADBD" w14:textId="77777777" w:rsidR="0070264B" w:rsidRDefault="0070264B" w:rsidP="0070264B">
      <w:pPr>
        <w:pStyle w:val="Default"/>
        <w:rPr>
          <w:sz w:val="20"/>
          <w:szCs w:val="20"/>
        </w:rPr>
      </w:pPr>
    </w:p>
    <w:p w14:paraId="7BD790F7" w14:textId="77777777" w:rsidR="0070264B" w:rsidRDefault="0070264B" w:rsidP="0070264B">
      <w:pPr>
        <w:pStyle w:val="Default"/>
        <w:rPr>
          <w:sz w:val="20"/>
          <w:szCs w:val="20"/>
        </w:rPr>
      </w:pPr>
    </w:p>
    <w:p w14:paraId="657BA894" w14:textId="77777777" w:rsidR="0070264B" w:rsidRDefault="0070264B" w:rsidP="0070264B">
      <w:pPr>
        <w:pStyle w:val="Default"/>
      </w:pPr>
      <w:r w:rsidRPr="0070264B">
        <w:t>Deux moments d'évaluation sont prévus : l'un à l'occasion d'une situation en fin de séquence et l'autre au fil de la séquence.</w:t>
      </w:r>
    </w:p>
    <w:p w14:paraId="100AB104" w14:textId="11FB01AB" w:rsidR="0070264B" w:rsidRPr="0070264B" w:rsidRDefault="0070264B" w:rsidP="0070264B">
      <w:pPr>
        <w:pStyle w:val="Default"/>
      </w:pPr>
      <w:r w:rsidRPr="0070264B">
        <w:t xml:space="preserve"> </w:t>
      </w:r>
    </w:p>
    <w:p w14:paraId="0574C8ED" w14:textId="437E12E9" w:rsidR="0070264B" w:rsidRDefault="0070264B" w:rsidP="0070264B">
      <w:pPr>
        <w:pStyle w:val="Default"/>
      </w:pPr>
      <w:r w:rsidRPr="0070264B">
        <w:rPr>
          <w:b/>
          <w:bCs/>
        </w:rPr>
        <w:t xml:space="preserve">Situation de fin de séquence </w:t>
      </w:r>
      <w:r w:rsidRPr="0070264B">
        <w:t>: notée sur 12 points, elle porte sur l'évaluation des attendus suivants</w:t>
      </w:r>
      <w:r w:rsidR="00ED3672">
        <w:t xml:space="preserve"> le jour du CCF</w:t>
      </w:r>
    </w:p>
    <w:p w14:paraId="0535AFA9" w14:textId="56473979" w:rsidR="0070264B" w:rsidRPr="0070264B" w:rsidRDefault="0070264B" w:rsidP="0070264B">
      <w:pPr>
        <w:pStyle w:val="Default"/>
      </w:pPr>
      <w:r w:rsidRPr="0070264B">
        <w:t xml:space="preserve"> </w:t>
      </w:r>
    </w:p>
    <w:p w14:paraId="77A0ABA0" w14:textId="578C8A08" w:rsidR="0070264B" w:rsidRPr="0070264B" w:rsidRDefault="0070264B" w:rsidP="0070264B">
      <w:pPr>
        <w:pStyle w:val="Default"/>
        <w:numPr>
          <w:ilvl w:val="0"/>
          <w:numId w:val="27"/>
        </w:numPr>
      </w:pPr>
      <w:r>
        <w:t>AFL</w:t>
      </w:r>
      <w:r w:rsidR="00B53E68">
        <w:t xml:space="preserve">P </w:t>
      </w:r>
      <w:r>
        <w:t>1</w:t>
      </w:r>
      <w:r w:rsidR="00ED3672">
        <w:t xml:space="preserve"> / 7 pts</w:t>
      </w:r>
      <w:r>
        <w:t xml:space="preserve"> : </w:t>
      </w:r>
      <w:r w:rsidRPr="0070264B">
        <w:t xml:space="preserve">Identifier le déséquilibre adverse et en profiter pour produire rapidement l’action décisive choisie et marquer le point. </w:t>
      </w:r>
    </w:p>
    <w:p w14:paraId="69E51308" w14:textId="7D3D04EA" w:rsidR="0070264B" w:rsidRPr="0070264B" w:rsidRDefault="0070264B" w:rsidP="0070264B">
      <w:pPr>
        <w:pStyle w:val="Default"/>
        <w:numPr>
          <w:ilvl w:val="0"/>
          <w:numId w:val="27"/>
        </w:numPr>
      </w:pPr>
      <w:r>
        <w:t>AFL</w:t>
      </w:r>
      <w:r w:rsidR="00B53E68">
        <w:t xml:space="preserve">P </w:t>
      </w:r>
      <w:r>
        <w:t xml:space="preserve"> 2</w:t>
      </w:r>
      <w:r w:rsidR="00ED3672">
        <w:t xml:space="preserve"> / 5 pts</w:t>
      </w:r>
      <w:r>
        <w:t xml:space="preserve"> : </w:t>
      </w:r>
      <w:r w:rsidRPr="0070264B">
        <w:t xml:space="preserve">Utiliser des techniques et des tactiques d’attaque adaptées pour favoriser des occasions de marque et mobiliser des moyens de défense pour s’opposer. </w:t>
      </w:r>
    </w:p>
    <w:p w14:paraId="14180821" w14:textId="46F82687" w:rsidR="0070264B" w:rsidRDefault="0070264B" w:rsidP="0070264B">
      <w:pPr>
        <w:pStyle w:val="Default"/>
      </w:pPr>
      <w:r w:rsidRPr="0070264B">
        <w:t>L’équipe pédagogique spécifie l’épreuve d’évaluation du CCF et les repères nationaux dans l’</w:t>
      </w:r>
      <w:proofErr w:type="spellStart"/>
      <w:r w:rsidRPr="0070264B">
        <w:t>Apsa</w:t>
      </w:r>
      <w:proofErr w:type="spellEnd"/>
      <w:r w:rsidRPr="0070264B">
        <w:t xml:space="preserve"> support de l’évaluation. </w:t>
      </w:r>
    </w:p>
    <w:p w14:paraId="38EAD6BF" w14:textId="77777777" w:rsidR="0070264B" w:rsidRPr="0070264B" w:rsidRDefault="0070264B" w:rsidP="0070264B">
      <w:pPr>
        <w:pStyle w:val="Default"/>
      </w:pPr>
    </w:p>
    <w:p w14:paraId="78FC94E1" w14:textId="77777777" w:rsidR="0070264B" w:rsidRPr="0070264B" w:rsidRDefault="0070264B" w:rsidP="0070264B">
      <w:pPr>
        <w:pStyle w:val="Default"/>
      </w:pPr>
      <w:r w:rsidRPr="0070264B">
        <w:rPr>
          <w:b/>
          <w:bCs/>
        </w:rPr>
        <w:t xml:space="preserve">Évaluation au fil de la séquence </w:t>
      </w:r>
      <w:r w:rsidRPr="0070264B">
        <w:t xml:space="preserve">: notée sur 8 points, elle porte sur l’évaluation de 2 AFLP </w:t>
      </w:r>
      <w:r w:rsidRPr="00ED3672">
        <w:rPr>
          <w:b/>
          <w:bCs/>
          <w:u w:val="single"/>
        </w:rPr>
        <w:t>retenus par l’enseignant</w:t>
      </w:r>
      <w:r w:rsidRPr="0070264B">
        <w:t xml:space="preserve"> parmi les 4 suivants. </w:t>
      </w:r>
    </w:p>
    <w:p w14:paraId="0CE8731A" w14:textId="28F276FA" w:rsidR="0070264B" w:rsidRDefault="0070264B" w:rsidP="0070264B">
      <w:pPr>
        <w:pStyle w:val="Default"/>
        <w:numPr>
          <w:ilvl w:val="0"/>
          <w:numId w:val="28"/>
        </w:numPr>
      </w:pPr>
      <w:r>
        <w:t>AFL</w:t>
      </w:r>
      <w:r w:rsidR="00B53E68">
        <w:t>P</w:t>
      </w:r>
      <w:r>
        <w:t xml:space="preserve"> 3 : </w:t>
      </w:r>
      <w:r w:rsidRPr="0070264B">
        <w:t xml:space="preserve">Persévérer face à la difficulté et accepter la répétition pour améliorer son efficacité motrice. </w:t>
      </w:r>
    </w:p>
    <w:p w14:paraId="4C946D8F" w14:textId="78CB12EF" w:rsidR="0070264B" w:rsidRDefault="0070264B" w:rsidP="0070264B">
      <w:pPr>
        <w:pStyle w:val="Default"/>
        <w:numPr>
          <w:ilvl w:val="0"/>
          <w:numId w:val="28"/>
        </w:numPr>
      </w:pPr>
      <w:r>
        <w:t>AFL</w:t>
      </w:r>
      <w:r w:rsidR="00B53E68">
        <w:t>P</w:t>
      </w:r>
      <w:r>
        <w:t xml:space="preserve"> 4 : </w:t>
      </w:r>
      <w:r w:rsidRPr="0070264B">
        <w:t xml:space="preserve">Terminer la rencontre et accepter la défaite ou la victoire dans le respect de l’adversaire ; intégrer les règles et s’impliquer dans les rôles sociaux pour permettre le bon déroulement du jeu. </w:t>
      </w:r>
    </w:p>
    <w:p w14:paraId="753BDADE" w14:textId="21A24AEB" w:rsidR="0070264B" w:rsidRDefault="0070264B" w:rsidP="0070264B">
      <w:pPr>
        <w:pStyle w:val="Default"/>
        <w:numPr>
          <w:ilvl w:val="0"/>
          <w:numId w:val="28"/>
        </w:numPr>
      </w:pPr>
      <w:r>
        <w:t>AFL</w:t>
      </w:r>
      <w:r w:rsidR="00B53E68">
        <w:t>P</w:t>
      </w:r>
      <w:r>
        <w:t xml:space="preserve"> 5 : </w:t>
      </w:r>
      <w:r w:rsidRPr="0070264B">
        <w:t xml:space="preserve">Se préparer et systématiser sa préparation générale et spécifique pour être en pleine possession de ses moyens lors de la confrontation. </w:t>
      </w:r>
    </w:p>
    <w:p w14:paraId="14486146" w14:textId="6A20E905" w:rsidR="0070264B" w:rsidRPr="0070264B" w:rsidRDefault="0070264B" w:rsidP="0070264B">
      <w:pPr>
        <w:pStyle w:val="Default"/>
        <w:numPr>
          <w:ilvl w:val="0"/>
          <w:numId w:val="28"/>
        </w:numPr>
      </w:pPr>
      <w:r>
        <w:t>AFL</w:t>
      </w:r>
      <w:r w:rsidR="00B53E68">
        <w:t>P</w:t>
      </w:r>
      <w:r>
        <w:t xml:space="preserve"> 6 : </w:t>
      </w:r>
      <w:r w:rsidRPr="0070264B">
        <w:t xml:space="preserve">Connaître les pratiques sportives dans la société contemporaine pour situer et comprendre le sens des pratiques scolaires. </w:t>
      </w:r>
    </w:p>
    <w:p w14:paraId="339BD377" w14:textId="77777777" w:rsidR="0070264B" w:rsidRDefault="0070264B" w:rsidP="0070264B">
      <w:pPr>
        <w:pStyle w:val="Default"/>
        <w:rPr>
          <w:b/>
          <w:bCs/>
        </w:rPr>
      </w:pPr>
    </w:p>
    <w:p w14:paraId="37C88030" w14:textId="7BE8F8C0" w:rsidR="0070264B" w:rsidRPr="0070264B" w:rsidRDefault="0070264B" w:rsidP="0070264B">
      <w:pPr>
        <w:pStyle w:val="Default"/>
      </w:pPr>
      <w:r w:rsidRPr="0070264B">
        <w:rPr>
          <w:b/>
          <w:bCs/>
        </w:rPr>
        <w:t xml:space="preserve">Modalités </w:t>
      </w:r>
    </w:p>
    <w:p w14:paraId="21EA8F66" w14:textId="77777777" w:rsidR="0070264B" w:rsidRPr="0070264B" w:rsidRDefault="0070264B" w:rsidP="0070264B">
      <w:pPr>
        <w:pStyle w:val="Default"/>
      </w:pPr>
      <w:r w:rsidRPr="0070264B">
        <w:t xml:space="preserve">En fin de formation, le candidat choisit de répartir les 8 points entre les deux AFLP retenus avant la situation d’évaluation (avec un minimum de 2 points pour un AFLP). </w:t>
      </w:r>
    </w:p>
    <w:p w14:paraId="30012B45" w14:textId="3E8C0D5A" w:rsidR="00673D13" w:rsidRPr="0070264B" w:rsidRDefault="0070264B" w:rsidP="0070264B">
      <w:pPr>
        <w:rPr>
          <w:rFonts w:ascii="Arial" w:eastAsia="Arial" w:hAnsi="Arial" w:cs="Arial"/>
          <w:b/>
        </w:rPr>
      </w:pPr>
      <w:r w:rsidRPr="0070264B">
        <w:rPr>
          <w:rFonts w:ascii="Arial" w:hAnsi="Arial" w:cs="Arial"/>
        </w:rPr>
        <w:t>Trois choix sont possibles : 4-4 / 6-2 / 2-6. La répartition choisie doit être annoncée par l’élève au cours des premières séances de la séquence, avant la situation d’évaluation.</w:t>
      </w:r>
    </w:p>
    <w:p w14:paraId="6E476BAE" w14:textId="361A82E1" w:rsidR="00CD4A18" w:rsidRDefault="00CD4A18" w:rsidP="00CD4A18">
      <w:pPr>
        <w:rPr>
          <w:rFonts w:ascii="Arial" w:eastAsia="Arial" w:hAnsi="Arial" w:cs="Arial"/>
        </w:rPr>
      </w:pPr>
    </w:p>
    <w:p w14:paraId="6794DC76" w14:textId="77777777" w:rsidR="00CD4A18" w:rsidRDefault="00CD4A18" w:rsidP="00CD4A18">
      <w:pPr>
        <w:rPr>
          <w:rFonts w:ascii="Arial" w:eastAsia="Arial" w:hAnsi="Arial" w:cs="Arial"/>
        </w:rPr>
      </w:pPr>
    </w:p>
    <w:p w14:paraId="17325122" w14:textId="17966A3A" w:rsidR="00264DDE" w:rsidRDefault="00264DDE" w:rsidP="00CD4A18">
      <w:pPr>
        <w:jc w:val="both"/>
        <w:rPr>
          <w:rFonts w:ascii="Arial" w:eastAsia="Arial" w:hAnsi="Arial" w:cs="Arial"/>
        </w:rPr>
      </w:pPr>
    </w:p>
    <w:p w14:paraId="1662A79F" w14:textId="15B49A03" w:rsidR="00B039F0" w:rsidRPr="00264DDE" w:rsidRDefault="0074167D" w:rsidP="00CD4A18">
      <w:pPr>
        <w:jc w:val="both"/>
        <w:rPr>
          <w:rFonts w:ascii="Arial" w:eastAsia="Arial" w:hAnsi="Arial" w:cs="Arial"/>
          <w:b/>
          <w:bCs/>
          <w:sz w:val="20"/>
          <w:szCs w:val="20"/>
        </w:rPr>
      </w:pPr>
      <w:r w:rsidRPr="005135CC">
        <w:rPr>
          <w:rFonts w:ascii="Arial" w:hAnsi="Arial" w:cs="Arial"/>
          <w:b/>
          <w:sz w:val="20"/>
          <w:szCs w:val="20"/>
        </w:rPr>
        <w:lastRenderedPageBreak/>
        <w:t>R</w:t>
      </w:r>
      <w:r w:rsidRPr="005135CC">
        <w:rPr>
          <w:rFonts w:ascii="Arial" w:eastAsia="Arial" w:hAnsi="Arial" w:cs="Arial"/>
          <w:b/>
          <w:sz w:val="20"/>
          <w:szCs w:val="20"/>
        </w:rPr>
        <w:t>epères d’évaluation de l’AFL</w:t>
      </w:r>
      <w:r w:rsidR="00B53E68">
        <w:rPr>
          <w:rFonts w:ascii="Arial" w:eastAsia="Arial" w:hAnsi="Arial" w:cs="Arial"/>
          <w:b/>
          <w:sz w:val="20"/>
          <w:szCs w:val="20"/>
        </w:rPr>
        <w:t>P</w:t>
      </w:r>
      <w:r w:rsidRPr="005135CC">
        <w:rPr>
          <w:rFonts w:ascii="Arial" w:eastAsia="Arial" w:hAnsi="Arial" w:cs="Arial"/>
          <w:b/>
          <w:sz w:val="20"/>
          <w:szCs w:val="20"/>
        </w:rPr>
        <w:t xml:space="preserve"> 1 </w:t>
      </w:r>
      <w:r w:rsidR="00B53E68">
        <w:rPr>
          <w:rFonts w:ascii="Arial" w:eastAsia="Arial" w:hAnsi="Arial" w:cs="Arial"/>
          <w:b/>
          <w:sz w:val="20"/>
          <w:szCs w:val="20"/>
        </w:rPr>
        <w:t xml:space="preserve">/ AFLP 2 </w:t>
      </w:r>
      <w:r w:rsidRPr="00264DDE">
        <w:rPr>
          <w:rFonts w:ascii="Arial" w:eastAsia="Arial" w:hAnsi="Arial" w:cs="Arial"/>
          <w:b/>
          <w:bCs/>
          <w:sz w:val="20"/>
          <w:szCs w:val="20"/>
        </w:rPr>
        <w:t>« </w:t>
      </w:r>
      <w:r w:rsidR="00264DDE">
        <w:rPr>
          <w:rFonts w:ascii="Arial" w:hAnsi="Arial" w:cs="Arial"/>
          <w:b/>
          <w:bCs/>
          <w:sz w:val="20"/>
          <w:szCs w:val="20"/>
        </w:rPr>
        <w:t>L</w:t>
      </w:r>
      <w:r w:rsidR="00264DDE" w:rsidRPr="00264DDE">
        <w:rPr>
          <w:rFonts w:ascii="Arial" w:hAnsi="Arial" w:cs="Arial"/>
          <w:b/>
          <w:bCs/>
          <w:sz w:val="20"/>
          <w:szCs w:val="20"/>
        </w:rPr>
        <w:t>’élève s’engage avec lucidité dans une opposition, seul ou en équipe, pour faire basculer le rapport de force en sa faveur</w:t>
      </w:r>
      <w:r w:rsidR="00264DDE">
        <w:rPr>
          <w:rFonts w:ascii="Arial" w:hAnsi="Arial" w:cs="Arial"/>
          <w:b/>
          <w:bCs/>
          <w:sz w:val="20"/>
          <w:szCs w:val="20"/>
        </w:rPr>
        <w:t xml:space="preserve"> ou en faveur de l’équipe</w:t>
      </w:r>
      <w:r w:rsidRPr="00264DDE">
        <w:rPr>
          <w:rFonts w:ascii="Arial" w:eastAsia="Arial" w:hAnsi="Arial" w:cs="Arial"/>
          <w:b/>
          <w:bCs/>
          <w:sz w:val="20"/>
          <w:szCs w:val="20"/>
        </w:rPr>
        <w:t xml:space="preserve"> » </w:t>
      </w:r>
    </w:p>
    <w:tbl>
      <w:tblPr>
        <w:tblStyle w:val="a"/>
        <w:tblW w:w="153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89"/>
        <w:gridCol w:w="992"/>
        <w:gridCol w:w="992"/>
        <w:gridCol w:w="993"/>
        <w:gridCol w:w="1039"/>
        <w:gridCol w:w="1039"/>
        <w:gridCol w:w="1040"/>
        <w:gridCol w:w="1086"/>
        <w:gridCol w:w="1087"/>
        <w:gridCol w:w="1087"/>
        <w:gridCol w:w="1134"/>
        <w:gridCol w:w="1134"/>
        <w:gridCol w:w="1134"/>
      </w:tblGrid>
      <w:tr w:rsidR="0074167D" w:rsidRPr="00EC4407" w14:paraId="2665B8B2" w14:textId="77777777" w:rsidTr="00B959BC">
        <w:trPr>
          <w:trHeight w:val="140"/>
          <w:jc w:val="center"/>
        </w:trPr>
        <w:tc>
          <w:tcPr>
            <w:tcW w:w="15309" w:type="dxa"/>
            <w:gridSpan w:val="14"/>
            <w:shd w:val="clear" w:color="auto" w:fill="FF00FF"/>
            <w:vAlign w:val="center"/>
          </w:tcPr>
          <w:p w14:paraId="1CF60D37" w14:textId="712E4204" w:rsidR="0074167D" w:rsidRPr="00EC4407" w:rsidRDefault="0074167D" w:rsidP="00F45E4E">
            <w:pPr>
              <w:pStyle w:val="Titre2"/>
              <w:jc w:val="center"/>
              <w:rPr>
                <w:rFonts w:ascii="Arial" w:eastAsia="Arial" w:hAnsi="Arial" w:cs="Arial"/>
                <w:sz w:val="20"/>
                <w:szCs w:val="20"/>
              </w:rPr>
            </w:pPr>
            <w:bookmarkStart w:id="0" w:name="_z3n2rt123nvb" w:colFirst="0" w:colLast="0"/>
            <w:bookmarkEnd w:id="0"/>
            <w:r w:rsidRPr="00EC4407">
              <w:rPr>
                <w:rFonts w:ascii="Arial" w:eastAsia="Arial" w:hAnsi="Arial" w:cs="Arial"/>
                <w:sz w:val="20"/>
                <w:szCs w:val="20"/>
              </w:rPr>
              <w:t>Principe d’élaboration de</w:t>
            </w:r>
            <w:r w:rsidR="00F53C4B">
              <w:rPr>
                <w:rFonts w:ascii="Arial" w:eastAsia="Arial" w:hAnsi="Arial" w:cs="Arial"/>
                <w:sz w:val="20"/>
                <w:szCs w:val="20"/>
              </w:rPr>
              <w:t xml:space="preserve"> l’épreuve</w:t>
            </w:r>
            <w:r w:rsidRPr="00EC4407">
              <w:rPr>
                <w:rFonts w:ascii="Arial" w:eastAsia="Arial" w:hAnsi="Arial" w:cs="Arial"/>
                <w:sz w:val="20"/>
                <w:szCs w:val="20"/>
              </w:rPr>
              <w:t xml:space="preserve"> CCF</w:t>
            </w:r>
            <w:r w:rsidR="00F53C4B">
              <w:rPr>
                <w:rFonts w:ascii="Arial" w:eastAsia="Arial" w:hAnsi="Arial" w:cs="Arial"/>
                <w:sz w:val="20"/>
                <w:szCs w:val="20"/>
              </w:rPr>
              <w:t xml:space="preserve"> de </w:t>
            </w:r>
            <w:r w:rsidR="00E062DE">
              <w:rPr>
                <w:rFonts w:ascii="Arial" w:eastAsia="Arial" w:hAnsi="Arial" w:cs="Arial"/>
                <w:sz w:val="20"/>
                <w:szCs w:val="20"/>
              </w:rPr>
              <w:t>TENNIS DE TABLE</w:t>
            </w:r>
          </w:p>
        </w:tc>
      </w:tr>
      <w:tr w:rsidR="0074167D" w:rsidRPr="00EC4407" w14:paraId="70677E69" w14:textId="77777777" w:rsidTr="00CD4A18">
        <w:trPr>
          <w:trHeight w:val="1221"/>
          <w:jc w:val="center"/>
        </w:trPr>
        <w:tc>
          <w:tcPr>
            <w:tcW w:w="15309" w:type="dxa"/>
            <w:gridSpan w:val="14"/>
            <w:vAlign w:val="center"/>
          </w:tcPr>
          <w:p w14:paraId="5D21432D" w14:textId="3DA1CA27" w:rsidR="0061592D" w:rsidRDefault="0061592D" w:rsidP="003D7E30">
            <w:pPr>
              <w:pStyle w:val="Paragraphedeliste"/>
              <w:numPr>
                <w:ilvl w:val="0"/>
                <w:numId w:val="9"/>
              </w:numPr>
              <w:spacing w:before="120"/>
              <w:ind w:left="284" w:hanging="284"/>
              <w:jc w:val="both"/>
              <w:rPr>
                <w:rFonts w:ascii="Arial" w:eastAsia="Arial" w:hAnsi="Arial" w:cs="Arial"/>
                <w:b/>
                <w:bCs/>
                <w:sz w:val="16"/>
                <w:szCs w:val="16"/>
              </w:rPr>
            </w:pPr>
            <w:r w:rsidRPr="0061592D">
              <w:rPr>
                <w:rFonts w:ascii="Arial" w:eastAsia="Arial" w:hAnsi="Arial" w:cs="Arial"/>
                <w:b/>
                <w:bCs/>
                <w:sz w:val="16"/>
                <w:szCs w:val="16"/>
              </w:rPr>
              <w:t>L’épreuve engage le candidat dans plusieurs oppositions présentant des rapports de force équilibrés. En fonction des contextes et des effectifs, différentes possibilités restent offertes en termes de compositions d’équipe, de poules, de formules de compétition ou de formes de pratiques. Le règlement peut être adapté par rapport à la pratique sociale de référence (nombre de joueurs, modalités de mise en jeu, formes de comptage, etc.) pour permettre de mieux révéler le degré d’acquisition de l’AFLP. Pour chaque rencontre, un temps d’analyse est prévu entre deux séquences de jeu pour permettre aux élèves d’ajuster leur stratégie au contexte d’opposition.</w:t>
            </w:r>
          </w:p>
          <w:p w14:paraId="6D9470DF" w14:textId="77777777" w:rsidR="0061592D" w:rsidRDefault="0061592D" w:rsidP="0061592D">
            <w:pPr>
              <w:pStyle w:val="Paragraphedeliste"/>
              <w:spacing w:before="120"/>
              <w:ind w:left="284"/>
              <w:jc w:val="both"/>
              <w:rPr>
                <w:rFonts w:ascii="Arial" w:eastAsia="Arial" w:hAnsi="Arial" w:cs="Arial"/>
                <w:b/>
                <w:bCs/>
                <w:sz w:val="16"/>
                <w:szCs w:val="16"/>
              </w:rPr>
            </w:pPr>
          </w:p>
          <w:p w14:paraId="03D20613" w14:textId="694A295A" w:rsidR="000A4DEE" w:rsidRPr="005135CC" w:rsidRDefault="00CB25A4" w:rsidP="003D7E30">
            <w:pPr>
              <w:pStyle w:val="Paragraphedeliste"/>
              <w:numPr>
                <w:ilvl w:val="0"/>
                <w:numId w:val="9"/>
              </w:numPr>
              <w:spacing w:before="120"/>
              <w:ind w:left="284" w:hanging="284"/>
              <w:jc w:val="both"/>
              <w:rPr>
                <w:rFonts w:ascii="Arial" w:eastAsia="Arial" w:hAnsi="Arial" w:cs="Arial"/>
                <w:b/>
                <w:bCs/>
                <w:sz w:val="16"/>
                <w:szCs w:val="16"/>
              </w:rPr>
            </w:pPr>
            <w:r w:rsidRPr="005135CC">
              <w:rPr>
                <w:rFonts w:ascii="Arial" w:eastAsia="Arial" w:hAnsi="Arial" w:cs="Arial"/>
                <w:b/>
                <w:bCs/>
                <w:sz w:val="16"/>
                <w:szCs w:val="16"/>
              </w:rPr>
              <w:t>Après un classement des élèves (filles et garçons séparés) établi au cours de la séquence d’enseignement</w:t>
            </w:r>
            <w:r w:rsidR="00254DB5" w:rsidRPr="005135CC">
              <w:rPr>
                <w:rFonts w:ascii="Arial" w:eastAsia="Arial" w:hAnsi="Arial" w:cs="Arial"/>
                <w:b/>
                <w:bCs/>
                <w:sz w:val="16"/>
                <w:szCs w:val="16"/>
              </w:rPr>
              <w:t xml:space="preserve"> (au cours des trois dernières séances)</w:t>
            </w:r>
            <w:r w:rsidRPr="005135CC">
              <w:rPr>
                <w:rFonts w:ascii="Arial" w:eastAsia="Arial" w:hAnsi="Arial" w:cs="Arial"/>
                <w:b/>
                <w:bCs/>
                <w:sz w:val="16"/>
                <w:szCs w:val="16"/>
              </w:rPr>
              <w:t xml:space="preserve">, chaque élève est placé dans des poules homogènes de 3 à 4 joueurs </w:t>
            </w:r>
            <w:r w:rsidR="0095538B" w:rsidRPr="005135CC">
              <w:rPr>
                <w:rFonts w:ascii="Arial" w:eastAsia="Arial" w:hAnsi="Arial" w:cs="Arial"/>
                <w:b/>
                <w:bCs/>
                <w:sz w:val="16"/>
                <w:szCs w:val="16"/>
              </w:rPr>
              <w:t>et</w:t>
            </w:r>
            <w:r w:rsidRPr="005135CC">
              <w:rPr>
                <w:rFonts w:ascii="Arial" w:eastAsia="Arial" w:hAnsi="Arial" w:cs="Arial"/>
                <w:b/>
                <w:bCs/>
                <w:sz w:val="16"/>
                <w:szCs w:val="16"/>
              </w:rPr>
              <w:t xml:space="preserve"> dispute plusieurs matchs en deux sets gagnants de </w:t>
            </w:r>
            <w:r w:rsidR="00E21DC6">
              <w:rPr>
                <w:rFonts w:ascii="Arial" w:eastAsia="Arial" w:hAnsi="Arial" w:cs="Arial"/>
                <w:b/>
                <w:bCs/>
                <w:sz w:val="16"/>
                <w:szCs w:val="16"/>
              </w:rPr>
              <w:t>1</w:t>
            </w:r>
            <w:r w:rsidR="00806632">
              <w:rPr>
                <w:rFonts w:ascii="Arial" w:eastAsia="Arial" w:hAnsi="Arial" w:cs="Arial"/>
                <w:b/>
                <w:bCs/>
                <w:sz w:val="16"/>
                <w:szCs w:val="16"/>
              </w:rPr>
              <w:t>1</w:t>
            </w:r>
            <w:r w:rsidRPr="005135CC">
              <w:rPr>
                <w:rFonts w:ascii="Arial" w:eastAsia="Arial" w:hAnsi="Arial" w:cs="Arial"/>
                <w:b/>
                <w:bCs/>
                <w:sz w:val="16"/>
                <w:szCs w:val="16"/>
              </w:rPr>
              <w:t xml:space="preserve"> points. En cas d’égalité, un troisième set de </w:t>
            </w:r>
            <w:r w:rsidR="00806632">
              <w:rPr>
                <w:rFonts w:ascii="Arial" w:eastAsia="Arial" w:hAnsi="Arial" w:cs="Arial"/>
                <w:b/>
                <w:bCs/>
                <w:sz w:val="16"/>
                <w:szCs w:val="16"/>
              </w:rPr>
              <w:t>7</w:t>
            </w:r>
            <w:r w:rsidRPr="005135CC">
              <w:rPr>
                <w:rFonts w:ascii="Arial" w:eastAsia="Arial" w:hAnsi="Arial" w:cs="Arial"/>
                <w:b/>
                <w:bCs/>
                <w:sz w:val="16"/>
                <w:szCs w:val="16"/>
              </w:rPr>
              <w:t xml:space="preserve"> points sera joué.</w:t>
            </w:r>
          </w:p>
          <w:p w14:paraId="50ACC51A" w14:textId="77777777" w:rsidR="005D2B99" w:rsidRPr="00486F69" w:rsidRDefault="005D2B99" w:rsidP="00486F69">
            <w:pPr>
              <w:jc w:val="both"/>
              <w:rPr>
                <w:rFonts w:ascii="Arial" w:eastAsia="Arial" w:hAnsi="Arial" w:cs="Arial"/>
                <w:b/>
                <w:bCs/>
                <w:sz w:val="16"/>
                <w:szCs w:val="16"/>
              </w:rPr>
            </w:pPr>
          </w:p>
          <w:p w14:paraId="590D5AF6" w14:textId="500ECB33" w:rsidR="00D858B1" w:rsidRPr="00486F69" w:rsidRDefault="0074167D" w:rsidP="00E21DC6">
            <w:pPr>
              <w:pStyle w:val="Paragraphedeliste"/>
              <w:numPr>
                <w:ilvl w:val="0"/>
                <w:numId w:val="9"/>
              </w:numPr>
              <w:ind w:left="284" w:hanging="284"/>
              <w:jc w:val="both"/>
              <w:rPr>
                <w:rFonts w:ascii="Arial" w:eastAsia="Arial" w:hAnsi="Arial" w:cs="Arial"/>
                <w:sz w:val="16"/>
                <w:szCs w:val="16"/>
              </w:rPr>
            </w:pPr>
            <w:r w:rsidRPr="005135CC">
              <w:rPr>
                <w:rFonts w:ascii="Arial" w:eastAsia="Arial" w:hAnsi="Arial" w:cs="Arial"/>
                <w:b/>
                <w:bCs/>
                <w:sz w:val="16"/>
                <w:szCs w:val="16"/>
              </w:rPr>
              <w:t>L</w:t>
            </w:r>
            <w:r w:rsidR="0095538B" w:rsidRPr="005135CC">
              <w:rPr>
                <w:rFonts w:ascii="Arial" w:eastAsia="Arial" w:hAnsi="Arial" w:cs="Arial"/>
                <w:b/>
                <w:bCs/>
                <w:sz w:val="16"/>
                <w:szCs w:val="16"/>
              </w:rPr>
              <w:t xml:space="preserve">’arbitrage est assuré par un élève </w:t>
            </w:r>
            <w:r w:rsidR="00486F69">
              <w:rPr>
                <w:rFonts w:ascii="Arial" w:eastAsia="Arial" w:hAnsi="Arial" w:cs="Arial"/>
                <w:b/>
                <w:bCs/>
                <w:sz w:val="16"/>
                <w:szCs w:val="16"/>
              </w:rPr>
              <w:t>de la poule</w:t>
            </w:r>
            <w:r w:rsidR="0095538B" w:rsidRPr="005135CC">
              <w:rPr>
                <w:rFonts w:ascii="Arial" w:eastAsia="Arial" w:hAnsi="Arial" w:cs="Arial"/>
                <w:b/>
                <w:bCs/>
                <w:sz w:val="16"/>
                <w:szCs w:val="16"/>
              </w:rPr>
              <w:t xml:space="preserve">, le règlement du </w:t>
            </w:r>
            <w:r w:rsidR="00E21DC6">
              <w:rPr>
                <w:rFonts w:ascii="Arial" w:eastAsia="Arial" w:hAnsi="Arial" w:cs="Arial"/>
                <w:b/>
                <w:bCs/>
                <w:sz w:val="16"/>
                <w:szCs w:val="16"/>
              </w:rPr>
              <w:t>tennis de table</w:t>
            </w:r>
            <w:r w:rsidR="0095538B" w:rsidRPr="005135CC">
              <w:rPr>
                <w:rFonts w:ascii="Arial" w:eastAsia="Arial" w:hAnsi="Arial" w:cs="Arial"/>
                <w:b/>
                <w:bCs/>
                <w:sz w:val="16"/>
                <w:szCs w:val="16"/>
              </w:rPr>
              <w:t xml:space="preserve"> en simple étant appliqué, sans aménagement particulier.</w:t>
            </w:r>
            <w:r w:rsidR="00254DB5" w:rsidRPr="005135CC">
              <w:rPr>
                <w:rFonts w:ascii="Arial" w:eastAsia="Arial" w:hAnsi="Arial" w:cs="Arial"/>
                <w:b/>
                <w:bCs/>
                <w:sz w:val="16"/>
                <w:szCs w:val="16"/>
              </w:rPr>
              <w:t xml:space="preserve"> L’arbitre dispose d’une fiche de match à remplir et est seul pour remplir son rôle.</w:t>
            </w:r>
          </w:p>
        </w:tc>
      </w:tr>
      <w:tr w:rsidR="00421B53" w:rsidRPr="00EC4407" w14:paraId="2A723AE4" w14:textId="77777777" w:rsidTr="00CD4A18">
        <w:trPr>
          <w:trHeight w:val="300"/>
          <w:jc w:val="center"/>
        </w:trPr>
        <w:tc>
          <w:tcPr>
            <w:tcW w:w="2552" w:type="dxa"/>
            <w:gridSpan w:val="2"/>
            <w:vMerge w:val="restart"/>
            <w:vAlign w:val="center"/>
          </w:tcPr>
          <w:p w14:paraId="4D696353" w14:textId="12B893E8" w:rsidR="00421B53" w:rsidRPr="0092194B" w:rsidRDefault="00421B53">
            <w:pPr>
              <w:pStyle w:val="Titre2"/>
              <w:jc w:val="center"/>
              <w:rPr>
                <w:rFonts w:ascii="Arial" w:hAnsi="Arial" w:cs="Arial"/>
                <w:bCs/>
                <w:sz w:val="32"/>
                <w:szCs w:val="32"/>
              </w:rPr>
            </w:pPr>
            <w:bookmarkStart w:id="1" w:name="_hbl27wttk4t6" w:colFirst="0" w:colLast="0"/>
            <w:bookmarkEnd w:id="1"/>
          </w:p>
        </w:tc>
        <w:tc>
          <w:tcPr>
            <w:tcW w:w="12757" w:type="dxa"/>
            <w:gridSpan w:val="12"/>
            <w:vAlign w:val="center"/>
          </w:tcPr>
          <w:p w14:paraId="5F14579E" w14:textId="77777777" w:rsidR="00421B53" w:rsidRPr="00B21AA1" w:rsidRDefault="00184404">
            <w:pPr>
              <w:jc w:val="center"/>
              <w:rPr>
                <w:rFonts w:ascii="Arial" w:eastAsia="Arial" w:hAnsi="Arial" w:cs="Arial"/>
                <w:b/>
                <w:bCs/>
                <w:sz w:val="20"/>
                <w:szCs w:val="20"/>
              </w:rPr>
            </w:pPr>
            <w:r w:rsidRPr="00B21AA1">
              <w:rPr>
                <w:rFonts w:ascii="Arial" w:eastAsia="Arial" w:hAnsi="Arial" w:cs="Arial"/>
                <w:b/>
                <w:bCs/>
                <w:sz w:val="20"/>
                <w:szCs w:val="20"/>
              </w:rPr>
              <w:t>Repères d’évaluation</w:t>
            </w:r>
          </w:p>
        </w:tc>
      </w:tr>
      <w:tr w:rsidR="00421B53" w:rsidRPr="00EC4407" w14:paraId="26BE836D" w14:textId="77777777" w:rsidTr="00B959BC">
        <w:trPr>
          <w:trHeight w:val="300"/>
          <w:jc w:val="center"/>
        </w:trPr>
        <w:tc>
          <w:tcPr>
            <w:tcW w:w="2552" w:type="dxa"/>
            <w:gridSpan w:val="2"/>
            <w:vMerge/>
            <w:vAlign w:val="center"/>
          </w:tcPr>
          <w:p w14:paraId="7B4A0548" w14:textId="77777777" w:rsidR="00421B53" w:rsidRPr="00EC4407" w:rsidRDefault="00421B53">
            <w:pPr>
              <w:widowControl w:val="0"/>
              <w:spacing w:line="276" w:lineRule="auto"/>
              <w:rPr>
                <w:rFonts w:ascii="Arial" w:eastAsia="Arial" w:hAnsi="Arial" w:cs="Arial"/>
                <w:sz w:val="20"/>
                <w:szCs w:val="20"/>
              </w:rPr>
            </w:pPr>
          </w:p>
        </w:tc>
        <w:tc>
          <w:tcPr>
            <w:tcW w:w="2977" w:type="dxa"/>
            <w:gridSpan w:val="3"/>
            <w:shd w:val="clear" w:color="auto" w:fill="FF00FF"/>
            <w:vAlign w:val="center"/>
          </w:tcPr>
          <w:p w14:paraId="61B98DCB" w14:textId="77777777" w:rsidR="00421B53" w:rsidRPr="00EC4407" w:rsidRDefault="00184404">
            <w:pPr>
              <w:jc w:val="center"/>
              <w:rPr>
                <w:rFonts w:ascii="Arial" w:eastAsia="Calibri" w:hAnsi="Arial" w:cs="Arial"/>
                <w:sz w:val="20"/>
                <w:szCs w:val="20"/>
              </w:rPr>
            </w:pPr>
            <w:r w:rsidRPr="00EC4407">
              <w:rPr>
                <w:rFonts w:ascii="Arial" w:eastAsia="Calibri" w:hAnsi="Arial" w:cs="Arial"/>
                <w:sz w:val="20"/>
                <w:szCs w:val="20"/>
              </w:rPr>
              <w:t xml:space="preserve">Degré 1 </w:t>
            </w:r>
          </w:p>
        </w:tc>
        <w:tc>
          <w:tcPr>
            <w:tcW w:w="3118" w:type="dxa"/>
            <w:gridSpan w:val="3"/>
            <w:shd w:val="clear" w:color="auto" w:fill="FF00FF"/>
            <w:vAlign w:val="center"/>
          </w:tcPr>
          <w:p w14:paraId="2681A1A7" w14:textId="77777777" w:rsidR="00421B53" w:rsidRPr="00EC4407" w:rsidRDefault="00184404">
            <w:pPr>
              <w:jc w:val="center"/>
              <w:rPr>
                <w:rFonts w:ascii="Arial" w:eastAsia="Calibri" w:hAnsi="Arial" w:cs="Arial"/>
                <w:sz w:val="20"/>
                <w:szCs w:val="20"/>
              </w:rPr>
            </w:pPr>
            <w:r w:rsidRPr="00EC4407">
              <w:rPr>
                <w:rFonts w:ascii="Arial" w:eastAsia="Calibri" w:hAnsi="Arial" w:cs="Arial"/>
                <w:sz w:val="20"/>
                <w:szCs w:val="20"/>
              </w:rPr>
              <w:t xml:space="preserve">Degré 2 </w:t>
            </w:r>
          </w:p>
        </w:tc>
        <w:tc>
          <w:tcPr>
            <w:tcW w:w="3260" w:type="dxa"/>
            <w:gridSpan w:val="3"/>
            <w:shd w:val="clear" w:color="auto" w:fill="FF00FF"/>
            <w:vAlign w:val="center"/>
          </w:tcPr>
          <w:p w14:paraId="562355A3" w14:textId="77777777" w:rsidR="00421B53" w:rsidRPr="00EC4407" w:rsidRDefault="00184404">
            <w:pPr>
              <w:jc w:val="center"/>
              <w:rPr>
                <w:rFonts w:ascii="Arial" w:eastAsia="Calibri" w:hAnsi="Arial" w:cs="Arial"/>
                <w:sz w:val="20"/>
                <w:szCs w:val="20"/>
              </w:rPr>
            </w:pPr>
            <w:r w:rsidRPr="00EC4407">
              <w:rPr>
                <w:rFonts w:ascii="Arial" w:eastAsia="Calibri" w:hAnsi="Arial" w:cs="Arial"/>
                <w:sz w:val="20"/>
                <w:szCs w:val="20"/>
              </w:rPr>
              <w:t xml:space="preserve">Degré 3 </w:t>
            </w:r>
          </w:p>
        </w:tc>
        <w:tc>
          <w:tcPr>
            <w:tcW w:w="3402" w:type="dxa"/>
            <w:gridSpan w:val="3"/>
            <w:shd w:val="clear" w:color="auto" w:fill="FF00FF"/>
            <w:vAlign w:val="center"/>
          </w:tcPr>
          <w:p w14:paraId="2499437B" w14:textId="77777777" w:rsidR="00421B53" w:rsidRPr="00EC4407" w:rsidRDefault="00184404">
            <w:pPr>
              <w:jc w:val="center"/>
              <w:rPr>
                <w:rFonts w:ascii="Arial" w:eastAsia="Calibri" w:hAnsi="Arial" w:cs="Arial"/>
                <w:sz w:val="20"/>
                <w:szCs w:val="20"/>
              </w:rPr>
            </w:pPr>
            <w:r w:rsidRPr="00EC4407">
              <w:rPr>
                <w:rFonts w:ascii="Arial" w:eastAsia="Calibri" w:hAnsi="Arial" w:cs="Arial"/>
                <w:sz w:val="20"/>
                <w:szCs w:val="20"/>
              </w:rPr>
              <w:t xml:space="preserve">Degré 4 </w:t>
            </w:r>
          </w:p>
        </w:tc>
      </w:tr>
      <w:tr w:rsidR="005135CC" w:rsidRPr="00EC4407" w14:paraId="2273666C" w14:textId="77777777" w:rsidTr="005135CC">
        <w:trPr>
          <w:trHeight w:val="300"/>
          <w:jc w:val="center"/>
        </w:trPr>
        <w:tc>
          <w:tcPr>
            <w:tcW w:w="15309" w:type="dxa"/>
            <w:gridSpan w:val="14"/>
            <w:shd w:val="clear" w:color="auto" w:fill="D9D9D9" w:themeFill="background1" w:themeFillShade="D9"/>
            <w:vAlign w:val="center"/>
          </w:tcPr>
          <w:p w14:paraId="2D2C9596" w14:textId="06D33188" w:rsidR="00806632" w:rsidRPr="00420E8B" w:rsidRDefault="00420E8B" w:rsidP="00420E8B">
            <w:pPr>
              <w:jc w:val="center"/>
              <w:rPr>
                <w:rFonts w:ascii="Arial" w:eastAsia="Arial" w:hAnsi="Arial" w:cs="Arial"/>
                <w:b/>
                <w:bCs/>
                <w:sz w:val="20"/>
                <w:szCs w:val="20"/>
              </w:rPr>
            </w:pPr>
            <w:r w:rsidRPr="00264DDE">
              <w:rPr>
                <w:rFonts w:ascii="Arial" w:eastAsia="Arial" w:hAnsi="Arial" w:cs="Arial"/>
                <w:b/>
                <w:bCs/>
                <w:sz w:val="20"/>
                <w:szCs w:val="20"/>
              </w:rPr>
              <w:t>« </w:t>
            </w:r>
            <w:r>
              <w:rPr>
                <w:rFonts w:ascii="Arial" w:hAnsi="Arial" w:cs="Arial"/>
                <w:b/>
                <w:bCs/>
                <w:sz w:val="20"/>
                <w:szCs w:val="20"/>
              </w:rPr>
              <w:t>L</w:t>
            </w:r>
            <w:r w:rsidRPr="00264DDE">
              <w:rPr>
                <w:rFonts w:ascii="Arial" w:hAnsi="Arial" w:cs="Arial"/>
                <w:b/>
                <w:bCs/>
                <w:sz w:val="20"/>
                <w:szCs w:val="20"/>
              </w:rPr>
              <w:t>’élève s’engage avec lucidité dans une opposition, seul ou en équipe, pour faire basculer le rapport de force en sa faveur</w:t>
            </w:r>
            <w:r>
              <w:rPr>
                <w:rFonts w:ascii="Arial" w:hAnsi="Arial" w:cs="Arial"/>
                <w:b/>
                <w:bCs/>
                <w:sz w:val="20"/>
                <w:szCs w:val="20"/>
              </w:rPr>
              <w:t xml:space="preserve"> ou en faveur de l’équipe</w:t>
            </w:r>
            <w:r w:rsidRPr="00264DDE">
              <w:rPr>
                <w:rFonts w:ascii="Arial" w:eastAsia="Arial" w:hAnsi="Arial" w:cs="Arial"/>
                <w:b/>
                <w:bCs/>
                <w:sz w:val="20"/>
                <w:szCs w:val="20"/>
              </w:rPr>
              <w:t> »</w:t>
            </w:r>
          </w:p>
        </w:tc>
      </w:tr>
      <w:tr w:rsidR="00422F15" w:rsidRPr="00EC4407" w14:paraId="2516A378" w14:textId="564C5D76" w:rsidTr="00422F15">
        <w:trPr>
          <w:cantSplit/>
          <w:trHeight w:val="2600"/>
          <w:jc w:val="center"/>
        </w:trPr>
        <w:tc>
          <w:tcPr>
            <w:tcW w:w="2552" w:type="dxa"/>
            <w:gridSpan w:val="2"/>
            <w:vMerge w:val="restart"/>
          </w:tcPr>
          <w:p w14:paraId="6C8DA703" w14:textId="77777777" w:rsidR="00422F15" w:rsidRPr="00420E8B" w:rsidRDefault="00422F15" w:rsidP="00BD252F">
            <w:pPr>
              <w:jc w:val="center"/>
              <w:rPr>
                <w:rFonts w:ascii="Arial" w:eastAsia="Arial" w:hAnsi="Arial" w:cs="Arial"/>
                <w:b/>
                <w:bCs/>
                <w:sz w:val="16"/>
                <w:szCs w:val="16"/>
              </w:rPr>
            </w:pPr>
          </w:p>
          <w:p w14:paraId="0A5B86E4" w14:textId="456C677A" w:rsidR="00D920E6" w:rsidRPr="00D920E6" w:rsidRDefault="00D920E6" w:rsidP="00D920E6">
            <w:pPr>
              <w:ind w:right="113"/>
              <w:jc w:val="center"/>
              <w:rPr>
                <w:rFonts w:ascii="Arial" w:eastAsia="Arial" w:hAnsi="Arial" w:cs="Arial"/>
                <w:b/>
                <w:sz w:val="32"/>
                <w:szCs w:val="32"/>
              </w:rPr>
            </w:pPr>
            <w:r w:rsidRPr="00D920E6">
              <w:rPr>
                <w:rFonts w:ascii="Arial" w:eastAsia="Arial" w:hAnsi="Arial" w:cs="Arial"/>
                <w:b/>
                <w:sz w:val="32"/>
                <w:szCs w:val="32"/>
              </w:rPr>
              <w:t>AFL</w:t>
            </w:r>
            <w:r w:rsidR="00B53E68">
              <w:rPr>
                <w:rFonts w:ascii="Arial" w:eastAsia="Arial" w:hAnsi="Arial" w:cs="Arial"/>
                <w:b/>
                <w:sz w:val="32"/>
                <w:szCs w:val="32"/>
              </w:rPr>
              <w:t>P</w:t>
            </w:r>
            <w:r w:rsidRPr="00D920E6">
              <w:rPr>
                <w:rFonts w:ascii="Arial" w:eastAsia="Arial" w:hAnsi="Arial" w:cs="Arial"/>
                <w:b/>
                <w:sz w:val="32"/>
                <w:szCs w:val="32"/>
              </w:rPr>
              <w:t xml:space="preserve"> 1</w:t>
            </w:r>
          </w:p>
          <w:p w14:paraId="5789FB93" w14:textId="77777777" w:rsidR="00E60FD5" w:rsidRDefault="00E60FD5" w:rsidP="00567E53">
            <w:pPr>
              <w:jc w:val="center"/>
              <w:rPr>
                <w:rFonts w:ascii="Arial" w:hAnsi="Arial" w:cs="Arial"/>
                <w:sz w:val="20"/>
                <w:szCs w:val="20"/>
              </w:rPr>
            </w:pPr>
          </w:p>
          <w:p w14:paraId="114D19CD" w14:textId="1D6C1C64" w:rsidR="00422F15" w:rsidRPr="008D1850" w:rsidRDefault="00422F15" w:rsidP="00567E53">
            <w:pPr>
              <w:jc w:val="center"/>
              <w:rPr>
                <w:rFonts w:ascii="Arial" w:eastAsia="Arial" w:hAnsi="Arial" w:cs="Arial"/>
                <w:b/>
                <w:bCs/>
                <w:sz w:val="16"/>
                <w:szCs w:val="16"/>
              </w:rPr>
            </w:pPr>
            <w:r w:rsidRPr="008D1850">
              <w:rPr>
                <w:rFonts w:ascii="Arial" w:hAnsi="Arial" w:cs="Arial"/>
                <w:sz w:val="20"/>
                <w:szCs w:val="20"/>
              </w:rPr>
              <w:t>Identifier le déséquilibre adverse et en profiter pour produire rapidement l’action décisive choisie et marquer le point.</w:t>
            </w:r>
          </w:p>
          <w:p w14:paraId="1335C332" w14:textId="14EF4C37" w:rsidR="00422F15" w:rsidRDefault="00422F15" w:rsidP="00D920E6">
            <w:pPr>
              <w:jc w:val="center"/>
              <w:rPr>
                <w:rFonts w:ascii="Arial" w:eastAsia="Arial" w:hAnsi="Arial" w:cs="Arial"/>
                <w:sz w:val="16"/>
                <w:szCs w:val="16"/>
              </w:rPr>
            </w:pPr>
            <w:r>
              <w:rPr>
                <w:rFonts w:ascii="Arial" w:eastAsia="Arial" w:hAnsi="Arial" w:cs="Arial"/>
                <w:sz w:val="16"/>
                <w:szCs w:val="16"/>
              </w:rPr>
              <w:t>(Sur 7 pts</w:t>
            </w:r>
            <w:r w:rsidR="00D920E6">
              <w:rPr>
                <w:rFonts w:ascii="Arial" w:eastAsia="Arial" w:hAnsi="Arial" w:cs="Arial"/>
                <w:sz w:val="16"/>
                <w:szCs w:val="16"/>
              </w:rPr>
              <w:t>)</w:t>
            </w:r>
          </w:p>
          <w:p w14:paraId="108E08CB" w14:textId="77777777" w:rsidR="00422F15" w:rsidRDefault="00422F15" w:rsidP="00567E53">
            <w:pPr>
              <w:rPr>
                <w:rFonts w:ascii="Arial" w:eastAsia="Arial" w:hAnsi="Arial" w:cs="Arial"/>
                <w:sz w:val="16"/>
                <w:szCs w:val="16"/>
              </w:rPr>
            </w:pPr>
          </w:p>
          <w:p w14:paraId="33F40CFE" w14:textId="77777777" w:rsidR="00422F15" w:rsidRDefault="00422F15" w:rsidP="00567E53">
            <w:pPr>
              <w:rPr>
                <w:rFonts w:ascii="Arial" w:eastAsia="Arial" w:hAnsi="Arial" w:cs="Arial"/>
                <w:sz w:val="16"/>
                <w:szCs w:val="16"/>
              </w:rPr>
            </w:pPr>
          </w:p>
          <w:p w14:paraId="16A0544B" w14:textId="77777777" w:rsidR="00422F15" w:rsidRPr="00354350" w:rsidRDefault="00422F15" w:rsidP="00E60FD5">
            <w:pPr>
              <w:ind w:right="113"/>
              <w:rPr>
                <w:rFonts w:ascii="Arial" w:eastAsia="Arial" w:hAnsi="Arial" w:cs="Arial"/>
                <w:b/>
                <w:bCs/>
                <w:sz w:val="16"/>
                <w:szCs w:val="16"/>
              </w:rPr>
            </w:pPr>
          </w:p>
          <w:p w14:paraId="30711C96" w14:textId="2B55AB6A" w:rsidR="00422F15" w:rsidRPr="006A083E" w:rsidRDefault="00422F15" w:rsidP="00BD252F">
            <w:pPr>
              <w:ind w:left="113" w:right="113"/>
              <w:jc w:val="center"/>
              <w:rPr>
                <w:rFonts w:ascii="Arial" w:eastAsia="Arial" w:hAnsi="Arial" w:cs="Arial"/>
                <w:b/>
                <w:bCs/>
                <w:sz w:val="14"/>
                <w:szCs w:val="14"/>
              </w:rPr>
            </w:pPr>
          </w:p>
        </w:tc>
        <w:tc>
          <w:tcPr>
            <w:tcW w:w="2977" w:type="dxa"/>
            <w:gridSpan w:val="3"/>
            <w:tcBorders>
              <w:bottom w:val="single" w:sz="4" w:space="0" w:color="auto"/>
            </w:tcBorders>
            <w:shd w:val="clear" w:color="auto" w:fill="auto"/>
            <w:vAlign w:val="center"/>
          </w:tcPr>
          <w:p w14:paraId="5E2439AA" w14:textId="4308E84B" w:rsidR="00422F15" w:rsidRPr="005135CC" w:rsidRDefault="00422F15" w:rsidP="00574FD5">
            <w:pPr>
              <w:jc w:val="center"/>
              <w:rPr>
                <w:rFonts w:ascii="Arial" w:eastAsia="Arial" w:hAnsi="Arial" w:cs="Arial"/>
                <w:sz w:val="16"/>
                <w:szCs w:val="16"/>
              </w:rPr>
            </w:pPr>
            <w:r>
              <w:rPr>
                <w:rFonts w:ascii="Arial" w:eastAsia="Arial" w:hAnsi="Arial" w:cs="Arial"/>
                <w:sz w:val="16"/>
                <w:szCs w:val="16"/>
              </w:rPr>
              <w:t>Centration sur</w:t>
            </w:r>
            <w:r w:rsidR="00E60FD5">
              <w:rPr>
                <w:rFonts w:ascii="Arial" w:eastAsia="Arial" w:hAnsi="Arial" w:cs="Arial"/>
                <w:sz w:val="16"/>
                <w:szCs w:val="16"/>
              </w:rPr>
              <w:t xml:space="preserve"> le renvoi de</w:t>
            </w:r>
            <w:r>
              <w:rPr>
                <w:rFonts w:ascii="Arial" w:eastAsia="Arial" w:hAnsi="Arial" w:cs="Arial"/>
                <w:sz w:val="16"/>
                <w:szCs w:val="16"/>
              </w:rPr>
              <w:t xml:space="preserve"> la balle exclusivement</w:t>
            </w:r>
            <w:r w:rsidR="00AC74AF">
              <w:rPr>
                <w:rFonts w:ascii="Arial" w:eastAsia="Arial" w:hAnsi="Arial" w:cs="Arial"/>
                <w:sz w:val="16"/>
                <w:szCs w:val="16"/>
              </w:rPr>
              <w:t xml:space="preserve"> sans aucune identification des situations favorables</w:t>
            </w:r>
            <w:r w:rsidR="00D920E6">
              <w:rPr>
                <w:rFonts w:ascii="Arial" w:eastAsia="Arial" w:hAnsi="Arial" w:cs="Arial"/>
                <w:sz w:val="16"/>
                <w:szCs w:val="16"/>
              </w:rPr>
              <w:t xml:space="preserve"> de marque</w:t>
            </w:r>
          </w:p>
        </w:tc>
        <w:tc>
          <w:tcPr>
            <w:tcW w:w="3118" w:type="dxa"/>
            <w:gridSpan w:val="3"/>
            <w:shd w:val="clear" w:color="auto" w:fill="auto"/>
            <w:vAlign w:val="center"/>
          </w:tcPr>
          <w:p w14:paraId="2FD9411A" w14:textId="77777777" w:rsidR="00422F15" w:rsidRDefault="00422F15" w:rsidP="00574FD5">
            <w:pPr>
              <w:jc w:val="center"/>
              <w:rPr>
                <w:rFonts w:ascii="Arial" w:eastAsia="Arial" w:hAnsi="Arial" w:cs="Arial"/>
                <w:sz w:val="16"/>
                <w:szCs w:val="16"/>
              </w:rPr>
            </w:pPr>
            <w:r>
              <w:rPr>
                <w:rFonts w:ascii="Arial" w:eastAsia="Arial" w:hAnsi="Arial" w:cs="Arial"/>
                <w:sz w:val="16"/>
                <w:szCs w:val="16"/>
              </w:rPr>
              <w:t>Centration sur la balle, la cible</w:t>
            </w:r>
          </w:p>
          <w:p w14:paraId="6B9F3FBA" w14:textId="644F6136" w:rsidR="00E60FD5" w:rsidRPr="005135CC" w:rsidRDefault="00D920E6" w:rsidP="00574FD5">
            <w:pPr>
              <w:jc w:val="center"/>
              <w:rPr>
                <w:rFonts w:ascii="Arial" w:eastAsia="Arial" w:hAnsi="Arial" w:cs="Arial"/>
                <w:sz w:val="16"/>
                <w:szCs w:val="16"/>
              </w:rPr>
            </w:pPr>
            <w:r>
              <w:rPr>
                <w:rFonts w:ascii="Arial" w:eastAsia="Arial" w:hAnsi="Arial" w:cs="Arial"/>
                <w:sz w:val="16"/>
                <w:szCs w:val="16"/>
              </w:rPr>
              <w:t>L’élève identifie les balles favorables bien que non provoquées pour tenter de rompre l’échange</w:t>
            </w:r>
          </w:p>
        </w:tc>
        <w:tc>
          <w:tcPr>
            <w:tcW w:w="3260" w:type="dxa"/>
            <w:gridSpan w:val="3"/>
            <w:shd w:val="clear" w:color="auto" w:fill="auto"/>
            <w:vAlign w:val="center"/>
          </w:tcPr>
          <w:p w14:paraId="51F96C5F" w14:textId="68BF695A" w:rsidR="00422F15" w:rsidRDefault="00422F15" w:rsidP="00574FD5">
            <w:pPr>
              <w:jc w:val="center"/>
              <w:rPr>
                <w:rFonts w:ascii="Arial" w:eastAsia="Arial" w:hAnsi="Arial" w:cs="Arial"/>
                <w:sz w:val="16"/>
                <w:szCs w:val="16"/>
              </w:rPr>
            </w:pPr>
            <w:r>
              <w:rPr>
                <w:rFonts w:ascii="Arial" w:eastAsia="Arial" w:hAnsi="Arial" w:cs="Arial"/>
                <w:sz w:val="16"/>
                <w:szCs w:val="16"/>
              </w:rPr>
              <w:t xml:space="preserve">Centration sur la trajectoire de la balle : forme / direction / vitesse </w:t>
            </w:r>
          </w:p>
          <w:p w14:paraId="248B40EF" w14:textId="71FF5C2C" w:rsidR="00422F15" w:rsidRPr="005135CC" w:rsidRDefault="00422F15" w:rsidP="00BD252F">
            <w:pPr>
              <w:jc w:val="center"/>
              <w:rPr>
                <w:rFonts w:ascii="Arial" w:eastAsia="Arial" w:hAnsi="Arial" w:cs="Arial"/>
                <w:sz w:val="16"/>
                <w:szCs w:val="16"/>
              </w:rPr>
            </w:pPr>
            <w:r>
              <w:rPr>
                <w:rFonts w:ascii="Arial" w:eastAsia="Arial" w:hAnsi="Arial" w:cs="Arial"/>
                <w:sz w:val="16"/>
                <w:szCs w:val="16"/>
              </w:rPr>
              <w:t>Recherche la mise en difficulté dès le service et attaque sur chaque balle favorable</w:t>
            </w:r>
          </w:p>
        </w:tc>
        <w:tc>
          <w:tcPr>
            <w:tcW w:w="3402" w:type="dxa"/>
            <w:gridSpan w:val="3"/>
            <w:shd w:val="clear" w:color="auto" w:fill="auto"/>
            <w:vAlign w:val="center"/>
          </w:tcPr>
          <w:p w14:paraId="4DABB833" w14:textId="77777777" w:rsidR="00422F15" w:rsidRDefault="00422F15" w:rsidP="00574FD5">
            <w:pPr>
              <w:jc w:val="center"/>
              <w:rPr>
                <w:rFonts w:ascii="Arial" w:eastAsia="Arial" w:hAnsi="Arial" w:cs="Arial"/>
                <w:sz w:val="16"/>
                <w:szCs w:val="16"/>
              </w:rPr>
            </w:pPr>
          </w:p>
          <w:p w14:paraId="6E571E8C" w14:textId="77777777" w:rsidR="00422F15" w:rsidRDefault="00422F15" w:rsidP="008D1850">
            <w:pPr>
              <w:rPr>
                <w:rFonts w:ascii="Arial" w:eastAsia="Arial" w:hAnsi="Arial" w:cs="Arial"/>
                <w:sz w:val="16"/>
                <w:szCs w:val="16"/>
              </w:rPr>
            </w:pPr>
          </w:p>
          <w:p w14:paraId="5313D91A" w14:textId="637A8542" w:rsidR="00422F15" w:rsidRDefault="00422F15" w:rsidP="00574FD5">
            <w:pPr>
              <w:jc w:val="center"/>
              <w:rPr>
                <w:rFonts w:ascii="Arial" w:eastAsia="Arial" w:hAnsi="Arial" w:cs="Arial"/>
                <w:sz w:val="16"/>
                <w:szCs w:val="16"/>
              </w:rPr>
            </w:pPr>
            <w:r>
              <w:rPr>
                <w:rFonts w:ascii="Arial" w:eastAsia="Arial" w:hAnsi="Arial" w:cs="Arial"/>
                <w:sz w:val="16"/>
                <w:szCs w:val="16"/>
              </w:rPr>
              <w:t>Centration sur la balle, la cible, l’adversaire la situation favorable pour mettre en avant ses points forts.</w:t>
            </w:r>
          </w:p>
          <w:p w14:paraId="1B7402D0" w14:textId="56D15902" w:rsidR="00422F15" w:rsidRDefault="00422F15" w:rsidP="008D1850">
            <w:pPr>
              <w:jc w:val="center"/>
              <w:rPr>
                <w:rFonts w:ascii="Arial" w:eastAsia="Arial" w:hAnsi="Arial" w:cs="Arial"/>
                <w:sz w:val="16"/>
                <w:szCs w:val="16"/>
              </w:rPr>
            </w:pPr>
            <w:r>
              <w:rPr>
                <w:rFonts w:ascii="Arial" w:eastAsia="Arial" w:hAnsi="Arial" w:cs="Arial"/>
                <w:sz w:val="16"/>
                <w:szCs w:val="16"/>
              </w:rPr>
              <w:t>Construit la rupture sur plusieurs coups</w:t>
            </w:r>
          </w:p>
          <w:p w14:paraId="38509844" w14:textId="06EE29D2" w:rsidR="00422F15" w:rsidRDefault="00422F15" w:rsidP="008D1850">
            <w:pPr>
              <w:jc w:val="center"/>
              <w:rPr>
                <w:rFonts w:ascii="Arial" w:eastAsia="Arial" w:hAnsi="Arial" w:cs="Arial"/>
                <w:sz w:val="16"/>
                <w:szCs w:val="16"/>
              </w:rPr>
            </w:pPr>
          </w:p>
          <w:p w14:paraId="79C70AD8" w14:textId="77777777" w:rsidR="00422F15" w:rsidRDefault="00422F15" w:rsidP="008D1850">
            <w:pPr>
              <w:jc w:val="center"/>
              <w:rPr>
                <w:rFonts w:ascii="Arial" w:eastAsia="Arial" w:hAnsi="Arial" w:cs="Arial"/>
                <w:sz w:val="16"/>
                <w:szCs w:val="16"/>
              </w:rPr>
            </w:pPr>
          </w:p>
          <w:p w14:paraId="4AAA5F7F" w14:textId="431BC57C" w:rsidR="00422F15" w:rsidRPr="005135CC" w:rsidRDefault="00422F15" w:rsidP="00574FD5">
            <w:pPr>
              <w:jc w:val="center"/>
              <w:rPr>
                <w:rFonts w:ascii="Arial" w:eastAsia="Arial" w:hAnsi="Arial" w:cs="Arial"/>
                <w:sz w:val="16"/>
                <w:szCs w:val="16"/>
              </w:rPr>
            </w:pPr>
          </w:p>
        </w:tc>
      </w:tr>
      <w:tr w:rsidR="00422F15" w:rsidRPr="00EC4407" w14:paraId="3CA8D12F" w14:textId="77777777" w:rsidTr="00F97D64">
        <w:trPr>
          <w:cantSplit/>
          <w:trHeight w:val="70"/>
          <w:jc w:val="center"/>
        </w:trPr>
        <w:tc>
          <w:tcPr>
            <w:tcW w:w="2552" w:type="dxa"/>
            <w:gridSpan w:val="2"/>
            <w:vMerge/>
            <w:vAlign w:val="center"/>
          </w:tcPr>
          <w:p w14:paraId="5E5A2BF0" w14:textId="77777777" w:rsidR="00422F15" w:rsidRPr="00354350" w:rsidRDefault="00422F15" w:rsidP="00422F15">
            <w:pPr>
              <w:ind w:left="113" w:right="113"/>
              <w:jc w:val="center"/>
              <w:rPr>
                <w:rFonts w:ascii="Arial" w:eastAsia="Arial" w:hAnsi="Arial" w:cs="Arial"/>
                <w:b/>
                <w:bCs/>
                <w:sz w:val="16"/>
                <w:szCs w:val="16"/>
              </w:rPr>
            </w:pPr>
          </w:p>
        </w:tc>
        <w:tc>
          <w:tcPr>
            <w:tcW w:w="2977" w:type="dxa"/>
            <w:gridSpan w:val="3"/>
            <w:shd w:val="clear" w:color="auto" w:fill="auto"/>
            <w:vAlign w:val="center"/>
          </w:tcPr>
          <w:p w14:paraId="14CF5BE8" w14:textId="3B71712D" w:rsidR="00422F15" w:rsidRDefault="00422F15" w:rsidP="00422F15">
            <w:pPr>
              <w:jc w:val="center"/>
              <w:rPr>
                <w:rFonts w:ascii="Arial" w:eastAsia="Arial" w:hAnsi="Arial" w:cs="Arial"/>
                <w:sz w:val="18"/>
                <w:szCs w:val="22"/>
              </w:rPr>
            </w:pPr>
            <w:r>
              <w:rPr>
                <w:rFonts w:ascii="Arial" w:eastAsia="Arial" w:hAnsi="Arial" w:cs="Arial"/>
                <w:sz w:val="18"/>
                <w:szCs w:val="22"/>
              </w:rPr>
              <w:t>0                                               1.5</w:t>
            </w:r>
          </w:p>
        </w:tc>
        <w:tc>
          <w:tcPr>
            <w:tcW w:w="3118" w:type="dxa"/>
            <w:gridSpan w:val="3"/>
            <w:shd w:val="clear" w:color="auto" w:fill="auto"/>
            <w:vAlign w:val="center"/>
          </w:tcPr>
          <w:p w14:paraId="1FCE4ADA" w14:textId="3CED8223" w:rsidR="00422F15" w:rsidRDefault="00422F15" w:rsidP="00422F15">
            <w:pPr>
              <w:rPr>
                <w:rFonts w:ascii="Arial" w:eastAsia="Arial" w:hAnsi="Arial" w:cs="Arial"/>
                <w:sz w:val="18"/>
                <w:szCs w:val="22"/>
              </w:rPr>
            </w:pPr>
            <w:r>
              <w:rPr>
                <w:rFonts w:ascii="Arial" w:eastAsia="Arial" w:hAnsi="Arial" w:cs="Arial"/>
                <w:sz w:val="18"/>
                <w:szCs w:val="22"/>
              </w:rPr>
              <w:t>2                                                  3.5</w:t>
            </w:r>
          </w:p>
        </w:tc>
        <w:tc>
          <w:tcPr>
            <w:tcW w:w="3260" w:type="dxa"/>
            <w:gridSpan w:val="3"/>
            <w:shd w:val="clear" w:color="auto" w:fill="auto"/>
            <w:vAlign w:val="center"/>
          </w:tcPr>
          <w:p w14:paraId="023DE609" w14:textId="657180BE" w:rsidR="00422F15" w:rsidRDefault="00422F15" w:rsidP="00422F15">
            <w:pPr>
              <w:rPr>
                <w:rFonts w:ascii="Arial" w:eastAsia="Arial" w:hAnsi="Arial" w:cs="Arial"/>
                <w:sz w:val="18"/>
                <w:szCs w:val="22"/>
              </w:rPr>
            </w:pPr>
            <w:r>
              <w:rPr>
                <w:rFonts w:ascii="Arial" w:eastAsia="Arial" w:hAnsi="Arial" w:cs="Arial"/>
                <w:sz w:val="18"/>
                <w:szCs w:val="22"/>
              </w:rPr>
              <w:t>4                                                     5.5</w:t>
            </w:r>
          </w:p>
        </w:tc>
        <w:tc>
          <w:tcPr>
            <w:tcW w:w="3402" w:type="dxa"/>
            <w:gridSpan w:val="3"/>
            <w:shd w:val="clear" w:color="auto" w:fill="auto"/>
            <w:vAlign w:val="center"/>
          </w:tcPr>
          <w:p w14:paraId="3DA9F856" w14:textId="11CC5EF3" w:rsidR="00422F15" w:rsidRDefault="00422F15" w:rsidP="00422F15">
            <w:pPr>
              <w:rPr>
                <w:rFonts w:ascii="Arial" w:eastAsia="Arial" w:hAnsi="Arial" w:cs="Arial"/>
                <w:sz w:val="18"/>
                <w:szCs w:val="22"/>
              </w:rPr>
            </w:pPr>
            <w:r>
              <w:rPr>
                <w:rFonts w:ascii="Arial" w:eastAsia="Arial" w:hAnsi="Arial" w:cs="Arial"/>
                <w:sz w:val="18"/>
                <w:szCs w:val="22"/>
              </w:rPr>
              <w:t>6                                                          7</w:t>
            </w:r>
          </w:p>
        </w:tc>
      </w:tr>
      <w:tr w:rsidR="00422F15" w:rsidRPr="00EC4407" w14:paraId="7CA31CA1" w14:textId="77777777" w:rsidTr="008D1850">
        <w:trPr>
          <w:cantSplit/>
          <w:trHeight w:val="70"/>
          <w:jc w:val="center"/>
        </w:trPr>
        <w:tc>
          <w:tcPr>
            <w:tcW w:w="2552" w:type="dxa"/>
            <w:gridSpan w:val="2"/>
            <w:vAlign w:val="center"/>
          </w:tcPr>
          <w:p w14:paraId="66D1FA70" w14:textId="22CA9390" w:rsidR="00422F15" w:rsidRPr="008D1850" w:rsidRDefault="00422F15" w:rsidP="00422F15">
            <w:pPr>
              <w:jc w:val="center"/>
              <w:rPr>
                <w:rFonts w:ascii="Arial" w:eastAsia="Arial" w:hAnsi="Arial" w:cs="Arial"/>
                <w:b/>
                <w:bCs/>
                <w:sz w:val="20"/>
              </w:rPr>
            </w:pPr>
            <w:r w:rsidRPr="001869D7">
              <w:rPr>
                <w:rFonts w:ascii="Arial" w:eastAsia="Arial" w:hAnsi="Arial" w:cs="Arial"/>
                <w:b/>
                <w:bCs/>
                <w:sz w:val="20"/>
              </w:rPr>
              <w:t>GAINS DES MATCHS</w:t>
            </w:r>
            <w:r>
              <w:rPr>
                <w:rFonts w:ascii="Arial" w:eastAsia="Arial" w:hAnsi="Arial" w:cs="Arial"/>
                <w:b/>
                <w:bCs/>
                <w:sz w:val="20"/>
              </w:rPr>
              <w:t xml:space="preserve">  </w:t>
            </w:r>
            <w:r>
              <w:rPr>
                <w:rFonts w:ascii="Arial" w:eastAsia="Arial" w:hAnsi="Arial" w:cs="Arial"/>
                <w:b/>
                <w:bCs/>
                <w:sz w:val="14"/>
                <w:szCs w:val="18"/>
                <w:bdr w:val="single" w:sz="4" w:space="0" w:color="auto"/>
                <w:shd w:val="clear" w:color="auto" w:fill="FFC000"/>
              </w:rPr>
              <w:t>0/</w:t>
            </w:r>
            <w:r w:rsidRPr="00F53C4B">
              <w:rPr>
                <w:rFonts w:ascii="Arial" w:eastAsia="Arial" w:hAnsi="Arial" w:cs="Arial"/>
                <w:b/>
                <w:bCs/>
                <w:sz w:val="14"/>
                <w:szCs w:val="18"/>
                <w:bdr w:val="single" w:sz="4" w:space="0" w:color="auto"/>
                <w:shd w:val="clear" w:color="auto" w:fill="FFC000"/>
              </w:rPr>
              <w:t>1</w:t>
            </w:r>
            <w:r>
              <w:rPr>
                <w:rFonts w:ascii="Arial" w:eastAsia="Arial" w:hAnsi="Arial" w:cs="Arial"/>
                <w:b/>
                <w:bCs/>
                <w:sz w:val="14"/>
                <w:szCs w:val="18"/>
                <w:bdr w:val="single" w:sz="4" w:space="0" w:color="auto"/>
                <w:shd w:val="clear" w:color="auto" w:fill="FFC000"/>
              </w:rPr>
              <w:t xml:space="preserve"> </w:t>
            </w:r>
            <w:r w:rsidRPr="00F53C4B">
              <w:rPr>
                <w:rFonts w:ascii="Arial" w:eastAsia="Arial" w:hAnsi="Arial" w:cs="Arial"/>
                <w:b/>
                <w:bCs/>
                <w:sz w:val="14"/>
                <w:szCs w:val="18"/>
                <w:bdr w:val="single" w:sz="4" w:space="0" w:color="auto"/>
                <w:shd w:val="clear" w:color="auto" w:fill="FFC000"/>
              </w:rPr>
              <w:t>Victoire</w:t>
            </w:r>
            <w:r w:rsidRPr="00F53C4B">
              <w:rPr>
                <w:rFonts w:ascii="Arial" w:eastAsia="Arial" w:hAnsi="Arial" w:cs="Arial"/>
                <w:b/>
                <w:bCs/>
                <w:sz w:val="14"/>
                <w:szCs w:val="18"/>
              </w:rPr>
              <w:t xml:space="preserve"> </w:t>
            </w:r>
            <w:r w:rsidRPr="00F53C4B">
              <w:rPr>
                <w:rFonts w:ascii="Arial" w:eastAsia="Arial" w:hAnsi="Arial" w:cs="Arial"/>
                <w:b/>
                <w:bCs/>
                <w:sz w:val="14"/>
                <w:szCs w:val="18"/>
                <w:bdr w:val="single" w:sz="4" w:space="0" w:color="auto"/>
                <w:shd w:val="clear" w:color="auto" w:fill="00FF00"/>
              </w:rPr>
              <w:t>2</w:t>
            </w:r>
            <w:r>
              <w:rPr>
                <w:rFonts w:ascii="Arial" w:eastAsia="Arial" w:hAnsi="Arial" w:cs="Arial"/>
                <w:b/>
                <w:bCs/>
                <w:sz w:val="14"/>
                <w:szCs w:val="18"/>
                <w:bdr w:val="single" w:sz="4" w:space="0" w:color="auto"/>
                <w:shd w:val="clear" w:color="auto" w:fill="00FF00"/>
              </w:rPr>
              <w:t xml:space="preserve"> </w:t>
            </w:r>
            <w:r w:rsidRPr="00F53C4B">
              <w:rPr>
                <w:rFonts w:ascii="Arial" w:eastAsia="Arial" w:hAnsi="Arial" w:cs="Arial"/>
                <w:b/>
                <w:bCs/>
                <w:sz w:val="14"/>
                <w:szCs w:val="18"/>
                <w:bdr w:val="single" w:sz="4" w:space="0" w:color="auto"/>
                <w:shd w:val="clear" w:color="auto" w:fill="00FF00"/>
              </w:rPr>
              <w:t>Victoires</w:t>
            </w:r>
            <w:r w:rsidRPr="00F53C4B">
              <w:rPr>
                <w:rFonts w:ascii="Arial" w:eastAsia="Arial" w:hAnsi="Arial" w:cs="Arial"/>
                <w:b/>
                <w:bCs/>
                <w:sz w:val="14"/>
                <w:szCs w:val="18"/>
              </w:rPr>
              <w:t xml:space="preserve"> </w:t>
            </w:r>
            <w:r w:rsidRPr="00F53C4B">
              <w:rPr>
                <w:rFonts w:ascii="Arial" w:eastAsia="Arial" w:hAnsi="Arial" w:cs="Arial"/>
                <w:b/>
                <w:bCs/>
                <w:sz w:val="14"/>
                <w:szCs w:val="18"/>
                <w:bdr w:val="single" w:sz="4" w:space="0" w:color="auto"/>
                <w:shd w:val="clear" w:color="auto" w:fill="00B0F0"/>
              </w:rPr>
              <w:t>3Victoires</w:t>
            </w:r>
          </w:p>
        </w:tc>
        <w:tc>
          <w:tcPr>
            <w:tcW w:w="992" w:type="dxa"/>
            <w:tcBorders>
              <w:top w:val="single" w:sz="2" w:space="0" w:color="auto"/>
              <w:bottom w:val="single" w:sz="2" w:space="0" w:color="auto"/>
            </w:tcBorders>
            <w:shd w:val="clear" w:color="auto" w:fill="FFC000"/>
            <w:vAlign w:val="center"/>
          </w:tcPr>
          <w:p w14:paraId="581B7B13" w14:textId="257D9429" w:rsidR="00422F15" w:rsidRDefault="00422F15" w:rsidP="00422F15">
            <w:pPr>
              <w:jc w:val="center"/>
              <w:rPr>
                <w:rFonts w:ascii="Arial" w:eastAsia="Arial" w:hAnsi="Arial" w:cs="Arial"/>
                <w:sz w:val="16"/>
                <w:szCs w:val="16"/>
              </w:rPr>
            </w:pPr>
            <w:r>
              <w:rPr>
                <w:rFonts w:ascii="Arial" w:eastAsia="Arial" w:hAnsi="Arial" w:cs="Arial"/>
                <w:sz w:val="18"/>
                <w:szCs w:val="22"/>
              </w:rPr>
              <w:t>1</w:t>
            </w:r>
          </w:p>
        </w:tc>
        <w:tc>
          <w:tcPr>
            <w:tcW w:w="992" w:type="dxa"/>
            <w:shd w:val="clear" w:color="auto" w:fill="00FF00"/>
            <w:vAlign w:val="center"/>
          </w:tcPr>
          <w:p w14:paraId="314D6A36" w14:textId="5DA9B70B" w:rsidR="00422F15" w:rsidRDefault="00422F15" w:rsidP="00422F15">
            <w:pPr>
              <w:jc w:val="center"/>
              <w:rPr>
                <w:rFonts w:ascii="Arial" w:eastAsia="Arial" w:hAnsi="Arial" w:cs="Arial"/>
                <w:sz w:val="16"/>
                <w:szCs w:val="16"/>
              </w:rPr>
            </w:pPr>
            <w:r>
              <w:rPr>
                <w:rFonts w:ascii="Arial" w:eastAsia="Arial" w:hAnsi="Arial" w:cs="Arial"/>
                <w:sz w:val="18"/>
                <w:szCs w:val="22"/>
              </w:rPr>
              <w:t>2</w:t>
            </w:r>
          </w:p>
        </w:tc>
        <w:tc>
          <w:tcPr>
            <w:tcW w:w="993" w:type="dxa"/>
            <w:shd w:val="clear" w:color="auto" w:fill="00B0F0"/>
            <w:vAlign w:val="center"/>
          </w:tcPr>
          <w:p w14:paraId="20818DDB" w14:textId="52E00C25" w:rsidR="00422F15" w:rsidRDefault="00422F15" w:rsidP="00422F15">
            <w:pPr>
              <w:jc w:val="center"/>
              <w:rPr>
                <w:rFonts w:ascii="Arial" w:eastAsia="Arial" w:hAnsi="Arial" w:cs="Arial"/>
                <w:sz w:val="16"/>
                <w:szCs w:val="16"/>
              </w:rPr>
            </w:pPr>
            <w:r>
              <w:rPr>
                <w:rFonts w:ascii="Arial" w:eastAsia="Arial" w:hAnsi="Arial" w:cs="Arial"/>
                <w:sz w:val="18"/>
                <w:szCs w:val="22"/>
              </w:rPr>
              <w:t>3</w:t>
            </w:r>
          </w:p>
        </w:tc>
        <w:tc>
          <w:tcPr>
            <w:tcW w:w="1039" w:type="dxa"/>
            <w:shd w:val="clear" w:color="auto" w:fill="FFC000"/>
            <w:vAlign w:val="center"/>
          </w:tcPr>
          <w:p w14:paraId="1E1BC1B1" w14:textId="783EB789" w:rsidR="00422F15" w:rsidRDefault="00422F15" w:rsidP="00422F15">
            <w:pPr>
              <w:jc w:val="center"/>
              <w:rPr>
                <w:rFonts w:ascii="Arial" w:eastAsia="Arial" w:hAnsi="Arial" w:cs="Arial"/>
                <w:sz w:val="16"/>
                <w:szCs w:val="16"/>
              </w:rPr>
            </w:pPr>
            <w:r>
              <w:rPr>
                <w:rFonts w:ascii="Arial" w:eastAsia="Arial" w:hAnsi="Arial" w:cs="Arial"/>
                <w:sz w:val="18"/>
                <w:szCs w:val="22"/>
              </w:rPr>
              <w:t>4</w:t>
            </w:r>
          </w:p>
        </w:tc>
        <w:tc>
          <w:tcPr>
            <w:tcW w:w="1039" w:type="dxa"/>
            <w:shd w:val="clear" w:color="auto" w:fill="00FF00"/>
            <w:vAlign w:val="center"/>
          </w:tcPr>
          <w:p w14:paraId="29E256A1" w14:textId="191409A5" w:rsidR="00422F15" w:rsidRDefault="00422F15" w:rsidP="00422F15">
            <w:pPr>
              <w:jc w:val="center"/>
              <w:rPr>
                <w:rFonts w:ascii="Arial" w:eastAsia="Arial" w:hAnsi="Arial" w:cs="Arial"/>
                <w:sz w:val="16"/>
                <w:szCs w:val="16"/>
              </w:rPr>
            </w:pPr>
            <w:r>
              <w:rPr>
                <w:rFonts w:ascii="Arial" w:eastAsia="Arial" w:hAnsi="Arial" w:cs="Arial"/>
                <w:sz w:val="18"/>
                <w:szCs w:val="22"/>
              </w:rPr>
              <w:t>5</w:t>
            </w:r>
          </w:p>
        </w:tc>
        <w:tc>
          <w:tcPr>
            <w:tcW w:w="1040" w:type="dxa"/>
            <w:shd w:val="clear" w:color="auto" w:fill="00B0F0"/>
            <w:vAlign w:val="center"/>
          </w:tcPr>
          <w:p w14:paraId="252BC501" w14:textId="30C2B09F" w:rsidR="00422F15" w:rsidRDefault="00422F15" w:rsidP="00422F15">
            <w:pPr>
              <w:jc w:val="center"/>
              <w:rPr>
                <w:rFonts w:ascii="Arial" w:eastAsia="Arial" w:hAnsi="Arial" w:cs="Arial"/>
                <w:sz w:val="16"/>
                <w:szCs w:val="16"/>
              </w:rPr>
            </w:pPr>
            <w:r>
              <w:rPr>
                <w:rFonts w:ascii="Arial" w:eastAsia="Arial" w:hAnsi="Arial" w:cs="Arial"/>
                <w:sz w:val="18"/>
                <w:szCs w:val="22"/>
              </w:rPr>
              <w:t>6</w:t>
            </w:r>
          </w:p>
        </w:tc>
        <w:tc>
          <w:tcPr>
            <w:tcW w:w="1086" w:type="dxa"/>
            <w:shd w:val="clear" w:color="auto" w:fill="FFC000"/>
            <w:vAlign w:val="center"/>
          </w:tcPr>
          <w:p w14:paraId="5FF50192" w14:textId="37FE87A6" w:rsidR="00422F15" w:rsidRDefault="00422F15" w:rsidP="00422F15">
            <w:pPr>
              <w:jc w:val="center"/>
              <w:rPr>
                <w:rFonts w:ascii="Arial" w:eastAsia="Arial" w:hAnsi="Arial" w:cs="Arial"/>
                <w:sz w:val="16"/>
                <w:szCs w:val="16"/>
              </w:rPr>
            </w:pPr>
            <w:r>
              <w:rPr>
                <w:rFonts w:ascii="Arial" w:eastAsia="Arial" w:hAnsi="Arial" w:cs="Arial"/>
                <w:sz w:val="18"/>
                <w:szCs w:val="22"/>
              </w:rPr>
              <w:t>7</w:t>
            </w:r>
          </w:p>
        </w:tc>
        <w:tc>
          <w:tcPr>
            <w:tcW w:w="1087" w:type="dxa"/>
            <w:shd w:val="clear" w:color="auto" w:fill="00FF00"/>
            <w:vAlign w:val="center"/>
          </w:tcPr>
          <w:p w14:paraId="554A3240" w14:textId="3AA6B483" w:rsidR="00422F15" w:rsidRDefault="00422F15" w:rsidP="00422F15">
            <w:pPr>
              <w:jc w:val="center"/>
              <w:rPr>
                <w:rFonts w:ascii="Arial" w:eastAsia="Arial" w:hAnsi="Arial" w:cs="Arial"/>
                <w:sz w:val="16"/>
                <w:szCs w:val="16"/>
              </w:rPr>
            </w:pPr>
            <w:r>
              <w:rPr>
                <w:rFonts w:ascii="Arial" w:eastAsia="Arial" w:hAnsi="Arial" w:cs="Arial"/>
                <w:sz w:val="18"/>
                <w:szCs w:val="22"/>
              </w:rPr>
              <w:t>8</w:t>
            </w:r>
          </w:p>
        </w:tc>
        <w:tc>
          <w:tcPr>
            <w:tcW w:w="1087" w:type="dxa"/>
            <w:shd w:val="clear" w:color="auto" w:fill="00B0F0"/>
            <w:vAlign w:val="center"/>
          </w:tcPr>
          <w:p w14:paraId="1B3184EB" w14:textId="2867CAD3" w:rsidR="00422F15" w:rsidRDefault="00422F15" w:rsidP="00422F15">
            <w:pPr>
              <w:jc w:val="center"/>
              <w:rPr>
                <w:rFonts w:ascii="Arial" w:eastAsia="Arial" w:hAnsi="Arial" w:cs="Arial"/>
                <w:sz w:val="16"/>
                <w:szCs w:val="16"/>
              </w:rPr>
            </w:pPr>
            <w:r>
              <w:rPr>
                <w:rFonts w:ascii="Arial" w:eastAsia="Arial" w:hAnsi="Arial" w:cs="Arial"/>
                <w:sz w:val="18"/>
                <w:szCs w:val="22"/>
              </w:rPr>
              <w:t>9</w:t>
            </w:r>
          </w:p>
        </w:tc>
        <w:tc>
          <w:tcPr>
            <w:tcW w:w="1134" w:type="dxa"/>
            <w:shd w:val="clear" w:color="auto" w:fill="FFC000"/>
            <w:vAlign w:val="center"/>
          </w:tcPr>
          <w:p w14:paraId="23E36397" w14:textId="30DCD433" w:rsidR="00422F15" w:rsidRDefault="00422F15" w:rsidP="00422F15">
            <w:pPr>
              <w:jc w:val="center"/>
              <w:rPr>
                <w:rFonts w:ascii="Arial" w:eastAsia="Arial" w:hAnsi="Arial" w:cs="Arial"/>
                <w:sz w:val="16"/>
                <w:szCs w:val="16"/>
              </w:rPr>
            </w:pPr>
            <w:r>
              <w:rPr>
                <w:rFonts w:ascii="Arial" w:eastAsia="Arial" w:hAnsi="Arial" w:cs="Arial"/>
                <w:sz w:val="18"/>
                <w:szCs w:val="22"/>
              </w:rPr>
              <w:t>10</w:t>
            </w:r>
          </w:p>
        </w:tc>
        <w:tc>
          <w:tcPr>
            <w:tcW w:w="1134" w:type="dxa"/>
            <w:shd w:val="clear" w:color="auto" w:fill="00FF00"/>
            <w:vAlign w:val="center"/>
          </w:tcPr>
          <w:p w14:paraId="657056CB" w14:textId="22C57050" w:rsidR="00422F15" w:rsidRDefault="00422F15" w:rsidP="00422F15">
            <w:pPr>
              <w:jc w:val="center"/>
              <w:rPr>
                <w:rFonts w:ascii="Arial" w:eastAsia="Arial" w:hAnsi="Arial" w:cs="Arial"/>
                <w:sz w:val="16"/>
                <w:szCs w:val="16"/>
              </w:rPr>
            </w:pPr>
            <w:r>
              <w:rPr>
                <w:rFonts w:ascii="Arial" w:eastAsia="Arial" w:hAnsi="Arial" w:cs="Arial"/>
                <w:sz w:val="18"/>
                <w:szCs w:val="22"/>
              </w:rPr>
              <w:t>11</w:t>
            </w:r>
          </w:p>
        </w:tc>
        <w:tc>
          <w:tcPr>
            <w:tcW w:w="1134" w:type="dxa"/>
            <w:shd w:val="clear" w:color="auto" w:fill="00B0F0"/>
            <w:vAlign w:val="center"/>
          </w:tcPr>
          <w:p w14:paraId="55C4DEC5" w14:textId="0B7260FE" w:rsidR="00422F15" w:rsidRDefault="00422F15" w:rsidP="00422F15">
            <w:pPr>
              <w:jc w:val="center"/>
              <w:rPr>
                <w:rFonts w:ascii="Arial" w:eastAsia="Arial" w:hAnsi="Arial" w:cs="Arial"/>
                <w:sz w:val="16"/>
                <w:szCs w:val="16"/>
              </w:rPr>
            </w:pPr>
            <w:r>
              <w:rPr>
                <w:rFonts w:ascii="Arial" w:eastAsia="Arial" w:hAnsi="Arial" w:cs="Arial"/>
                <w:sz w:val="18"/>
                <w:szCs w:val="22"/>
              </w:rPr>
              <w:t>12</w:t>
            </w:r>
          </w:p>
        </w:tc>
      </w:tr>
      <w:tr w:rsidR="00422F15" w:rsidRPr="00EC4407" w14:paraId="3F4A3A83" w14:textId="77777777" w:rsidTr="00AC74AF">
        <w:trPr>
          <w:cantSplit/>
          <w:trHeight w:val="1045"/>
          <w:jc w:val="center"/>
        </w:trPr>
        <w:tc>
          <w:tcPr>
            <w:tcW w:w="2263" w:type="dxa"/>
            <w:vMerge w:val="restart"/>
          </w:tcPr>
          <w:p w14:paraId="797EEC94" w14:textId="77777777" w:rsidR="00D920E6" w:rsidRPr="00D920E6" w:rsidRDefault="00D920E6" w:rsidP="00D920E6">
            <w:pPr>
              <w:ind w:right="113"/>
              <w:jc w:val="center"/>
              <w:rPr>
                <w:rFonts w:ascii="Arial" w:eastAsia="Arial" w:hAnsi="Arial" w:cs="Arial"/>
                <w:b/>
                <w:sz w:val="16"/>
                <w:szCs w:val="16"/>
              </w:rPr>
            </w:pPr>
          </w:p>
          <w:p w14:paraId="01AA9943" w14:textId="6ACA9207" w:rsidR="00E60FD5" w:rsidRPr="00D920E6" w:rsidRDefault="00D920E6" w:rsidP="00D920E6">
            <w:pPr>
              <w:ind w:right="113"/>
              <w:jc w:val="center"/>
              <w:rPr>
                <w:rFonts w:ascii="Arial" w:eastAsia="Arial" w:hAnsi="Arial" w:cs="Arial"/>
                <w:b/>
                <w:sz w:val="32"/>
                <w:szCs w:val="32"/>
              </w:rPr>
            </w:pPr>
            <w:r w:rsidRPr="00D920E6">
              <w:rPr>
                <w:rFonts w:ascii="Arial" w:eastAsia="Arial" w:hAnsi="Arial" w:cs="Arial"/>
                <w:b/>
                <w:sz w:val="32"/>
                <w:szCs w:val="32"/>
              </w:rPr>
              <w:t>AFL</w:t>
            </w:r>
            <w:r w:rsidR="00B53E68">
              <w:rPr>
                <w:rFonts w:ascii="Arial" w:eastAsia="Arial" w:hAnsi="Arial" w:cs="Arial"/>
                <w:b/>
                <w:sz w:val="32"/>
                <w:szCs w:val="32"/>
              </w:rPr>
              <w:t>P</w:t>
            </w:r>
            <w:r w:rsidRPr="00D920E6">
              <w:rPr>
                <w:rFonts w:ascii="Arial" w:eastAsia="Arial" w:hAnsi="Arial" w:cs="Arial"/>
                <w:b/>
                <w:sz w:val="32"/>
                <w:szCs w:val="32"/>
              </w:rPr>
              <w:t xml:space="preserve"> 2</w:t>
            </w:r>
          </w:p>
          <w:p w14:paraId="49D57566" w14:textId="77777777" w:rsidR="00D920E6" w:rsidRDefault="00D920E6" w:rsidP="00D920E6">
            <w:pPr>
              <w:ind w:right="113"/>
              <w:jc w:val="center"/>
              <w:rPr>
                <w:rFonts w:ascii="Arial" w:hAnsi="Arial" w:cs="Arial"/>
                <w:sz w:val="20"/>
                <w:szCs w:val="20"/>
              </w:rPr>
            </w:pPr>
          </w:p>
          <w:p w14:paraId="5F0FA111" w14:textId="0802FDE0" w:rsidR="00422F15" w:rsidRDefault="00422F15" w:rsidP="00422F15">
            <w:pPr>
              <w:ind w:left="113" w:right="113"/>
              <w:jc w:val="center"/>
              <w:rPr>
                <w:rFonts w:ascii="Arial" w:hAnsi="Arial" w:cs="Arial"/>
                <w:sz w:val="20"/>
                <w:szCs w:val="20"/>
              </w:rPr>
            </w:pPr>
            <w:r w:rsidRPr="00422F15">
              <w:rPr>
                <w:rFonts w:ascii="Arial" w:hAnsi="Arial" w:cs="Arial"/>
                <w:sz w:val="20"/>
                <w:szCs w:val="20"/>
              </w:rPr>
              <w:t>Utiliser des techniques et des tactiques d’attaque adaptées pour favoriser des occasions de marque et mobiliser des moyens de défense pour s’opposer.</w:t>
            </w:r>
          </w:p>
          <w:p w14:paraId="749DBFBF" w14:textId="2FB57361" w:rsidR="00422F15" w:rsidRPr="00E60FD5" w:rsidRDefault="00422F15" w:rsidP="00422F15">
            <w:pPr>
              <w:ind w:left="113" w:right="113"/>
              <w:jc w:val="center"/>
              <w:rPr>
                <w:rFonts w:ascii="Arial" w:eastAsia="Arial" w:hAnsi="Arial" w:cs="Arial"/>
                <w:sz w:val="16"/>
                <w:szCs w:val="16"/>
              </w:rPr>
            </w:pPr>
            <w:r w:rsidRPr="00E60FD5">
              <w:rPr>
                <w:rFonts w:ascii="Arial" w:hAnsi="Arial" w:cs="Arial"/>
                <w:sz w:val="16"/>
                <w:szCs w:val="16"/>
              </w:rPr>
              <w:t>(Sur 5 pts)</w:t>
            </w:r>
          </w:p>
        </w:tc>
        <w:tc>
          <w:tcPr>
            <w:tcW w:w="289" w:type="dxa"/>
            <w:textDirection w:val="btLr"/>
          </w:tcPr>
          <w:p w14:paraId="5A13805C" w14:textId="7EEAF99A" w:rsidR="00422F15" w:rsidRPr="00422F15" w:rsidRDefault="00422F15" w:rsidP="00422F15">
            <w:pPr>
              <w:ind w:left="113" w:right="113"/>
              <w:jc w:val="center"/>
              <w:rPr>
                <w:rFonts w:ascii="Arial" w:eastAsia="Arial" w:hAnsi="Arial" w:cs="Arial"/>
                <w:b/>
                <w:bCs/>
                <w:sz w:val="14"/>
                <w:szCs w:val="14"/>
              </w:rPr>
            </w:pPr>
            <w:r w:rsidRPr="00422F15">
              <w:rPr>
                <w:rFonts w:ascii="Arial" w:eastAsia="Arial" w:hAnsi="Arial" w:cs="Arial"/>
                <w:b/>
                <w:bCs/>
                <w:sz w:val="14"/>
                <w:szCs w:val="14"/>
              </w:rPr>
              <w:t>SERVICE</w:t>
            </w:r>
          </w:p>
        </w:tc>
        <w:tc>
          <w:tcPr>
            <w:tcW w:w="2977" w:type="dxa"/>
            <w:gridSpan w:val="3"/>
            <w:shd w:val="clear" w:color="auto" w:fill="auto"/>
            <w:vAlign w:val="center"/>
          </w:tcPr>
          <w:p w14:paraId="39302B34" w14:textId="2A4E45EA" w:rsidR="00422F15" w:rsidRDefault="00E60FD5" w:rsidP="00AC74AF">
            <w:pPr>
              <w:jc w:val="center"/>
              <w:rPr>
                <w:rFonts w:ascii="Arial" w:eastAsia="Arial" w:hAnsi="Arial" w:cs="Arial"/>
                <w:sz w:val="16"/>
                <w:szCs w:val="16"/>
              </w:rPr>
            </w:pPr>
            <w:r w:rsidRPr="005135CC">
              <w:rPr>
                <w:rFonts w:ascii="Arial" w:eastAsia="Arial" w:hAnsi="Arial" w:cs="Arial"/>
                <w:sz w:val="16"/>
                <w:szCs w:val="16"/>
              </w:rPr>
              <w:t xml:space="preserve">Le service est </w:t>
            </w:r>
            <w:r>
              <w:rPr>
                <w:rFonts w:ascii="Arial" w:eastAsia="Arial" w:hAnsi="Arial" w:cs="Arial"/>
                <w:sz w:val="16"/>
                <w:szCs w:val="16"/>
              </w:rPr>
              <w:t xml:space="preserve">réglementaire mais reste </w:t>
            </w:r>
            <w:r w:rsidRPr="005135CC">
              <w:rPr>
                <w:rFonts w:ascii="Arial" w:eastAsia="Arial" w:hAnsi="Arial" w:cs="Arial"/>
                <w:sz w:val="16"/>
                <w:szCs w:val="16"/>
              </w:rPr>
              <w:t>une simple mise en jeu, aléatoire</w:t>
            </w:r>
            <w:r>
              <w:rPr>
                <w:rFonts w:ascii="Arial" w:eastAsia="Arial" w:hAnsi="Arial" w:cs="Arial"/>
                <w:sz w:val="16"/>
                <w:szCs w:val="16"/>
              </w:rPr>
              <w:t xml:space="preserve"> sans aucune mise en difficulté de l’adversaire</w:t>
            </w:r>
          </w:p>
        </w:tc>
        <w:tc>
          <w:tcPr>
            <w:tcW w:w="3118" w:type="dxa"/>
            <w:gridSpan w:val="3"/>
            <w:shd w:val="clear" w:color="auto" w:fill="auto"/>
            <w:vAlign w:val="center"/>
          </w:tcPr>
          <w:p w14:paraId="07F6454F" w14:textId="635376C3" w:rsidR="00422F15" w:rsidRDefault="00E60FD5" w:rsidP="00AC74AF">
            <w:pPr>
              <w:jc w:val="center"/>
              <w:rPr>
                <w:rFonts w:ascii="Arial" w:eastAsia="Arial" w:hAnsi="Arial" w:cs="Arial"/>
                <w:sz w:val="16"/>
                <w:szCs w:val="16"/>
              </w:rPr>
            </w:pPr>
            <w:r w:rsidRPr="005135CC">
              <w:rPr>
                <w:rFonts w:ascii="Arial" w:eastAsia="Arial" w:hAnsi="Arial" w:cs="Arial"/>
                <w:sz w:val="16"/>
                <w:szCs w:val="16"/>
              </w:rPr>
              <w:t>Le service est maîtrisé</w:t>
            </w:r>
            <w:r>
              <w:rPr>
                <w:rFonts w:ascii="Arial" w:eastAsia="Arial" w:hAnsi="Arial" w:cs="Arial"/>
                <w:sz w:val="16"/>
                <w:szCs w:val="16"/>
              </w:rPr>
              <w:t>, joué plat tout en restant uniforme</w:t>
            </w:r>
          </w:p>
        </w:tc>
        <w:tc>
          <w:tcPr>
            <w:tcW w:w="3260" w:type="dxa"/>
            <w:gridSpan w:val="3"/>
            <w:shd w:val="clear" w:color="auto" w:fill="auto"/>
            <w:vAlign w:val="center"/>
          </w:tcPr>
          <w:p w14:paraId="0DCD8BE5" w14:textId="13FFF926" w:rsidR="00422F15" w:rsidRDefault="00E60FD5" w:rsidP="00AC74AF">
            <w:pPr>
              <w:jc w:val="center"/>
              <w:rPr>
                <w:rFonts w:ascii="Arial" w:eastAsia="Arial" w:hAnsi="Arial" w:cs="Arial"/>
                <w:sz w:val="16"/>
                <w:szCs w:val="16"/>
              </w:rPr>
            </w:pPr>
            <w:r w:rsidRPr="005135CC">
              <w:rPr>
                <w:rFonts w:ascii="Arial" w:eastAsia="Arial" w:hAnsi="Arial" w:cs="Arial"/>
                <w:sz w:val="16"/>
                <w:szCs w:val="16"/>
              </w:rPr>
              <w:t xml:space="preserve">Le service </w:t>
            </w:r>
            <w:r>
              <w:rPr>
                <w:rFonts w:ascii="Arial" w:eastAsia="Arial" w:hAnsi="Arial" w:cs="Arial"/>
                <w:sz w:val="16"/>
                <w:szCs w:val="16"/>
              </w:rPr>
              <w:t>es</w:t>
            </w:r>
            <w:r w:rsidRPr="005135CC">
              <w:rPr>
                <w:rFonts w:ascii="Arial" w:eastAsia="Arial" w:hAnsi="Arial" w:cs="Arial"/>
                <w:sz w:val="16"/>
                <w:szCs w:val="16"/>
              </w:rPr>
              <w:t>t</w:t>
            </w:r>
            <w:r>
              <w:rPr>
                <w:rFonts w:ascii="Arial" w:eastAsia="Arial" w:hAnsi="Arial" w:cs="Arial"/>
                <w:sz w:val="16"/>
                <w:szCs w:val="16"/>
              </w:rPr>
              <w:t xml:space="preserve"> placé, </w:t>
            </w:r>
            <w:r w:rsidRPr="005135CC">
              <w:rPr>
                <w:rFonts w:ascii="Arial" w:eastAsia="Arial" w:hAnsi="Arial" w:cs="Arial"/>
                <w:sz w:val="16"/>
                <w:szCs w:val="16"/>
              </w:rPr>
              <w:t>varié</w:t>
            </w:r>
            <w:r>
              <w:rPr>
                <w:rFonts w:ascii="Arial" w:eastAsia="Arial" w:hAnsi="Arial" w:cs="Arial"/>
                <w:sz w:val="16"/>
                <w:szCs w:val="16"/>
              </w:rPr>
              <w:t xml:space="preserve"> sur la demi-table adverse, souvent tendu</w:t>
            </w:r>
          </w:p>
        </w:tc>
        <w:tc>
          <w:tcPr>
            <w:tcW w:w="3402" w:type="dxa"/>
            <w:gridSpan w:val="3"/>
            <w:shd w:val="clear" w:color="auto" w:fill="auto"/>
            <w:vAlign w:val="center"/>
          </w:tcPr>
          <w:p w14:paraId="4F994A7A" w14:textId="1EDFE813" w:rsidR="00E60FD5" w:rsidRDefault="00E60FD5" w:rsidP="00AC74AF">
            <w:pPr>
              <w:jc w:val="center"/>
              <w:rPr>
                <w:rFonts w:ascii="Arial" w:eastAsia="Arial" w:hAnsi="Arial" w:cs="Arial"/>
                <w:sz w:val="16"/>
                <w:szCs w:val="16"/>
              </w:rPr>
            </w:pPr>
            <w:r w:rsidRPr="005135CC">
              <w:rPr>
                <w:rFonts w:ascii="Arial" w:eastAsia="Arial" w:hAnsi="Arial" w:cs="Arial"/>
                <w:sz w:val="16"/>
                <w:szCs w:val="16"/>
              </w:rPr>
              <w:t xml:space="preserve">Le service </w:t>
            </w:r>
            <w:r>
              <w:rPr>
                <w:rFonts w:ascii="Arial" w:eastAsia="Arial" w:hAnsi="Arial" w:cs="Arial"/>
                <w:sz w:val="16"/>
                <w:szCs w:val="16"/>
              </w:rPr>
              <w:t>es</w:t>
            </w:r>
            <w:r w:rsidRPr="005135CC">
              <w:rPr>
                <w:rFonts w:ascii="Arial" w:eastAsia="Arial" w:hAnsi="Arial" w:cs="Arial"/>
                <w:sz w:val="16"/>
                <w:szCs w:val="16"/>
              </w:rPr>
              <w:t xml:space="preserve">t </w:t>
            </w:r>
            <w:r>
              <w:rPr>
                <w:rFonts w:ascii="Arial" w:eastAsia="Arial" w:hAnsi="Arial" w:cs="Arial"/>
                <w:sz w:val="16"/>
                <w:szCs w:val="16"/>
              </w:rPr>
              <w:t xml:space="preserve">imprévisible, souvent </w:t>
            </w:r>
            <w:r w:rsidRPr="005135CC">
              <w:rPr>
                <w:rFonts w:ascii="Arial" w:eastAsia="Arial" w:hAnsi="Arial" w:cs="Arial"/>
                <w:sz w:val="16"/>
                <w:szCs w:val="16"/>
              </w:rPr>
              <w:t xml:space="preserve">varié </w:t>
            </w:r>
            <w:r>
              <w:rPr>
                <w:rFonts w:ascii="Arial" w:eastAsia="Arial" w:hAnsi="Arial" w:cs="Arial"/>
                <w:sz w:val="16"/>
                <w:szCs w:val="16"/>
              </w:rPr>
              <w:t xml:space="preserve">avec </w:t>
            </w:r>
            <w:r w:rsidR="00AC74AF">
              <w:rPr>
                <w:rFonts w:ascii="Arial" w:eastAsia="Arial" w:hAnsi="Arial" w:cs="Arial"/>
                <w:sz w:val="16"/>
                <w:szCs w:val="16"/>
              </w:rPr>
              <w:t xml:space="preserve">quelques </w:t>
            </w:r>
            <w:r>
              <w:rPr>
                <w:rFonts w:ascii="Arial" w:eastAsia="Arial" w:hAnsi="Arial" w:cs="Arial"/>
                <w:sz w:val="16"/>
                <w:szCs w:val="16"/>
              </w:rPr>
              <w:t>effets réguliers (coupé ou lifté)</w:t>
            </w:r>
          </w:p>
          <w:p w14:paraId="217C7967" w14:textId="0ED6D91A" w:rsidR="00422F15" w:rsidRDefault="00422F15" w:rsidP="00AC74AF">
            <w:pPr>
              <w:jc w:val="center"/>
              <w:rPr>
                <w:rFonts w:ascii="Arial" w:eastAsia="Arial" w:hAnsi="Arial" w:cs="Arial"/>
                <w:sz w:val="16"/>
                <w:szCs w:val="16"/>
              </w:rPr>
            </w:pPr>
          </w:p>
        </w:tc>
      </w:tr>
      <w:tr w:rsidR="00422F15" w:rsidRPr="00EC4407" w14:paraId="625EB290" w14:textId="77777777" w:rsidTr="00AC74AF">
        <w:trPr>
          <w:cantSplit/>
          <w:trHeight w:val="989"/>
          <w:jc w:val="center"/>
        </w:trPr>
        <w:tc>
          <w:tcPr>
            <w:tcW w:w="2263" w:type="dxa"/>
            <w:vMerge/>
            <w:vAlign w:val="center"/>
          </w:tcPr>
          <w:p w14:paraId="2EE9EFD4" w14:textId="77777777" w:rsidR="00422F15" w:rsidRPr="00354350" w:rsidRDefault="00422F15" w:rsidP="00422F15">
            <w:pPr>
              <w:ind w:left="113" w:right="113"/>
              <w:jc w:val="center"/>
              <w:rPr>
                <w:rFonts w:ascii="Arial" w:eastAsia="Arial" w:hAnsi="Arial" w:cs="Arial"/>
                <w:b/>
                <w:bCs/>
                <w:sz w:val="16"/>
                <w:szCs w:val="16"/>
              </w:rPr>
            </w:pPr>
          </w:p>
        </w:tc>
        <w:tc>
          <w:tcPr>
            <w:tcW w:w="289" w:type="dxa"/>
            <w:textDirection w:val="btLr"/>
          </w:tcPr>
          <w:p w14:paraId="6A59C349" w14:textId="47BBFE41" w:rsidR="00422F15" w:rsidRPr="00422F15" w:rsidRDefault="00422F15" w:rsidP="00422F15">
            <w:pPr>
              <w:ind w:left="113" w:right="113"/>
              <w:jc w:val="center"/>
              <w:rPr>
                <w:rFonts w:ascii="Arial" w:eastAsia="Arial" w:hAnsi="Arial" w:cs="Arial"/>
                <w:b/>
                <w:bCs/>
                <w:sz w:val="14"/>
                <w:szCs w:val="14"/>
              </w:rPr>
            </w:pPr>
            <w:r w:rsidRPr="00422F15">
              <w:rPr>
                <w:rFonts w:ascii="Arial" w:eastAsia="Arial" w:hAnsi="Arial" w:cs="Arial"/>
                <w:b/>
                <w:bCs/>
                <w:sz w:val="14"/>
                <w:szCs w:val="14"/>
              </w:rPr>
              <w:t>ATTAQUE</w:t>
            </w:r>
          </w:p>
        </w:tc>
        <w:tc>
          <w:tcPr>
            <w:tcW w:w="2977" w:type="dxa"/>
            <w:gridSpan w:val="3"/>
            <w:shd w:val="clear" w:color="auto" w:fill="auto"/>
            <w:vAlign w:val="center"/>
          </w:tcPr>
          <w:p w14:paraId="416C05BC" w14:textId="77777777" w:rsidR="00422F15" w:rsidRDefault="00422F15" w:rsidP="00AC74AF">
            <w:pPr>
              <w:jc w:val="center"/>
              <w:rPr>
                <w:rFonts w:ascii="Arial" w:eastAsia="Arial" w:hAnsi="Arial" w:cs="Arial"/>
                <w:sz w:val="16"/>
                <w:szCs w:val="16"/>
              </w:rPr>
            </w:pPr>
          </w:p>
          <w:p w14:paraId="6A07AF3F" w14:textId="77777777" w:rsidR="00422F15" w:rsidRDefault="00422F15" w:rsidP="00AC74AF">
            <w:pPr>
              <w:jc w:val="center"/>
              <w:rPr>
                <w:rFonts w:ascii="Arial" w:eastAsia="Arial" w:hAnsi="Arial" w:cs="Arial"/>
                <w:sz w:val="16"/>
                <w:szCs w:val="16"/>
              </w:rPr>
            </w:pPr>
          </w:p>
          <w:p w14:paraId="72E25E37" w14:textId="4C32A510" w:rsidR="00422F15" w:rsidRDefault="00AC74AF" w:rsidP="00AC74AF">
            <w:pPr>
              <w:jc w:val="center"/>
              <w:rPr>
                <w:rFonts w:ascii="Arial" w:eastAsia="Arial" w:hAnsi="Arial" w:cs="Arial"/>
                <w:sz w:val="16"/>
                <w:szCs w:val="16"/>
              </w:rPr>
            </w:pPr>
            <w:r>
              <w:rPr>
                <w:rFonts w:ascii="Arial" w:eastAsia="Arial" w:hAnsi="Arial" w:cs="Arial"/>
                <w:sz w:val="16"/>
                <w:szCs w:val="16"/>
              </w:rPr>
              <w:t>Le jeu d’attaque est lent, les balles sont majoritairement frappées à plat vers le haut sans favoriser les occasions de marquer</w:t>
            </w:r>
          </w:p>
          <w:p w14:paraId="10A5B8AA" w14:textId="268FBA14" w:rsidR="00422F15" w:rsidRDefault="00422F15" w:rsidP="00AC74AF">
            <w:pPr>
              <w:jc w:val="center"/>
              <w:rPr>
                <w:rFonts w:ascii="Arial" w:eastAsia="Arial" w:hAnsi="Arial" w:cs="Arial"/>
                <w:sz w:val="16"/>
                <w:szCs w:val="16"/>
              </w:rPr>
            </w:pPr>
          </w:p>
        </w:tc>
        <w:tc>
          <w:tcPr>
            <w:tcW w:w="3118" w:type="dxa"/>
            <w:gridSpan w:val="3"/>
            <w:shd w:val="clear" w:color="auto" w:fill="auto"/>
            <w:vAlign w:val="center"/>
          </w:tcPr>
          <w:p w14:paraId="40AA0FE0" w14:textId="5BA2E0CF" w:rsidR="00422F15" w:rsidRDefault="00AC74AF" w:rsidP="00AC74AF">
            <w:pPr>
              <w:jc w:val="center"/>
              <w:rPr>
                <w:rFonts w:ascii="Arial" w:eastAsia="Arial" w:hAnsi="Arial" w:cs="Arial"/>
                <w:sz w:val="16"/>
                <w:szCs w:val="16"/>
              </w:rPr>
            </w:pPr>
            <w:r>
              <w:rPr>
                <w:rFonts w:ascii="Arial" w:eastAsia="Arial" w:hAnsi="Arial" w:cs="Arial"/>
                <w:sz w:val="16"/>
                <w:szCs w:val="16"/>
              </w:rPr>
              <w:t xml:space="preserve">L’attaque se résume à des gestes explosifs, </w:t>
            </w:r>
            <w:r w:rsidR="00D920E6">
              <w:rPr>
                <w:rFonts w:ascii="Arial" w:eastAsia="Arial" w:hAnsi="Arial" w:cs="Arial"/>
                <w:sz w:val="16"/>
                <w:szCs w:val="16"/>
              </w:rPr>
              <w:t xml:space="preserve">parfois tendus mais </w:t>
            </w:r>
            <w:r>
              <w:rPr>
                <w:rFonts w:ascii="Arial" w:eastAsia="Arial" w:hAnsi="Arial" w:cs="Arial"/>
                <w:sz w:val="16"/>
                <w:szCs w:val="16"/>
              </w:rPr>
              <w:t>peu assurés</w:t>
            </w:r>
          </w:p>
        </w:tc>
        <w:tc>
          <w:tcPr>
            <w:tcW w:w="3260" w:type="dxa"/>
            <w:gridSpan w:val="3"/>
            <w:shd w:val="clear" w:color="auto" w:fill="auto"/>
            <w:vAlign w:val="center"/>
          </w:tcPr>
          <w:p w14:paraId="572FCE1A" w14:textId="76B3898B" w:rsidR="00422F15" w:rsidRDefault="00AC74AF" w:rsidP="00AC74AF">
            <w:pPr>
              <w:jc w:val="center"/>
              <w:rPr>
                <w:rFonts w:ascii="Arial" w:eastAsia="Arial" w:hAnsi="Arial" w:cs="Arial"/>
                <w:sz w:val="16"/>
                <w:szCs w:val="16"/>
              </w:rPr>
            </w:pPr>
            <w:r>
              <w:rPr>
                <w:rFonts w:ascii="Arial" w:eastAsia="Arial" w:hAnsi="Arial" w:cs="Arial"/>
                <w:sz w:val="16"/>
                <w:szCs w:val="16"/>
              </w:rPr>
              <w:t>L’attaque est assurée sur les balles faciles et variées en direction</w:t>
            </w:r>
            <w:r w:rsidR="00D920E6">
              <w:rPr>
                <w:rFonts w:ascii="Arial" w:eastAsia="Arial" w:hAnsi="Arial" w:cs="Arial"/>
                <w:sz w:val="16"/>
                <w:szCs w:val="16"/>
              </w:rPr>
              <w:t>, privilégie une technique maîtrisée (smash par exemple ou le CD)</w:t>
            </w:r>
          </w:p>
        </w:tc>
        <w:tc>
          <w:tcPr>
            <w:tcW w:w="3402" w:type="dxa"/>
            <w:gridSpan w:val="3"/>
            <w:shd w:val="clear" w:color="auto" w:fill="auto"/>
            <w:vAlign w:val="center"/>
          </w:tcPr>
          <w:p w14:paraId="6002B175" w14:textId="6F4097F6" w:rsidR="00422F15" w:rsidRDefault="00AC74AF" w:rsidP="00AC74AF">
            <w:pPr>
              <w:jc w:val="center"/>
              <w:rPr>
                <w:rFonts w:ascii="Arial" w:eastAsia="Arial" w:hAnsi="Arial" w:cs="Arial"/>
                <w:sz w:val="16"/>
                <w:szCs w:val="16"/>
              </w:rPr>
            </w:pPr>
            <w:r>
              <w:rPr>
                <w:rFonts w:ascii="Arial" w:eastAsia="Arial" w:hAnsi="Arial" w:cs="Arial"/>
                <w:sz w:val="16"/>
                <w:szCs w:val="16"/>
              </w:rPr>
              <w:t>Le geste d’attaque est fluide et contrôlé, puissant ou placé</w:t>
            </w:r>
            <w:r w:rsidR="00D920E6">
              <w:rPr>
                <w:rFonts w:ascii="Arial" w:eastAsia="Arial" w:hAnsi="Arial" w:cs="Arial"/>
                <w:sz w:val="16"/>
                <w:szCs w:val="16"/>
              </w:rPr>
              <w:t>, adapté à l’intention tactique</w:t>
            </w:r>
          </w:p>
        </w:tc>
      </w:tr>
      <w:tr w:rsidR="00422F15" w:rsidRPr="00EC4407" w14:paraId="262F5EEE" w14:textId="77777777" w:rsidTr="00AC74AF">
        <w:trPr>
          <w:cantSplit/>
          <w:trHeight w:val="975"/>
          <w:jc w:val="center"/>
        </w:trPr>
        <w:tc>
          <w:tcPr>
            <w:tcW w:w="2263" w:type="dxa"/>
            <w:vMerge/>
            <w:vAlign w:val="center"/>
          </w:tcPr>
          <w:p w14:paraId="2FF1F192" w14:textId="77777777" w:rsidR="00422F15" w:rsidRPr="00354350" w:rsidRDefault="00422F15" w:rsidP="00422F15">
            <w:pPr>
              <w:ind w:left="113" w:right="113"/>
              <w:jc w:val="center"/>
              <w:rPr>
                <w:rFonts w:ascii="Arial" w:eastAsia="Arial" w:hAnsi="Arial" w:cs="Arial"/>
                <w:b/>
                <w:bCs/>
                <w:sz w:val="16"/>
                <w:szCs w:val="16"/>
              </w:rPr>
            </w:pPr>
          </w:p>
        </w:tc>
        <w:tc>
          <w:tcPr>
            <w:tcW w:w="289" w:type="dxa"/>
            <w:textDirection w:val="btLr"/>
          </w:tcPr>
          <w:p w14:paraId="77EA2FF0" w14:textId="29B92403" w:rsidR="00422F15" w:rsidRPr="00422F15" w:rsidRDefault="00422F15" w:rsidP="00422F15">
            <w:pPr>
              <w:ind w:left="113" w:right="113"/>
              <w:jc w:val="center"/>
              <w:rPr>
                <w:rFonts w:ascii="Arial" w:eastAsia="Arial" w:hAnsi="Arial" w:cs="Arial"/>
                <w:b/>
                <w:bCs/>
                <w:sz w:val="14"/>
                <w:szCs w:val="14"/>
              </w:rPr>
            </w:pPr>
            <w:r w:rsidRPr="00422F15">
              <w:rPr>
                <w:rFonts w:ascii="Arial" w:eastAsia="Arial" w:hAnsi="Arial" w:cs="Arial"/>
                <w:b/>
                <w:bCs/>
                <w:sz w:val="14"/>
                <w:szCs w:val="14"/>
              </w:rPr>
              <w:t>DEFENSE</w:t>
            </w:r>
          </w:p>
          <w:p w14:paraId="5CAB9573" w14:textId="77777777" w:rsidR="00422F15" w:rsidRPr="00422F15" w:rsidRDefault="00422F15" w:rsidP="00422F15">
            <w:pPr>
              <w:ind w:left="113" w:right="113"/>
              <w:jc w:val="center"/>
              <w:rPr>
                <w:rFonts w:ascii="Arial" w:eastAsia="Arial" w:hAnsi="Arial" w:cs="Arial"/>
                <w:b/>
                <w:bCs/>
                <w:sz w:val="14"/>
                <w:szCs w:val="14"/>
              </w:rPr>
            </w:pPr>
          </w:p>
          <w:p w14:paraId="1AC3AE4D" w14:textId="6E3E0751" w:rsidR="00422F15" w:rsidRPr="00422F15" w:rsidRDefault="00422F15" w:rsidP="00422F15">
            <w:pPr>
              <w:ind w:left="113" w:right="113"/>
              <w:jc w:val="center"/>
              <w:rPr>
                <w:rFonts w:ascii="Arial" w:eastAsia="Arial" w:hAnsi="Arial" w:cs="Arial"/>
                <w:b/>
                <w:bCs/>
                <w:sz w:val="14"/>
                <w:szCs w:val="14"/>
              </w:rPr>
            </w:pPr>
          </w:p>
        </w:tc>
        <w:tc>
          <w:tcPr>
            <w:tcW w:w="2977" w:type="dxa"/>
            <w:gridSpan w:val="3"/>
            <w:shd w:val="clear" w:color="auto" w:fill="auto"/>
            <w:vAlign w:val="center"/>
          </w:tcPr>
          <w:p w14:paraId="600276F8" w14:textId="7DBD8F55" w:rsidR="00422F15" w:rsidRDefault="00AC74AF" w:rsidP="00AC74AF">
            <w:pPr>
              <w:jc w:val="center"/>
              <w:rPr>
                <w:rFonts w:ascii="Arial" w:eastAsia="Arial" w:hAnsi="Arial" w:cs="Arial"/>
                <w:sz w:val="16"/>
                <w:szCs w:val="16"/>
              </w:rPr>
            </w:pPr>
            <w:r>
              <w:rPr>
                <w:rFonts w:ascii="Arial" w:eastAsia="Arial" w:hAnsi="Arial" w:cs="Arial"/>
                <w:sz w:val="16"/>
                <w:szCs w:val="16"/>
              </w:rPr>
              <w:t>La défense est inefficace, le joueur, souvent immobile</w:t>
            </w:r>
            <w:r w:rsidR="00D920E6">
              <w:rPr>
                <w:rFonts w:ascii="Arial" w:eastAsia="Arial" w:hAnsi="Arial" w:cs="Arial"/>
                <w:sz w:val="16"/>
                <w:szCs w:val="16"/>
              </w:rPr>
              <w:t xml:space="preserve"> et spectateur,</w:t>
            </w:r>
            <w:r>
              <w:rPr>
                <w:rFonts w:ascii="Arial" w:eastAsia="Arial" w:hAnsi="Arial" w:cs="Arial"/>
                <w:sz w:val="16"/>
                <w:szCs w:val="16"/>
              </w:rPr>
              <w:t xml:space="preserve"> est dépassé sur les balles excentrées ou accélérées</w:t>
            </w:r>
          </w:p>
        </w:tc>
        <w:tc>
          <w:tcPr>
            <w:tcW w:w="3118" w:type="dxa"/>
            <w:gridSpan w:val="3"/>
            <w:shd w:val="clear" w:color="auto" w:fill="auto"/>
            <w:vAlign w:val="center"/>
          </w:tcPr>
          <w:p w14:paraId="599AEE5F" w14:textId="28546183" w:rsidR="00422F15" w:rsidRDefault="00AC74AF" w:rsidP="00AC74AF">
            <w:pPr>
              <w:jc w:val="center"/>
              <w:rPr>
                <w:rFonts w:ascii="Arial" w:eastAsia="Arial" w:hAnsi="Arial" w:cs="Arial"/>
                <w:sz w:val="16"/>
                <w:szCs w:val="16"/>
              </w:rPr>
            </w:pPr>
            <w:r>
              <w:rPr>
                <w:rFonts w:ascii="Arial" w:eastAsia="Arial" w:hAnsi="Arial" w:cs="Arial"/>
                <w:sz w:val="16"/>
                <w:szCs w:val="16"/>
              </w:rPr>
              <w:t>L’élève défend en réagissant tardivement et sans replacement. La continuité est rarement assurée sur balle accélérée</w:t>
            </w:r>
          </w:p>
        </w:tc>
        <w:tc>
          <w:tcPr>
            <w:tcW w:w="3260" w:type="dxa"/>
            <w:gridSpan w:val="3"/>
            <w:shd w:val="clear" w:color="auto" w:fill="auto"/>
            <w:vAlign w:val="center"/>
          </w:tcPr>
          <w:p w14:paraId="27B78A08" w14:textId="65FBF973" w:rsidR="00422F15" w:rsidRDefault="00AC74AF" w:rsidP="00AC74AF">
            <w:pPr>
              <w:jc w:val="center"/>
              <w:rPr>
                <w:rFonts w:ascii="Arial" w:eastAsia="Arial" w:hAnsi="Arial" w:cs="Arial"/>
                <w:sz w:val="16"/>
                <w:szCs w:val="16"/>
              </w:rPr>
            </w:pPr>
            <w:r>
              <w:rPr>
                <w:rFonts w:ascii="Arial" w:eastAsia="Arial" w:hAnsi="Arial" w:cs="Arial"/>
                <w:sz w:val="16"/>
                <w:szCs w:val="16"/>
              </w:rPr>
              <w:t>La défense est assurée par une bonne mobilité et un début de replacement</w:t>
            </w:r>
          </w:p>
        </w:tc>
        <w:tc>
          <w:tcPr>
            <w:tcW w:w="3402" w:type="dxa"/>
            <w:gridSpan w:val="3"/>
            <w:shd w:val="clear" w:color="auto" w:fill="auto"/>
            <w:vAlign w:val="center"/>
          </w:tcPr>
          <w:p w14:paraId="47370E60" w14:textId="42B28076" w:rsidR="00422F15" w:rsidRDefault="00AC74AF" w:rsidP="00AC74AF">
            <w:pPr>
              <w:jc w:val="center"/>
              <w:rPr>
                <w:rFonts w:ascii="Arial" w:eastAsia="Arial" w:hAnsi="Arial" w:cs="Arial"/>
                <w:sz w:val="16"/>
                <w:szCs w:val="16"/>
              </w:rPr>
            </w:pPr>
            <w:r>
              <w:rPr>
                <w:rFonts w:ascii="Arial" w:eastAsia="Arial" w:hAnsi="Arial" w:cs="Arial"/>
                <w:sz w:val="16"/>
                <w:szCs w:val="16"/>
              </w:rPr>
              <w:t>La défense permet la continuité du jeu sur une ou plusieurs attaques successives</w:t>
            </w:r>
            <w:r w:rsidR="00D920E6">
              <w:rPr>
                <w:rFonts w:ascii="Arial" w:eastAsia="Arial" w:hAnsi="Arial" w:cs="Arial"/>
                <w:sz w:val="16"/>
                <w:szCs w:val="16"/>
              </w:rPr>
              <w:t>, parvient régulièrement à neutraliser les attaques adverses</w:t>
            </w:r>
          </w:p>
        </w:tc>
      </w:tr>
      <w:tr w:rsidR="00422F15" w14:paraId="33197E78" w14:textId="77777777" w:rsidTr="00422F15">
        <w:trPr>
          <w:trHeight w:val="170"/>
          <w:jc w:val="center"/>
        </w:trPr>
        <w:tc>
          <w:tcPr>
            <w:tcW w:w="2263" w:type="dxa"/>
            <w:vMerge/>
            <w:tcBorders>
              <w:bottom w:val="single" w:sz="2" w:space="0" w:color="auto"/>
            </w:tcBorders>
            <w:shd w:val="clear" w:color="auto" w:fill="auto"/>
            <w:vAlign w:val="center"/>
          </w:tcPr>
          <w:p w14:paraId="7BEAC179" w14:textId="77777777" w:rsidR="00422F15" w:rsidRPr="0092194B" w:rsidRDefault="00422F15" w:rsidP="00422F15">
            <w:pPr>
              <w:jc w:val="center"/>
              <w:rPr>
                <w:rFonts w:ascii="Arial" w:eastAsia="Arial" w:hAnsi="Arial" w:cs="Arial"/>
                <w:b/>
                <w:bCs/>
                <w:sz w:val="18"/>
                <w:szCs w:val="22"/>
              </w:rPr>
            </w:pPr>
          </w:p>
        </w:tc>
        <w:tc>
          <w:tcPr>
            <w:tcW w:w="289" w:type="dxa"/>
            <w:tcBorders>
              <w:bottom w:val="single" w:sz="2" w:space="0" w:color="auto"/>
            </w:tcBorders>
            <w:vAlign w:val="center"/>
          </w:tcPr>
          <w:p w14:paraId="71DB3AAF" w14:textId="54C7468F" w:rsidR="00422F15" w:rsidRPr="0092194B" w:rsidRDefault="00422F15" w:rsidP="00422F15">
            <w:pPr>
              <w:jc w:val="center"/>
              <w:rPr>
                <w:rFonts w:ascii="Arial" w:eastAsia="Arial" w:hAnsi="Arial" w:cs="Arial"/>
                <w:b/>
                <w:bCs/>
                <w:sz w:val="18"/>
                <w:szCs w:val="22"/>
              </w:rPr>
            </w:pPr>
          </w:p>
        </w:tc>
        <w:tc>
          <w:tcPr>
            <w:tcW w:w="2977" w:type="dxa"/>
            <w:gridSpan w:val="3"/>
            <w:shd w:val="clear" w:color="auto" w:fill="auto"/>
            <w:vAlign w:val="center"/>
          </w:tcPr>
          <w:p w14:paraId="4527E4FD" w14:textId="4E265829" w:rsidR="00422F15" w:rsidRDefault="00422F15" w:rsidP="00422F15">
            <w:pPr>
              <w:jc w:val="center"/>
              <w:rPr>
                <w:rFonts w:ascii="Arial" w:eastAsia="Arial" w:hAnsi="Arial" w:cs="Arial"/>
                <w:sz w:val="18"/>
                <w:szCs w:val="22"/>
              </w:rPr>
            </w:pPr>
            <w:r>
              <w:rPr>
                <w:rFonts w:ascii="Arial" w:eastAsia="Arial" w:hAnsi="Arial" w:cs="Arial"/>
                <w:sz w:val="18"/>
                <w:szCs w:val="22"/>
              </w:rPr>
              <w:t>0                                               0.5</w:t>
            </w:r>
          </w:p>
        </w:tc>
        <w:tc>
          <w:tcPr>
            <w:tcW w:w="3118" w:type="dxa"/>
            <w:gridSpan w:val="3"/>
            <w:shd w:val="clear" w:color="auto" w:fill="auto"/>
            <w:vAlign w:val="center"/>
          </w:tcPr>
          <w:p w14:paraId="0CD5A004" w14:textId="3010F2C3" w:rsidR="00422F15" w:rsidRDefault="00422F15" w:rsidP="00422F15">
            <w:pPr>
              <w:jc w:val="center"/>
              <w:rPr>
                <w:rFonts w:ascii="Arial" w:eastAsia="Arial" w:hAnsi="Arial" w:cs="Arial"/>
                <w:sz w:val="18"/>
                <w:szCs w:val="22"/>
              </w:rPr>
            </w:pPr>
            <w:r>
              <w:rPr>
                <w:rFonts w:ascii="Arial" w:eastAsia="Arial" w:hAnsi="Arial" w:cs="Arial"/>
                <w:sz w:val="18"/>
                <w:szCs w:val="22"/>
              </w:rPr>
              <w:t>1                                                  2</w:t>
            </w:r>
          </w:p>
        </w:tc>
        <w:tc>
          <w:tcPr>
            <w:tcW w:w="3260" w:type="dxa"/>
            <w:gridSpan w:val="3"/>
            <w:shd w:val="clear" w:color="auto" w:fill="auto"/>
            <w:vAlign w:val="center"/>
          </w:tcPr>
          <w:p w14:paraId="795F57A7" w14:textId="153E02D3" w:rsidR="00422F15" w:rsidRDefault="00422F15" w:rsidP="00422F15">
            <w:pPr>
              <w:rPr>
                <w:rFonts w:ascii="Arial" w:eastAsia="Arial" w:hAnsi="Arial" w:cs="Arial"/>
                <w:sz w:val="18"/>
                <w:szCs w:val="22"/>
              </w:rPr>
            </w:pPr>
            <w:r>
              <w:rPr>
                <w:rFonts w:ascii="Arial" w:eastAsia="Arial" w:hAnsi="Arial" w:cs="Arial"/>
                <w:sz w:val="18"/>
                <w:szCs w:val="22"/>
              </w:rPr>
              <w:t>2.5                                                  4</w:t>
            </w:r>
          </w:p>
        </w:tc>
        <w:tc>
          <w:tcPr>
            <w:tcW w:w="3402" w:type="dxa"/>
            <w:gridSpan w:val="3"/>
            <w:shd w:val="clear" w:color="auto" w:fill="auto"/>
            <w:vAlign w:val="center"/>
          </w:tcPr>
          <w:p w14:paraId="7882202E" w14:textId="06FF2648" w:rsidR="00422F15" w:rsidRDefault="00422F15" w:rsidP="00422F15">
            <w:pPr>
              <w:rPr>
                <w:rFonts w:ascii="Arial" w:eastAsia="Arial" w:hAnsi="Arial" w:cs="Arial"/>
                <w:sz w:val="18"/>
                <w:szCs w:val="22"/>
              </w:rPr>
            </w:pPr>
            <w:r>
              <w:rPr>
                <w:rFonts w:ascii="Arial" w:eastAsia="Arial" w:hAnsi="Arial" w:cs="Arial"/>
                <w:sz w:val="18"/>
                <w:szCs w:val="22"/>
              </w:rPr>
              <w:t>4.5                                                        5</w:t>
            </w:r>
          </w:p>
        </w:tc>
      </w:tr>
    </w:tbl>
    <w:p w14:paraId="4B96F6BB" w14:textId="1B743667" w:rsidR="007E79F7" w:rsidRDefault="00B53E68" w:rsidP="007E79F7">
      <w:pPr>
        <w:rPr>
          <w:rFonts w:ascii="Arial" w:hAnsi="Arial" w:cs="Arial"/>
        </w:rPr>
      </w:pPr>
      <w:r w:rsidRPr="0070264B">
        <w:rPr>
          <w:rFonts w:ascii="Arial" w:hAnsi="Arial" w:cs="Arial"/>
          <w:b/>
          <w:bCs/>
        </w:rPr>
        <w:lastRenderedPageBreak/>
        <w:t>Évaluation au fil de la séquence</w:t>
      </w:r>
      <w:r>
        <w:rPr>
          <w:rFonts w:ascii="Arial" w:hAnsi="Arial" w:cs="Arial"/>
          <w:b/>
          <w:bCs/>
        </w:rPr>
        <w:t xml:space="preserve"> : </w:t>
      </w:r>
      <w:r w:rsidRPr="0070264B">
        <w:rPr>
          <w:rFonts w:ascii="Arial" w:hAnsi="Arial" w:cs="Arial"/>
        </w:rPr>
        <w:t xml:space="preserve">notée sur 8 points, elle porte sur l’évaluation de 2 AFLP </w:t>
      </w:r>
      <w:r w:rsidRPr="00ED3672">
        <w:rPr>
          <w:rFonts w:ascii="Arial" w:hAnsi="Arial" w:cs="Arial"/>
          <w:b/>
          <w:bCs/>
          <w:u w:val="single"/>
        </w:rPr>
        <w:t>retenus par l’enseignant</w:t>
      </w:r>
      <w:r w:rsidRPr="0070264B">
        <w:rPr>
          <w:rFonts w:ascii="Arial" w:hAnsi="Arial" w:cs="Arial"/>
        </w:rPr>
        <w:t xml:space="preserve"> parmi les 4 suivants.</w:t>
      </w:r>
    </w:p>
    <w:p w14:paraId="64E8AFDF" w14:textId="77777777" w:rsidR="00F61A32" w:rsidRPr="0070264B" w:rsidRDefault="00F61A32" w:rsidP="00F61A32">
      <w:pPr>
        <w:pStyle w:val="Default"/>
      </w:pPr>
      <w:r w:rsidRPr="0070264B">
        <w:t xml:space="preserve">En fin de formation, le candidat choisit de répartir les 8 points entre les deux AFLP retenus avant la situation d’évaluation (avec un minimum de 2 points pour un AFLP). </w:t>
      </w:r>
    </w:p>
    <w:p w14:paraId="4DAFD7ED" w14:textId="77777777" w:rsidR="00F61A32" w:rsidRPr="0070264B" w:rsidRDefault="00F61A32" w:rsidP="00F61A32">
      <w:pPr>
        <w:rPr>
          <w:rFonts w:ascii="Arial" w:eastAsia="Arial" w:hAnsi="Arial" w:cs="Arial"/>
          <w:b/>
        </w:rPr>
      </w:pPr>
      <w:r w:rsidRPr="0070264B">
        <w:rPr>
          <w:rFonts w:ascii="Arial" w:hAnsi="Arial" w:cs="Arial"/>
        </w:rPr>
        <w:t>Trois choix sont possibles : 4-4 / 6-2 / 2-6. La répartition choisie doit être annoncée par l’élève au cours des premières séances de la séquence, avant la situation d’évaluation.</w:t>
      </w:r>
    </w:p>
    <w:p w14:paraId="5457D293" w14:textId="77777777" w:rsidR="00F61A32" w:rsidRDefault="00F61A32" w:rsidP="007E79F7">
      <w:pPr>
        <w:rPr>
          <w:rFonts w:ascii="Arial" w:eastAsia="Arial" w:hAnsi="Arial" w:cs="Arial"/>
          <w:b/>
          <w:sz w:val="22"/>
          <w:szCs w:val="22"/>
        </w:rPr>
      </w:pPr>
    </w:p>
    <w:p w14:paraId="6B241F24" w14:textId="1AFD991E" w:rsidR="00B53E68" w:rsidRDefault="00B53E68" w:rsidP="007E79F7">
      <w:pPr>
        <w:rPr>
          <w:rFonts w:ascii="Arial" w:eastAsia="Arial" w:hAnsi="Arial" w:cs="Arial"/>
          <w:b/>
          <w:sz w:val="22"/>
          <w:szCs w:val="22"/>
        </w:rPr>
      </w:pPr>
    </w:p>
    <w:tbl>
      <w:tblPr>
        <w:tblStyle w:val="Grilledutableau"/>
        <w:tblW w:w="0" w:type="auto"/>
        <w:tblLook w:val="04A0" w:firstRow="1" w:lastRow="0" w:firstColumn="1" w:lastColumn="0" w:noHBand="0" w:noVBand="1"/>
      </w:tblPr>
      <w:tblGrid>
        <w:gridCol w:w="3077"/>
        <w:gridCol w:w="3077"/>
        <w:gridCol w:w="3078"/>
        <w:gridCol w:w="3078"/>
        <w:gridCol w:w="3078"/>
      </w:tblGrid>
      <w:tr w:rsidR="00F97D64" w14:paraId="4DD88A2E" w14:textId="77777777" w:rsidTr="00F97D64">
        <w:trPr>
          <w:trHeight w:val="600"/>
        </w:trPr>
        <w:tc>
          <w:tcPr>
            <w:tcW w:w="3077" w:type="dxa"/>
            <w:vMerge w:val="restart"/>
            <w:vAlign w:val="center"/>
          </w:tcPr>
          <w:p w14:paraId="39D4B51B" w14:textId="77777777" w:rsidR="00CD7E88" w:rsidRPr="00CD7E88" w:rsidRDefault="00F97D64" w:rsidP="00F97D64">
            <w:pPr>
              <w:pStyle w:val="Default"/>
              <w:jc w:val="center"/>
              <w:rPr>
                <w:b/>
                <w:bCs/>
                <w:sz w:val="32"/>
                <w:szCs w:val="32"/>
              </w:rPr>
            </w:pPr>
            <w:bookmarkStart w:id="2" w:name="_Hlk51537335"/>
            <w:r w:rsidRPr="00CD7E88">
              <w:rPr>
                <w:b/>
                <w:bCs/>
                <w:sz w:val="32"/>
                <w:szCs w:val="32"/>
              </w:rPr>
              <w:t xml:space="preserve">AFLP 3 </w:t>
            </w:r>
          </w:p>
          <w:p w14:paraId="677BBB71" w14:textId="77777777" w:rsidR="00CD7E88" w:rsidRDefault="00CD7E88" w:rsidP="00F97D64">
            <w:pPr>
              <w:pStyle w:val="Default"/>
              <w:jc w:val="center"/>
              <w:rPr>
                <w:sz w:val="20"/>
                <w:szCs w:val="20"/>
              </w:rPr>
            </w:pPr>
          </w:p>
          <w:p w14:paraId="7CFD4C89" w14:textId="06F105E4" w:rsidR="00F97D64" w:rsidRPr="00B53E68" w:rsidRDefault="00F97D64" w:rsidP="00F97D64">
            <w:pPr>
              <w:pStyle w:val="Default"/>
              <w:jc w:val="center"/>
              <w:rPr>
                <w:sz w:val="20"/>
                <w:szCs w:val="20"/>
              </w:rPr>
            </w:pPr>
            <w:r>
              <w:rPr>
                <w:sz w:val="20"/>
                <w:szCs w:val="20"/>
              </w:rPr>
              <w:t>Persévérer face à la difficulté et accepter la répétition pour améliorer son efficacité motrice.</w:t>
            </w:r>
          </w:p>
          <w:p w14:paraId="75EEF7CA" w14:textId="77777777" w:rsidR="00F97D64" w:rsidRDefault="00F97D64" w:rsidP="00F97D64">
            <w:pPr>
              <w:jc w:val="center"/>
              <w:rPr>
                <w:rFonts w:ascii="Arial" w:eastAsia="Arial" w:hAnsi="Arial" w:cs="Arial"/>
                <w:b/>
                <w:sz w:val="22"/>
                <w:szCs w:val="22"/>
              </w:rPr>
            </w:pPr>
          </w:p>
          <w:p w14:paraId="0DA54B6D" w14:textId="1B2CC871" w:rsidR="00F97D64" w:rsidRDefault="00F97D64" w:rsidP="00F97D64">
            <w:pPr>
              <w:jc w:val="center"/>
              <w:rPr>
                <w:rFonts w:ascii="Arial" w:eastAsia="Arial" w:hAnsi="Arial" w:cs="Arial"/>
                <w:b/>
                <w:sz w:val="22"/>
                <w:szCs w:val="22"/>
              </w:rPr>
            </w:pPr>
          </w:p>
        </w:tc>
        <w:tc>
          <w:tcPr>
            <w:tcW w:w="12311" w:type="dxa"/>
            <w:gridSpan w:val="4"/>
            <w:vAlign w:val="bottom"/>
          </w:tcPr>
          <w:p w14:paraId="76CA6BA8" w14:textId="77777777" w:rsidR="00F97D64" w:rsidRDefault="00F97D64" w:rsidP="00B53E68">
            <w:pPr>
              <w:jc w:val="center"/>
              <w:rPr>
                <w:rFonts w:ascii="Arial" w:eastAsia="Arial" w:hAnsi="Arial" w:cs="Arial"/>
                <w:b/>
                <w:sz w:val="22"/>
                <w:szCs w:val="22"/>
              </w:rPr>
            </w:pPr>
          </w:p>
          <w:p w14:paraId="7E6255CA" w14:textId="54811333" w:rsidR="00F97D64" w:rsidRDefault="00F97D64" w:rsidP="00B53E68">
            <w:pPr>
              <w:jc w:val="center"/>
              <w:rPr>
                <w:rFonts w:ascii="Arial" w:eastAsia="Arial" w:hAnsi="Arial" w:cs="Arial"/>
                <w:b/>
                <w:sz w:val="22"/>
                <w:szCs w:val="22"/>
              </w:rPr>
            </w:pPr>
            <w:r>
              <w:rPr>
                <w:rFonts w:ascii="Arial" w:eastAsia="Arial" w:hAnsi="Arial" w:cs="Arial"/>
                <w:b/>
                <w:sz w:val="22"/>
                <w:szCs w:val="22"/>
              </w:rPr>
              <w:t>Repères d’évaluation</w:t>
            </w:r>
          </w:p>
          <w:p w14:paraId="26CE27C5" w14:textId="77777777" w:rsidR="00F97D64" w:rsidRDefault="00F97D64" w:rsidP="00B53E68">
            <w:pPr>
              <w:jc w:val="center"/>
              <w:rPr>
                <w:rFonts w:ascii="Arial" w:eastAsia="Arial" w:hAnsi="Arial" w:cs="Arial"/>
                <w:b/>
                <w:sz w:val="22"/>
                <w:szCs w:val="22"/>
              </w:rPr>
            </w:pPr>
          </w:p>
        </w:tc>
      </w:tr>
      <w:tr w:rsidR="00F97D64" w14:paraId="0D36CC04" w14:textId="77777777" w:rsidTr="00B53E68">
        <w:trPr>
          <w:trHeight w:val="398"/>
        </w:trPr>
        <w:tc>
          <w:tcPr>
            <w:tcW w:w="3077" w:type="dxa"/>
            <w:vMerge/>
            <w:vAlign w:val="center"/>
          </w:tcPr>
          <w:p w14:paraId="0739E9D8" w14:textId="7893F0C8" w:rsidR="00F97D64" w:rsidRDefault="00F97D64" w:rsidP="00B53E68">
            <w:pPr>
              <w:jc w:val="center"/>
              <w:rPr>
                <w:rFonts w:ascii="Arial" w:eastAsia="Arial" w:hAnsi="Arial" w:cs="Arial"/>
                <w:b/>
                <w:sz w:val="22"/>
                <w:szCs w:val="22"/>
              </w:rPr>
            </w:pPr>
          </w:p>
        </w:tc>
        <w:tc>
          <w:tcPr>
            <w:tcW w:w="3077" w:type="dxa"/>
            <w:vAlign w:val="center"/>
          </w:tcPr>
          <w:p w14:paraId="53CCC2DB" w14:textId="7A566CC5" w:rsidR="00F97D64" w:rsidRDefault="00F97D64" w:rsidP="00B53E68">
            <w:pPr>
              <w:jc w:val="center"/>
              <w:rPr>
                <w:rFonts w:ascii="Arial" w:eastAsia="Arial" w:hAnsi="Arial" w:cs="Arial"/>
                <w:b/>
                <w:sz w:val="22"/>
                <w:szCs w:val="22"/>
              </w:rPr>
            </w:pPr>
            <w:r>
              <w:rPr>
                <w:rFonts w:ascii="Arial" w:eastAsia="Arial" w:hAnsi="Arial" w:cs="Arial"/>
                <w:b/>
                <w:sz w:val="22"/>
                <w:szCs w:val="22"/>
              </w:rPr>
              <w:t>Degré 1</w:t>
            </w:r>
          </w:p>
        </w:tc>
        <w:tc>
          <w:tcPr>
            <w:tcW w:w="3078" w:type="dxa"/>
            <w:vAlign w:val="center"/>
          </w:tcPr>
          <w:p w14:paraId="715C3F05" w14:textId="25078C25" w:rsidR="00F97D64" w:rsidRDefault="00F97D64" w:rsidP="00B53E68">
            <w:pPr>
              <w:jc w:val="center"/>
              <w:rPr>
                <w:rFonts w:ascii="Arial" w:eastAsia="Arial" w:hAnsi="Arial" w:cs="Arial"/>
                <w:b/>
                <w:sz w:val="22"/>
                <w:szCs w:val="22"/>
              </w:rPr>
            </w:pPr>
            <w:r>
              <w:rPr>
                <w:rFonts w:ascii="Arial" w:eastAsia="Arial" w:hAnsi="Arial" w:cs="Arial"/>
                <w:b/>
                <w:sz w:val="22"/>
                <w:szCs w:val="22"/>
              </w:rPr>
              <w:t>Degré 2</w:t>
            </w:r>
          </w:p>
        </w:tc>
        <w:tc>
          <w:tcPr>
            <w:tcW w:w="3078" w:type="dxa"/>
            <w:vAlign w:val="center"/>
          </w:tcPr>
          <w:p w14:paraId="7AEA9F7E" w14:textId="4F25BAB5" w:rsidR="00F97D64" w:rsidRDefault="00F97D64" w:rsidP="00B53E68">
            <w:pPr>
              <w:jc w:val="center"/>
              <w:rPr>
                <w:rFonts w:ascii="Arial" w:eastAsia="Arial" w:hAnsi="Arial" w:cs="Arial"/>
                <w:b/>
                <w:sz w:val="22"/>
                <w:szCs w:val="22"/>
              </w:rPr>
            </w:pPr>
            <w:r>
              <w:rPr>
                <w:rFonts w:ascii="Arial" w:eastAsia="Arial" w:hAnsi="Arial" w:cs="Arial"/>
                <w:b/>
                <w:sz w:val="22"/>
                <w:szCs w:val="22"/>
              </w:rPr>
              <w:t>Degré 3</w:t>
            </w:r>
          </w:p>
        </w:tc>
        <w:tc>
          <w:tcPr>
            <w:tcW w:w="3078" w:type="dxa"/>
            <w:vAlign w:val="center"/>
          </w:tcPr>
          <w:p w14:paraId="15F5AE92" w14:textId="6F194819" w:rsidR="00F97D64" w:rsidRDefault="00F97D64" w:rsidP="00B53E68">
            <w:pPr>
              <w:jc w:val="center"/>
              <w:rPr>
                <w:rFonts w:ascii="Arial" w:eastAsia="Arial" w:hAnsi="Arial" w:cs="Arial"/>
                <w:b/>
                <w:sz w:val="22"/>
                <w:szCs w:val="22"/>
              </w:rPr>
            </w:pPr>
            <w:r>
              <w:rPr>
                <w:rFonts w:ascii="Arial" w:eastAsia="Arial" w:hAnsi="Arial" w:cs="Arial"/>
                <w:b/>
                <w:sz w:val="22"/>
                <w:szCs w:val="22"/>
              </w:rPr>
              <w:t>Degré 4</w:t>
            </w:r>
          </w:p>
        </w:tc>
      </w:tr>
      <w:tr w:rsidR="00F97D64" w14:paraId="7EEB125F" w14:textId="77777777" w:rsidTr="00F97D64">
        <w:tc>
          <w:tcPr>
            <w:tcW w:w="3077" w:type="dxa"/>
            <w:vMerge/>
            <w:vAlign w:val="center"/>
          </w:tcPr>
          <w:p w14:paraId="0A3D790B" w14:textId="4D422511" w:rsidR="00F97D64" w:rsidRDefault="00F97D64" w:rsidP="00F97D64">
            <w:pPr>
              <w:jc w:val="center"/>
              <w:rPr>
                <w:rFonts w:ascii="Arial" w:eastAsia="Arial" w:hAnsi="Arial" w:cs="Arial"/>
                <w:b/>
                <w:sz w:val="22"/>
                <w:szCs w:val="22"/>
              </w:rPr>
            </w:pPr>
          </w:p>
        </w:tc>
        <w:tc>
          <w:tcPr>
            <w:tcW w:w="3077" w:type="dxa"/>
            <w:vAlign w:val="center"/>
          </w:tcPr>
          <w:p w14:paraId="13A7C8D8" w14:textId="77777777" w:rsidR="00F97D64" w:rsidRPr="00F97D64" w:rsidRDefault="00F97D64" w:rsidP="00F97D64">
            <w:pPr>
              <w:jc w:val="center"/>
              <w:rPr>
                <w:rFonts w:ascii="Arial" w:eastAsia="Arial" w:hAnsi="Arial" w:cs="Arial"/>
                <w:bCs/>
                <w:sz w:val="20"/>
                <w:szCs w:val="20"/>
              </w:rPr>
            </w:pPr>
          </w:p>
          <w:p w14:paraId="2FF330AA" w14:textId="77777777" w:rsidR="00F97D64" w:rsidRPr="00F97D64" w:rsidRDefault="00F97D64" w:rsidP="00F97D64">
            <w:pPr>
              <w:jc w:val="center"/>
              <w:rPr>
                <w:rFonts w:ascii="Arial" w:eastAsia="Arial" w:hAnsi="Arial" w:cs="Arial"/>
                <w:bCs/>
                <w:sz w:val="20"/>
                <w:szCs w:val="20"/>
              </w:rPr>
            </w:pPr>
          </w:p>
          <w:p w14:paraId="28F933CC" w14:textId="0BB8024A" w:rsidR="00F97D64" w:rsidRPr="00F97D64" w:rsidRDefault="00F97D64" w:rsidP="00F97D64">
            <w:pPr>
              <w:jc w:val="center"/>
              <w:rPr>
                <w:rFonts w:ascii="Arial" w:eastAsia="Arial" w:hAnsi="Arial" w:cs="Arial"/>
                <w:bCs/>
                <w:sz w:val="20"/>
                <w:szCs w:val="20"/>
              </w:rPr>
            </w:pPr>
            <w:r w:rsidRPr="00F97D64">
              <w:rPr>
                <w:rFonts w:ascii="Arial" w:eastAsia="Arial" w:hAnsi="Arial" w:cs="Arial"/>
                <w:bCs/>
                <w:sz w:val="20"/>
                <w:szCs w:val="20"/>
              </w:rPr>
              <w:t>L’élève évite la répétition</w:t>
            </w:r>
            <w:r>
              <w:rPr>
                <w:rFonts w:ascii="Arial" w:eastAsia="Arial" w:hAnsi="Arial" w:cs="Arial"/>
                <w:bCs/>
                <w:sz w:val="20"/>
                <w:szCs w:val="20"/>
              </w:rPr>
              <w:t>, fait preuve d’un désengagement face à l’effort</w:t>
            </w:r>
          </w:p>
          <w:p w14:paraId="1EDB8971" w14:textId="77777777" w:rsidR="00F97D64" w:rsidRPr="00F97D64" w:rsidRDefault="00F97D64" w:rsidP="00F97D64">
            <w:pPr>
              <w:jc w:val="center"/>
              <w:rPr>
                <w:rFonts w:ascii="Arial" w:eastAsia="Arial" w:hAnsi="Arial" w:cs="Arial"/>
                <w:bCs/>
                <w:sz w:val="20"/>
                <w:szCs w:val="20"/>
              </w:rPr>
            </w:pPr>
          </w:p>
          <w:p w14:paraId="65933CBE" w14:textId="77777777" w:rsidR="00F97D64" w:rsidRPr="00F97D64" w:rsidRDefault="00F97D64" w:rsidP="00F97D64">
            <w:pPr>
              <w:jc w:val="center"/>
              <w:rPr>
                <w:rFonts w:ascii="Arial" w:eastAsia="Arial" w:hAnsi="Arial" w:cs="Arial"/>
                <w:bCs/>
                <w:sz w:val="20"/>
                <w:szCs w:val="20"/>
              </w:rPr>
            </w:pPr>
          </w:p>
          <w:p w14:paraId="73594853" w14:textId="673489B1" w:rsidR="00F97D64" w:rsidRPr="00F97D64" w:rsidRDefault="00F97D64" w:rsidP="00F97D64">
            <w:pPr>
              <w:jc w:val="center"/>
              <w:rPr>
                <w:rFonts w:ascii="Arial" w:eastAsia="Arial" w:hAnsi="Arial" w:cs="Arial"/>
                <w:bCs/>
                <w:sz w:val="20"/>
                <w:szCs w:val="20"/>
              </w:rPr>
            </w:pPr>
          </w:p>
        </w:tc>
        <w:tc>
          <w:tcPr>
            <w:tcW w:w="3078" w:type="dxa"/>
            <w:vAlign w:val="center"/>
          </w:tcPr>
          <w:p w14:paraId="6E9330D3" w14:textId="77777777" w:rsidR="00F97D64" w:rsidRPr="00F97D64" w:rsidRDefault="00F97D64" w:rsidP="00F97D64">
            <w:pPr>
              <w:jc w:val="center"/>
              <w:rPr>
                <w:rFonts w:ascii="Arial" w:eastAsia="Arial" w:hAnsi="Arial" w:cs="Arial"/>
                <w:bCs/>
                <w:sz w:val="20"/>
                <w:szCs w:val="20"/>
              </w:rPr>
            </w:pPr>
          </w:p>
          <w:p w14:paraId="1FC51141" w14:textId="77777777" w:rsidR="00F97D64" w:rsidRPr="00F97D64" w:rsidRDefault="00F97D64" w:rsidP="00F97D64">
            <w:pPr>
              <w:jc w:val="center"/>
              <w:rPr>
                <w:rFonts w:ascii="Arial" w:eastAsia="Arial" w:hAnsi="Arial" w:cs="Arial"/>
                <w:bCs/>
                <w:sz w:val="20"/>
                <w:szCs w:val="20"/>
              </w:rPr>
            </w:pPr>
          </w:p>
          <w:p w14:paraId="6633B52A" w14:textId="65E2FD47" w:rsidR="00F97D64" w:rsidRPr="00F97D64" w:rsidRDefault="00F97D64" w:rsidP="00F97D6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accepte momentanément</w:t>
            </w:r>
            <w:r w:rsidRPr="00F97D64">
              <w:rPr>
                <w:rFonts w:ascii="Arial" w:eastAsia="Arial" w:hAnsi="Arial" w:cs="Arial"/>
                <w:bCs/>
                <w:sz w:val="20"/>
                <w:szCs w:val="20"/>
              </w:rPr>
              <w:t xml:space="preserve"> la répétition</w:t>
            </w:r>
            <w:r>
              <w:rPr>
                <w:rFonts w:ascii="Arial" w:eastAsia="Arial" w:hAnsi="Arial" w:cs="Arial"/>
                <w:bCs/>
                <w:sz w:val="20"/>
                <w:szCs w:val="20"/>
              </w:rPr>
              <w:t>, mais se décourage rapidement face à l’effort</w:t>
            </w:r>
          </w:p>
          <w:p w14:paraId="68BA0231" w14:textId="77777777" w:rsidR="00F97D64" w:rsidRPr="00F97D64" w:rsidRDefault="00F97D64" w:rsidP="00F97D64">
            <w:pPr>
              <w:jc w:val="center"/>
              <w:rPr>
                <w:rFonts w:ascii="Arial" w:eastAsia="Arial" w:hAnsi="Arial" w:cs="Arial"/>
                <w:bCs/>
                <w:sz w:val="20"/>
                <w:szCs w:val="20"/>
              </w:rPr>
            </w:pPr>
          </w:p>
          <w:p w14:paraId="42F30E42" w14:textId="77777777" w:rsidR="00F97D64" w:rsidRPr="00F97D64" w:rsidRDefault="00F97D64" w:rsidP="00F97D64">
            <w:pPr>
              <w:jc w:val="center"/>
              <w:rPr>
                <w:rFonts w:ascii="Arial" w:eastAsia="Arial" w:hAnsi="Arial" w:cs="Arial"/>
                <w:bCs/>
                <w:sz w:val="20"/>
                <w:szCs w:val="20"/>
              </w:rPr>
            </w:pPr>
          </w:p>
          <w:p w14:paraId="4338943C" w14:textId="77777777" w:rsidR="00F97D64" w:rsidRPr="00F97D64" w:rsidRDefault="00F97D64" w:rsidP="00F97D64">
            <w:pPr>
              <w:jc w:val="center"/>
              <w:rPr>
                <w:rFonts w:ascii="Arial" w:eastAsia="Arial" w:hAnsi="Arial" w:cs="Arial"/>
                <w:bCs/>
                <w:sz w:val="20"/>
                <w:szCs w:val="20"/>
              </w:rPr>
            </w:pPr>
          </w:p>
        </w:tc>
        <w:tc>
          <w:tcPr>
            <w:tcW w:w="3078" w:type="dxa"/>
            <w:vAlign w:val="center"/>
          </w:tcPr>
          <w:p w14:paraId="350916D3" w14:textId="77777777" w:rsidR="00F97D64" w:rsidRPr="00F97D64" w:rsidRDefault="00F97D64" w:rsidP="00F97D64">
            <w:pPr>
              <w:jc w:val="center"/>
              <w:rPr>
                <w:rFonts w:ascii="Arial" w:eastAsia="Arial" w:hAnsi="Arial" w:cs="Arial"/>
                <w:bCs/>
                <w:sz w:val="20"/>
                <w:szCs w:val="20"/>
              </w:rPr>
            </w:pPr>
          </w:p>
          <w:p w14:paraId="38BD5BE5" w14:textId="77777777" w:rsidR="00F97D64" w:rsidRPr="00F97D64" w:rsidRDefault="00F97D64" w:rsidP="00F97D64">
            <w:pPr>
              <w:jc w:val="center"/>
              <w:rPr>
                <w:rFonts w:ascii="Arial" w:eastAsia="Arial" w:hAnsi="Arial" w:cs="Arial"/>
                <w:bCs/>
                <w:sz w:val="20"/>
                <w:szCs w:val="20"/>
              </w:rPr>
            </w:pPr>
          </w:p>
          <w:p w14:paraId="537B1F5B" w14:textId="6CD99585" w:rsidR="00F97D64" w:rsidRPr="00F97D64" w:rsidRDefault="00F97D64" w:rsidP="00F97D6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accepte spontanément la répétition et persévère lorsqu’il perçoit des signes de réussite</w:t>
            </w:r>
          </w:p>
          <w:p w14:paraId="356EC49E" w14:textId="77777777" w:rsidR="00F97D64" w:rsidRPr="00F97D64" w:rsidRDefault="00F97D64" w:rsidP="00F97D64">
            <w:pPr>
              <w:jc w:val="center"/>
              <w:rPr>
                <w:rFonts w:ascii="Arial" w:eastAsia="Arial" w:hAnsi="Arial" w:cs="Arial"/>
                <w:bCs/>
                <w:sz w:val="20"/>
                <w:szCs w:val="20"/>
              </w:rPr>
            </w:pPr>
          </w:p>
          <w:p w14:paraId="7579C413" w14:textId="77777777" w:rsidR="00F97D64" w:rsidRPr="00F97D64" w:rsidRDefault="00F97D64" w:rsidP="00F97D64">
            <w:pPr>
              <w:jc w:val="center"/>
              <w:rPr>
                <w:rFonts w:ascii="Arial" w:eastAsia="Arial" w:hAnsi="Arial" w:cs="Arial"/>
                <w:bCs/>
                <w:sz w:val="20"/>
                <w:szCs w:val="20"/>
              </w:rPr>
            </w:pPr>
          </w:p>
          <w:p w14:paraId="6C9B93D7" w14:textId="77777777" w:rsidR="00F97D64" w:rsidRPr="00F97D64" w:rsidRDefault="00F97D64" w:rsidP="00F97D64">
            <w:pPr>
              <w:jc w:val="center"/>
              <w:rPr>
                <w:rFonts w:ascii="Arial" w:eastAsia="Arial" w:hAnsi="Arial" w:cs="Arial"/>
                <w:bCs/>
                <w:sz w:val="20"/>
                <w:szCs w:val="20"/>
              </w:rPr>
            </w:pPr>
          </w:p>
        </w:tc>
        <w:tc>
          <w:tcPr>
            <w:tcW w:w="3078" w:type="dxa"/>
            <w:vAlign w:val="center"/>
          </w:tcPr>
          <w:p w14:paraId="5B641592" w14:textId="77777777" w:rsidR="00F97D64" w:rsidRPr="00F97D64" w:rsidRDefault="00F97D64" w:rsidP="00F97D64">
            <w:pPr>
              <w:jc w:val="center"/>
              <w:rPr>
                <w:rFonts w:ascii="Arial" w:eastAsia="Arial" w:hAnsi="Arial" w:cs="Arial"/>
                <w:bCs/>
                <w:sz w:val="20"/>
                <w:szCs w:val="20"/>
              </w:rPr>
            </w:pPr>
          </w:p>
          <w:p w14:paraId="299C67DE" w14:textId="77777777" w:rsidR="00F97D64" w:rsidRPr="00F97D64" w:rsidRDefault="00F97D64" w:rsidP="00F97D64">
            <w:pPr>
              <w:jc w:val="center"/>
              <w:rPr>
                <w:rFonts w:ascii="Arial" w:eastAsia="Arial" w:hAnsi="Arial" w:cs="Arial"/>
                <w:bCs/>
                <w:sz w:val="20"/>
                <w:szCs w:val="20"/>
              </w:rPr>
            </w:pPr>
          </w:p>
          <w:p w14:paraId="704983B7" w14:textId="4B17BB4C" w:rsidR="00F97D64" w:rsidRPr="00F97D64" w:rsidRDefault="00F97D64" w:rsidP="00F97D6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sait surmonter les moments d’échec, essaie de les comprendre et persévère pour progresser</w:t>
            </w:r>
          </w:p>
          <w:p w14:paraId="4F4EFC0A" w14:textId="77777777" w:rsidR="00F97D64" w:rsidRPr="00F97D64" w:rsidRDefault="00F97D64" w:rsidP="00F97D64">
            <w:pPr>
              <w:jc w:val="center"/>
              <w:rPr>
                <w:rFonts w:ascii="Arial" w:eastAsia="Arial" w:hAnsi="Arial" w:cs="Arial"/>
                <w:bCs/>
                <w:sz w:val="20"/>
                <w:szCs w:val="20"/>
              </w:rPr>
            </w:pPr>
          </w:p>
          <w:p w14:paraId="2427EF84" w14:textId="77777777" w:rsidR="00F97D64" w:rsidRPr="00F97D64" w:rsidRDefault="00F97D64" w:rsidP="00F97D64">
            <w:pPr>
              <w:jc w:val="center"/>
              <w:rPr>
                <w:rFonts w:ascii="Arial" w:eastAsia="Arial" w:hAnsi="Arial" w:cs="Arial"/>
                <w:bCs/>
                <w:sz w:val="20"/>
                <w:szCs w:val="20"/>
              </w:rPr>
            </w:pPr>
          </w:p>
          <w:p w14:paraId="27839B57" w14:textId="77777777" w:rsidR="00F97D64" w:rsidRPr="00F97D64" w:rsidRDefault="00F97D64" w:rsidP="00F97D64">
            <w:pPr>
              <w:jc w:val="center"/>
              <w:rPr>
                <w:rFonts w:ascii="Arial" w:eastAsia="Arial" w:hAnsi="Arial" w:cs="Arial"/>
                <w:bCs/>
                <w:sz w:val="20"/>
                <w:szCs w:val="20"/>
              </w:rPr>
            </w:pPr>
          </w:p>
        </w:tc>
      </w:tr>
      <w:bookmarkEnd w:id="2"/>
    </w:tbl>
    <w:p w14:paraId="0DE7C31B" w14:textId="0F34A6EC" w:rsidR="00B53E68" w:rsidRDefault="00B53E68" w:rsidP="007E79F7">
      <w:pPr>
        <w:rPr>
          <w:rFonts w:ascii="Arial" w:eastAsia="Arial" w:hAnsi="Arial" w:cs="Arial"/>
          <w:b/>
          <w:sz w:val="22"/>
          <w:szCs w:val="22"/>
        </w:rPr>
      </w:pPr>
    </w:p>
    <w:p w14:paraId="71F4637A" w14:textId="479944EB" w:rsidR="00B53E68" w:rsidRDefault="00B53E68" w:rsidP="007E79F7">
      <w:pPr>
        <w:rPr>
          <w:rFonts w:ascii="Arial" w:eastAsia="Arial" w:hAnsi="Arial" w:cs="Arial"/>
          <w:b/>
          <w:sz w:val="22"/>
          <w:szCs w:val="22"/>
        </w:rPr>
      </w:pPr>
    </w:p>
    <w:tbl>
      <w:tblPr>
        <w:tblStyle w:val="Grilledutableau"/>
        <w:tblW w:w="0" w:type="auto"/>
        <w:tblLook w:val="04A0" w:firstRow="1" w:lastRow="0" w:firstColumn="1" w:lastColumn="0" w:noHBand="0" w:noVBand="1"/>
      </w:tblPr>
      <w:tblGrid>
        <w:gridCol w:w="3077"/>
        <w:gridCol w:w="3077"/>
        <w:gridCol w:w="3078"/>
        <w:gridCol w:w="3078"/>
        <w:gridCol w:w="3078"/>
      </w:tblGrid>
      <w:tr w:rsidR="00F97D64" w14:paraId="775E3F2C" w14:textId="77777777" w:rsidTr="00F97D64">
        <w:trPr>
          <w:trHeight w:val="600"/>
        </w:trPr>
        <w:tc>
          <w:tcPr>
            <w:tcW w:w="3077" w:type="dxa"/>
            <w:vMerge w:val="restart"/>
            <w:vAlign w:val="center"/>
          </w:tcPr>
          <w:p w14:paraId="74352781" w14:textId="77777777" w:rsidR="00F97D64" w:rsidRDefault="00F97D64" w:rsidP="00F97D64">
            <w:pPr>
              <w:pStyle w:val="Default"/>
              <w:jc w:val="center"/>
              <w:rPr>
                <w:b/>
                <w:bCs/>
                <w:sz w:val="20"/>
                <w:szCs w:val="20"/>
              </w:rPr>
            </w:pPr>
          </w:p>
          <w:p w14:paraId="1B94A00D" w14:textId="77777777" w:rsidR="00CD7E88" w:rsidRDefault="00F97D64" w:rsidP="00F97D64">
            <w:pPr>
              <w:pStyle w:val="Default"/>
              <w:jc w:val="center"/>
              <w:rPr>
                <w:b/>
                <w:bCs/>
                <w:sz w:val="20"/>
                <w:szCs w:val="20"/>
              </w:rPr>
            </w:pPr>
            <w:r w:rsidRPr="00CD7E88">
              <w:rPr>
                <w:b/>
                <w:bCs/>
                <w:sz w:val="32"/>
                <w:szCs w:val="32"/>
              </w:rPr>
              <w:t>AFLP 4</w:t>
            </w:r>
            <w:r>
              <w:rPr>
                <w:b/>
                <w:bCs/>
                <w:sz w:val="20"/>
                <w:szCs w:val="20"/>
              </w:rPr>
              <w:t xml:space="preserve"> </w:t>
            </w:r>
          </w:p>
          <w:p w14:paraId="6C2C9F88" w14:textId="77777777" w:rsidR="00CD7E88" w:rsidRDefault="00CD7E88" w:rsidP="00F97D64">
            <w:pPr>
              <w:pStyle w:val="Default"/>
              <w:jc w:val="center"/>
              <w:rPr>
                <w:sz w:val="20"/>
                <w:szCs w:val="20"/>
              </w:rPr>
            </w:pPr>
          </w:p>
          <w:p w14:paraId="05429CBD" w14:textId="3034945E" w:rsidR="00F97D64" w:rsidRDefault="00F97D64" w:rsidP="00F97D64">
            <w:pPr>
              <w:pStyle w:val="Default"/>
              <w:jc w:val="center"/>
              <w:rPr>
                <w:sz w:val="20"/>
                <w:szCs w:val="20"/>
              </w:rPr>
            </w:pPr>
            <w:r>
              <w:rPr>
                <w:sz w:val="20"/>
                <w:szCs w:val="20"/>
              </w:rPr>
              <w:t xml:space="preserve">Terminer la rencontre et accepter la défaite ou la victoire dans le respect de l’adversaire ; intégrer les règles et s’impliquer dans les rôles sociaux pour permettre le bon déroulement du jeu. </w:t>
            </w:r>
          </w:p>
          <w:p w14:paraId="62555EC2" w14:textId="3DAA678E" w:rsidR="00F97D64" w:rsidRPr="00B53E68" w:rsidRDefault="00F97D64" w:rsidP="00F97D64">
            <w:pPr>
              <w:pStyle w:val="Default"/>
              <w:jc w:val="center"/>
              <w:rPr>
                <w:sz w:val="20"/>
                <w:szCs w:val="20"/>
              </w:rPr>
            </w:pPr>
          </w:p>
          <w:p w14:paraId="00212833" w14:textId="77777777" w:rsidR="00F97D64" w:rsidRDefault="00F97D64" w:rsidP="00F97D64">
            <w:pPr>
              <w:jc w:val="center"/>
              <w:rPr>
                <w:rFonts w:ascii="Arial" w:eastAsia="Arial" w:hAnsi="Arial" w:cs="Arial"/>
                <w:b/>
                <w:sz w:val="22"/>
                <w:szCs w:val="22"/>
              </w:rPr>
            </w:pPr>
          </w:p>
          <w:p w14:paraId="130FD956" w14:textId="77777777" w:rsidR="00F97D64" w:rsidRDefault="00F97D64" w:rsidP="00F97D64">
            <w:pPr>
              <w:jc w:val="center"/>
              <w:rPr>
                <w:rFonts w:ascii="Arial" w:eastAsia="Arial" w:hAnsi="Arial" w:cs="Arial"/>
                <w:b/>
                <w:sz w:val="22"/>
                <w:szCs w:val="22"/>
              </w:rPr>
            </w:pPr>
          </w:p>
        </w:tc>
        <w:tc>
          <w:tcPr>
            <w:tcW w:w="12311" w:type="dxa"/>
            <w:gridSpan w:val="4"/>
            <w:vAlign w:val="bottom"/>
          </w:tcPr>
          <w:p w14:paraId="6211838B" w14:textId="77777777" w:rsidR="00F97D64" w:rsidRDefault="00F97D64" w:rsidP="00F97D64">
            <w:pPr>
              <w:jc w:val="center"/>
              <w:rPr>
                <w:rFonts w:ascii="Arial" w:eastAsia="Arial" w:hAnsi="Arial" w:cs="Arial"/>
                <w:b/>
                <w:sz w:val="22"/>
                <w:szCs w:val="22"/>
              </w:rPr>
            </w:pPr>
          </w:p>
          <w:p w14:paraId="54F068C2"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Repères d’évaluation</w:t>
            </w:r>
          </w:p>
          <w:p w14:paraId="25EFB0CC" w14:textId="77777777" w:rsidR="00F97D64" w:rsidRDefault="00F97D64" w:rsidP="00F97D64">
            <w:pPr>
              <w:jc w:val="center"/>
              <w:rPr>
                <w:rFonts w:ascii="Arial" w:eastAsia="Arial" w:hAnsi="Arial" w:cs="Arial"/>
                <w:b/>
                <w:sz w:val="22"/>
                <w:szCs w:val="22"/>
              </w:rPr>
            </w:pPr>
          </w:p>
        </w:tc>
      </w:tr>
      <w:tr w:rsidR="00F97D64" w14:paraId="596C369B" w14:textId="77777777" w:rsidTr="00F97D64">
        <w:trPr>
          <w:trHeight w:val="398"/>
        </w:trPr>
        <w:tc>
          <w:tcPr>
            <w:tcW w:w="3077" w:type="dxa"/>
            <w:vMerge/>
            <w:vAlign w:val="center"/>
          </w:tcPr>
          <w:p w14:paraId="75AA7C9B" w14:textId="77777777" w:rsidR="00F97D64" w:rsidRDefault="00F97D64" w:rsidP="00F97D64">
            <w:pPr>
              <w:jc w:val="center"/>
              <w:rPr>
                <w:rFonts w:ascii="Arial" w:eastAsia="Arial" w:hAnsi="Arial" w:cs="Arial"/>
                <w:b/>
                <w:sz w:val="22"/>
                <w:szCs w:val="22"/>
              </w:rPr>
            </w:pPr>
          </w:p>
        </w:tc>
        <w:tc>
          <w:tcPr>
            <w:tcW w:w="3077" w:type="dxa"/>
            <w:vAlign w:val="center"/>
          </w:tcPr>
          <w:p w14:paraId="287B4FCE"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Degré 1</w:t>
            </w:r>
          </w:p>
        </w:tc>
        <w:tc>
          <w:tcPr>
            <w:tcW w:w="3078" w:type="dxa"/>
            <w:vAlign w:val="center"/>
          </w:tcPr>
          <w:p w14:paraId="1DB1514D"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Degré 2</w:t>
            </w:r>
          </w:p>
        </w:tc>
        <w:tc>
          <w:tcPr>
            <w:tcW w:w="3078" w:type="dxa"/>
            <w:vAlign w:val="center"/>
          </w:tcPr>
          <w:p w14:paraId="3688CB0B"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Degré 3</w:t>
            </w:r>
          </w:p>
        </w:tc>
        <w:tc>
          <w:tcPr>
            <w:tcW w:w="3078" w:type="dxa"/>
            <w:vAlign w:val="center"/>
          </w:tcPr>
          <w:p w14:paraId="38E23731"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Degré 4</w:t>
            </w:r>
          </w:p>
        </w:tc>
      </w:tr>
      <w:tr w:rsidR="00F97D64" w14:paraId="75608B2E" w14:textId="77777777" w:rsidTr="00F97D64">
        <w:tc>
          <w:tcPr>
            <w:tcW w:w="3077" w:type="dxa"/>
            <w:vMerge/>
            <w:vAlign w:val="center"/>
          </w:tcPr>
          <w:p w14:paraId="2777B00D" w14:textId="77777777" w:rsidR="00F97D64" w:rsidRDefault="00F97D64" w:rsidP="00F97D64">
            <w:pPr>
              <w:jc w:val="center"/>
              <w:rPr>
                <w:rFonts w:ascii="Arial" w:eastAsia="Arial" w:hAnsi="Arial" w:cs="Arial"/>
                <w:b/>
                <w:sz w:val="22"/>
                <w:szCs w:val="22"/>
              </w:rPr>
            </w:pPr>
          </w:p>
        </w:tc>
        <w:tc>
          <w:tcPr>
            <w:tcW w:w="3077" w:type="dxa"/>
          </w:tcPr>
          <w:p w14:paraId="7D4C2A6A" w14:textId="505E5D47" w:rsidR="00F97D64" w:rsidRPr="00F97D64" w:rsidRDefault="00F97D64" w:rsidP="00F97D64">
            <w:pPr>
              <w:pStyle w:val="Default"/>
              <w:jc w:val="both"/>
              <w:rPr>
                <w:sz w:val="20"/>
                <w:szCs w:val="20"/>
              </w:rPr>
            </w:pPr>
            <w:r w:rsidRPr="00F97D64">
              <w:rPr>
                <w:sz w:val="20"/>
                <w:szCs w:val="20"/>
              </w:rPr>
              <w:t xml:space="preserve">• </w:t>
            </w:r>
            <w:r>
              <w:rPr>
                <w:sz w:val="20"/>
                <w:szCs w:val="20"/>
              </w:rPr>
              <w:t>L’élève</w:t>
            </w:r>
            <w:r w:rsidRPr="00F97D64">
              <w:rPr>
                <w:sz w:val="20"/>
                <w:szCs w:val="20"/>
              </w:rPr>
              <w:t xml:space="preserve"> abandonne notamment lorsque le score se creuse en sa défaveur</w:t>
            </w:r>
          </w:p>
          <w:p w14:paraId="6E042861" w14:textId="58CB2DC5" w:rsidR="00F97D64" w:rsidRPr="00F97D64" w:rsidRDefault="00F97D64" w:rsidP="00F97D64">
            <w:pPr>
              <w:pStyle w:val="Default"/>
              <w:jc w:val="both"/>
              <w:rPr>
                <w:sz w:val="20"/>
                <w:szCs w:val="20"/>
              </w:rPr>
            </w:pPr>
            <w:r w:rsidRPr="00F97D64">
              <w:rPr>
                <w:sz w:val="20"/>
                <w:szCs w:val="20"/>
              </w:rPr>
              <w:t xml:space="preserve">• </w:t>
            </w:r>
            <w:r>
              <w:rPr>
                <w:sz w:val="20"/>
                <w:szCs w:val="20"/>
              </w:rPr>
              <w:t>L’élève</w:t>
            </w:r>
            <w:r w:rsidRPr="00F97D64">
              <w:rPr>
                <w:sz w:val="20"/>
                <w:szCs w:val="20"/>
              </w:rPr>
              <w:t xml:space="preserve"> adopte une attitude irrespectueuse face à son adversaire lors de la défaite ou de la victoire.</w:t>
            </w:r>
          </w:p>
          <w:p w14:paraId="308E0574" w14:textId="608315D2" w:rsidR="00F97D64" w:rsidRPr="00F97D64" w:rsidRDefault="00F97D64" w:rsidP="00F97D64">
            <w:pPr>
              <w:pStyle w:val="Default"/>
              <w:jc w:val="both"/>
              <w:rPr>
                <w:sz w:val="20"/>
                <w:szCs w:val="20"/>
              </w:rPr>
            </w:pPr>
            <w:r w:rsidRPr="00F97D64">
              <w:rPr>
                <w:sz w:val="20"/>
                <w:szCs w:val="20"/>
              </w:rPr>
              <w:t xml:space="preserve">• </w:t>
            </w:r>
            <w:r>
              <w:rPr>
                <w:sz w:val="20"/>
                <w:szCs w:val="20"/>
              </w:rPr>
              <w:t>L’élève</w:t>
            </w:r>
            <w:r w:rsidRPr="00F97D64">
              <w:rPr>
                <w:sz w:val="20"/>
                <w:szCs w:val="20"/>
              </w:rPr>
              <w:t xml:space="preserve"> intègre difficilement les règles.</w:t>
            </w:r>
          </w:p>
          <w:p w14:paraId="26BB49A2" w14:textId="073B3A1D" w:rsidR="00F97D64" w:rsidRPr="00F97D64" w:rsidRDefault="00F97D64" w:rsidP="00F97D64">
            <w:pPr>
              <w:jc w:val="both"/>
              <w:rPr>
                <w:rFonts w:ascii="Arial" w:eastAsia="Arial" w:hAnsi="Arial" w:cs="Arial"/>
                <w:bCs/>
                <w:sz w:val="20"/>
                <w:szCs w:val="20"/>
              </w:rPr>
            </w:pPr>
            <w:r w:rsidRPr="00F97D64">
              <w:rPr>
                <w:rFonts w:ascii="Arial" w:hAnsi="Arial" w:cs="Arial"/>
                <w:sz w:val="20"/>
                <w:szCs w:val="20"/>
              </w:rPr>
              <w:t xml:space="preserve">• </w:t>
            </w:r>
            <w:r>
              <w:rPr>
                <w:rFonts w:ascii="Arial" w:hAnsi="Arial" w:cs="Arial"/>
                <w:sz w:val="20"/>
                <w:szCs w:val="20"/>
              </w:rPr>
              <w:t>L’élève</w:t>
            </w:r>
            <w:r w:rsidRPr="00F97D64">
              <w:rPr>
                <w:rFonts w:ascii="Arial" w:hAnsi="Arial" w:cs="Arial"/>
                <w:sz w:val="20"/>
                <w:szCs w:val="20"/>
              </w:rPr>
              <w:t xml:space="preserve"> s'implique peu ou pas dans les rôles sociaux mis en œuvre dans les leçons.</w:t>
            </w:r>
            <w:r>
              <w:rPr>
                <w:rFonts w:ascii="Arial" w:hAnsi="Arial" w:cs="Arial"/>
                <w:sz w:val="20"/>
                <w:szCs w:val="20"/>
              </w:rPr>
              <w:t xml:space="preserve"> (Arbitrage, </w:t>
            </w:r>
            <w:r w:rsidR="00CD7E88">
              <w:rPr>
                <w:rFonts w:ascii="Arial" w:hAnsi="Arial" w:cs="Arial"/>
                <w:sz w:val="20"/>
                <w:szCs w:val="20"/>
              </w:rPr>
              <w:t>organisateur, observateur …)</w:t>
            </w:r>
          </w:p>
        </w:tc>
        <w:tc>
          <w:tcPr>
            <w:tcW w:w="3078" w:type="dxa"/>
          </w:tcPr>
          <w:p w14:paraId="24905CF7" w14:textId="3F955F76"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se décourage lorsque le score se creuse en sa défaveur.</w:t>
            </w:r>
          </w:p>
          <w:p w14:paraId="514B2441" w14:textId="34B755C7"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contrôle mal ses émotions dans les moments d’enjeu ou à l’issue de la rencontre.</w:t>
            </w:r>
          </w:p>
          <w:p w14:paraId="4ABAB81D" w14:textId="1A5BB443"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met en </w:t>
            </w:r>
            <w:r w:rsidR="00CD7E88" w:rsidRPr="00F97D64">
              <w:rPr>
                <w:sz w:val="20"/>
                <w:szCs w:val="20"/>
              </w:rPr>
              <w:t>œuvre</w:t>
            </w:r>
            <w:r w:rsidRPr="00F97D64">
              <w:rPr>
                <w:sz w:val="20"/>
                <w:szCs w:val="20"/>
              </w:rPr>
              <w:t xml:space="preserve"> partiellement ou sans grande assurance les règles retenues.</w:t>
            </w:r>
          </w:p>
          <w:p w14:paraId="3D393AD3" w14:textId="49A8848B" w:rsidR="00F97D64" w:rsidRPr="00F97D64" w:rsidRDefault="00F97D64" w:rsidP="00F97D64">
            <w:pPr>
              <w:jc w:val="both"/>
              <w:rPr>
                <w:rFonts w:ascii="Arial" w:eastAsia="Arial" w:hAnsi="Arial" w:cs="Arial"/>
                <w:bCs/>
                <w:sz w:val="20"/>
                <w:szCs w:val="20"/>
              </w:rPr>
            </w:pPr>
            <w:r w:rsidRPr="00F97D64">
              <w:rPr>
                <w:rFonts w:ascii="Arial" w:hAnsi="Arial" w:cs="Arial"/>
                <w:sz w:val="20"/>
                <w:szCs w:val="20"/>
              </w:rPr>
              <w:t xml:space="preserve">• </w:t>
            </w:r>
            <w:r w:rsidR="00CD7E88">
              <w:rPr>
                <w:rFonts w:ascii="Arial" w:hAnsi="Arial" w:cs="Arial"/>
                <w:sz w:val="20"/>
                <w:szCs w:val="20"/>
              </w:rPr>
              <w:t>L’élève</w:t>
            </w:r>
            <w:r w:rsidRPr="00F97D64">
              <w:rPr>
                <w:rFonts w:ascii="Arial" w:hAnsi="Arial" w:cs="Arial"/>
                <w:sz w:val="20"/>
                <w:szCs w:val="20"/>
              </w:rPr>
              <w:t xml:space="preserve"> s'implique de manière inconstante dans les rôles sociaux.</w:t>
            </w:r>
          </w:p>
        </w:tc>
        <w:tc>
          <w:tcPr>
            <w:tcW w:w="3078" w:type="dxa"/>
          </w:tcPr>
          <w:p w14:paraId="4F01B679" w14:textId="35E1044E"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s’engage jusqu’à la fin de la rencontre quelle que soit l’évolution du score.</w:t>
            </w:r>
          </w:p>
          <w:p w14:paraId="0FC22749" w14:textId="760DF792"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accepte la victoire ou la défaite sans démonstration excessive. Il contrôle ses émotions lors du déroulement de la rencontre.</w:t>
            </w:r>
          </w:p>
          <w:p w14:paraId="2669E181" w14:textId="01101968"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comprend et fait appliquer les règles principales.</w:t>
            </w:r>
          </w:p>
          <w:p w14:paraId="46FCDE5D" w14:textId="43DED832" w:rsidR="00F97D64" w:rsidRPr="00F97D64" w:rsidRDefault="00F97D64" w:rsidP="00CD7E88">
            <w:pPr>
              <w:pStyle w:val="Default"/>
              <w:jc w:val="both"/>
              <w:rPr>
                <w:sz w:val="20"/>
                <w:szCs w:val="20"/>
              </w:rPr>
            </w:pPr>
            <w:r w:rsidRPr="00F97D64">
              <w:rPr>
                <w:sz w:val="20"/>
                <w:szCs w:val="20"/>
              </w:rPr>
              <w:t>•</w:t>
            </w:r>
            <w:r w:rsidR="00CD7E88">
              <w:rPr>
                <w:sz w:val="20"/>
                <w:szCs w:val="20"/>
              </w:rPr>
              <w:t xml:space="preserve"> L’élève</w:t>
            </w:r>
            <w:r w:rsidRPr="00F97D64">
              <w:rPr>
                <w:sz w:val="20"/>
                <w:szCs w:val="20"/>
              </w:rPr>
              <w:t xml:space="preserve"> s'implique</w:t>
            </w:r>
            <w:r w:rsidR="00CD7E88">
              <w:rPr>
                <w:sz w:val="20"/>
                <w:szCs w:val="20"/>
              </w:rPr>
              <w:t xml:space="preserve"> </w:t>
            </w:r>
            <w:r w:rsidRPr="00F97D64">
              <w:rPr>
                <w:sz w:val="20"/>
                <w:szCs w:val="20"/>
              </w:rPr>
              <w:t>régulièrement dans</w:t>
            </w:r>
          </w:p>
          <w:p w14:paraId="3BCB33C5" w14:textId="6C457E09" w:rsidR="00F97D64" w:rsidRPr="00F97D64" w:rsidRDefault="00F97D64" w:rsidP="00F97D64">
            <w:pPr>
              <w:jc w:val="both"/>
              <w:rPr>
                <w:rFonts w:ascii="Arial" w:eastAsia="Arial" w:hAnsi="Arial" w:cs="Arial"/>
                <w:bCs/>
                <w:sz w:val="20"/>
                <w:szCs w:val="20"/>
              </w:rPr>
            </w:pPr>
            <w:r w:rsidRPr="00F97D64">
              <w:rPr>
                <w:rFonts w:ascii="Arial" w:hAnsi="Arial" w:cs="Arial"/>
                <w:sz w:val="20"/>
                <w:szCs w:val="20"/>
              </w:rPr>
              <w:t>les rôles sociaux.</w:t>
            </w:r>
          </w:p>
        </w:tc>
        <w:tc>
          <w:tcPr>
            <w:tcW w:w="3078" w:type="dxa"/>
          </w:tcPr>
          <w:p w14:paraId="7EC3E0A9" w14:textId="73628A36" w:rsidR="00F97D64" w:rsidRPr="00F97D64" w:rsidRDefault="00F97D64" w:rsidP="00CD7E88">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fait preuve de sang-froid et de persévérance tout au long de la rencontre.</w:t>
            </w:r>
          </w:p>
          <w:p w14:paraId="3B8EB219" w14:textId="4BF374D3" w:rsidR="00F97D64" w:rsidRPr="00F97D64" w:rsidRDefault="00F97D64" w:rsidP="00CD7E88">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gagne avec humilité et perd sans rancune.</w:t>
            </w:r>
          </w:p>
          <w:p w14:paraId="6C5348EA" w14:textId="0C9D1DE2" w:rsidR="00F97D64" w:rsidRPr="00F97D64" w:rsidRDefault="00F97D64" w:rsidP="00CD7E88">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respecte et fait respecter l’ensemble des règles et règlement retenus.</w:t>
            </w:r>
          </w:p>
          <w:p w14:paraId="52211F0F" w14:textId="52BC5CE8" w:rsidR="00F97D64" w:rsidRPr="00F97D64" w:rsidRDefault="00F97D64" w:rsidP="00CD7E88">
            <w:pPr>
              <w:pStyle w:val="Default"/>
              <w:jc w:val="both"/>
              <w:rPr>
                <w:sz w:val="20"/>
                <w:szCs w:val="20"/>
              </w:rPr>
            </w:pPr>
            <w:r w:rsidRPr="00F97D64">
              <w:rPr>
                <w:sz w:val="20"/>
                <w:szCs w:val="20"/>
              </w:rPr>
              <w:t>•</w:t>
            </w:r>
            <w:r w:rsidR="00CD7E88">
              <w:rPr>
                <w:sz w:val="20"/>
                <w:szCs w:val="20"/>
              </w:rPr>
              <w:t xml:space="preserve">L’élève </w:t>
            </w:r>
            <w:r w:rsidRPr="00F97D64">
              <w:rPr>
                <w:sz w:val="20"/>
                <w:szCs w:val="20"/>
              </w:rPr>
              <w:t>s'implique systématiquement</w:t>
            </w:r>
          </w:p>
          <w:p w14:paraId="68CF579A" w14:textId="213538FE" w:rsidR="00F97D64" w:rsidRPr="00F97D64" w:rsidRDefault="00F97D64" w:rsidP="00CD7E88">
            <w:pPr>
              <w:jc w:val="both"/>
              <w:rPr>
                <w:rFonts w:ascii="Arial" w:eastAsia="Arial" w:hAnsi="Arial" w:cs="Arial"/>
                <w:bCs/>
                <w:sz w:val="20"/>
                <w:szCs w:val="20"/>
              </w:rPr>
            </w:pPr>
            <w:r w:rsidRPr="00F97D64">
              <w:rPr>
                <w:rFonts w:ascii="Arial" w:hAnsi="Arial" w:cs="Arial"/>
                <w:sz w:val="20"/>
                <w:szCs w:val="20"/>
              </w:rPr>
              <w:t>dans les rôles sociaux.</w:t>
            </w:r>
          </w:p>
        </w:tc>
      </w:tr>
    </w:tbl>
    <w:p w14:paraId="5DF5C01D" w14:textId="37D80316" w:rsidR="00B53E68" w:rsidRDefault="00B53E68" w:rsidP="007E79F7">
      <w:pPr>
        <w:rPr>
          <w:rFonts w:ascii="Arial" w:eastAsia="Arial" w:hAnsi="Arial" w:cs="Arial"/>
          <w:b/>
          <w:sz w:val="22"/>
          <w:szCs w:val="22"/>
        </w:rPr>
      </w:pPr>
    </w:p>
    <w:p w14:paraId="78D24066" w14:textId="77777777" w:rsidR="00CD7E88" w:rsidRDefault="00CD7E88" w:rsidP="007E79F7">
      <w:pPr>
        <w:rPr>
          <w:rFonts w:ascii="Arial" w:eastAsia="Arial" w:hAnsi="Arial" w:cs="Arial"/>
          <w:b/>
          <w:sz w:val="22"/>
          <w:szCs w:val="22"/>
        </w:rPr>
      </w:pPr>
    </w:p>
    <w:tbl>
      <w:tblPr>
        <w:tblStyle w:val="Grilledutableau"/>
        <w:tblW w:w="0" w:type="auto"/>
        <w:tblLook w:val="04A0" w:firstRow="1" w:lastRow="0" w:firstColumn="1" w:lastColumn="0" w:noHBand="0" w:noVBand="1"/>
      </w:tblPr>
      <w:tblGrid>
        <w:gridCol w:w="3077"/>
        <w:gridCol w:w="3077"/>
        <w:gridCol w:w="3078"/>
        <w:gridCol w:w="3078"/>
        <w:gridCol w:w="3078"/>
      </w:tblGrid>
      <w:tr w:rsidR="00CD7E88" w14:paraId="76D4BE22" w14:textId="77777777" w:rsidTr="001D5204">
        <w:trPr>
          <w:trHeight w:val="600"/>
        </w:trPr>
        <w:tc>
          <w:tcPr>
            <w:tcW w:w="3077" w:type="dxa"/>
            <w:vMerge w:val="restart"/>
            <w:vAlign w:val="center"/>
          </w:tcPr>
          <w:p w14:paraId="552053A2" w14:textId="77777777" w:rsidR="00F61A32" w:rsidRDefault="00F61A32" w:rsidP="001D5204">
            <w:pPr>
              <w:pStyle w:val="Default"/>
              <w:jc w:val="center"/>
              <w:rPr>
                <w:b/>
                <w:bCs/>
                <w:sz w:val="32"/>
                <w:szCs w:val="32"/>
              </w:rPr>
            </w:pPr>
          </w:p>
          <w:p w14:paraId="23792CE8" w14:textId="4247BCBC" w:rsidR="00CD7E88" w:rsidRPr="00CD7E88" w:rsidRDefault="00CD7E88" w:rsidP="001D5204">
            <w:pPr>
              <w:pStyle w:val="Default"/>
              <w:jc w:val="center"/>
              <w:rPr>
                <w:sz w:val="32"/>
                <w:szCs w:val="32"/>
              </w:rPr>
            </w:pPr>
            <w:r w:rsidRPr="00CD7E88">
              <w:rPr>
                <w:b/>
                <w:bCs/>
                <w:sz w:val="32"/>
                <w:szCs w:val="32"/>
              </w:rPr>
              <w:t xml:space="preserve">AFLP 5 </w:t>
            </w:r>
          </w:p>
          <w:p w14:paraId="70B7A41F" w14:textId="77777777" w:rsidR="00CD7E88" w:rsidRDefault="00CD7E88" w:rsidP="00CD7E88">
            <w:pPr>
              <w:pStyle w:val="Default"/>
              <w:jc w:val="center"/>
              <w:rPr>
                <w:sz w:val="20"/>
                <w:szCs w:val="20"/>
              </w:rPr>
            </w:pPr>
          </w:p>
          <w:p w14:paraId="20CA40FC" w14:textId="736B26AD" w:rsidR="00CD7E88" w:rsidRDefault="00CD7E88" w:rsidP="00CD7E88">
            <w:pPr>
              <w:pStyle w:val="Default"/>
              <w:jc w:val="center"/>
              <w:rPr>
                <w:sz w:val="20"/>
                <w:szCs w:val="20"/>
              </w:rPr>
            </w:pPr>
            <w:r>
              <w:rPr>
                <w:sz w:val="20"/>
                <w:szCs w:val="20"/>
              </w:rPr>
              <w:t xml:space="preserve">Se préparer et systématiser sa préparation générale et spécifique pour être en pleine possession de ses moyens lors de la confrontation. </w:t>
            </w:r>
          </w:p>
          <w:p w14:paraId="2A55D753" w14:textId="26B25BD1" w:rsidR="00CD7E88" w:rsidRPr="00B53E68" w:rsidRDefault="00CD7E88" w:rsidP="001D5204">
            <w:pPr>
              <w:pStyle w:val="Default"/>
              <w:jc w:val="center"/>
              <w:rPr>
                <w:sz w:val="20"/>
                <w:szCs w:val="20"/>
              </w:rPr>
            </w:pPr>
          </w:p>
          <w:p w14:paraId="3A324C1E" w14:textId="77777777" w:rsidR="00CD7E88" w:rsidRDefault="00CD7E88" w:rsidP="001D5204">
            <w:pPr>
              <w:jc w:val="center"/>
              <w:rPr>
                <w:rFonts w:ascii="Arial" w:eastAsia="Arial" w:hAnsi="Arial" w:cs="Arial"/>
                <w:b/>
                <w:sz w:val="22"/>
                <w:szCs w:val="22"/>
              </w:rPr>
            </w:pPr>
          </w:p>
          <w:p w14:paraId="369EEF45" w14:textId="77777777" w:rsidR="00CD7E88" w:rsidRDefault="00CD7E88" w:rsidP="001D5204">
            <w:pPr>
              <w:jc w:val="center"/>
              <w:rPr>
                <w:rFonts w:ascii="Arial" w:eastAsia="Arial" w:hAnsi="Arial" w:cs="Arial"/>
                <w:b/>
                <w:sz w:val="22"/>
                <w:szCs w:val="22"/>
              </w:rPr>
            </w:pPr>
          </w:p>
        </w:tc>
        <w:tc>
          <w:tcPr>
            <w:tcW w:w="12311" w:type="dxa"/>
            <w:gridSpan w:val="4"/>
            <w:vAlign w:val="bottom"/>
          </w:tcPr>
          <w:p w14:paraId="0A4DF1C7" w14:textId="77777777" w:rsidR="00CD7E88" w:rsidRDefault="00CD7E88" w:rsidP="001D5204">
            <w:pPr>
              <w:jc w:val="center"/>
              <w:rPr>
                <w:rFonts w:ascii="Arial" w:eastAsia="Arial" w:hAnsi="Arial" w:cs="Arial"/>
                <w:b/>
                <w:sz w:val="22"/>
                <w:szCs w:val="22"/>
              </w:rPr>
            </w:pPr>
          </w:p>
          <w:p w14:paraId="6B410C3F"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Repères d’évaluation</w:t>
            </w:r>
          </w:p>
          <w:p w14:paraId="397FCC7E" w14:textId="77777777" w:rsidR="00CD7E88" w:rsidRDefault="00CD7E88" w:rsidP="001D5204">
            <w:pPr>
              <w:jc w:val="center"/>
              <w:rPr>
                <w:rFonts w:ascii="Arial" w:eastAsia="Arial" w:hAnsi="Arial" w:cs="Arial"/>
                <w:b/>
                <w:sz w:val="22"/>
                <w:szCs w:val="22"/>
              </w:rPr>
            </w:pPr>
          </w:p>
        </w:tc>
      </w:tr>
      <w:tr w:rsidR="00CD7E88" w14:paraId="6C0F20CC" w14:textId="77777777" w:rsidTr="001D5204">
        <w:trPr>
          <w:trHeight w:val="398"/>
        </w:trPr>
        <w:tc>
          <w:tcPr>
            <w:tcW w:w="3077" w:type="dxa"/>
            <w:vMerge/>
            <w:vAlign w:val="center"/>
          </w:tcPr>
          <w:p w14:paraId="5A8F1FAD" w14:textId="77777777" w:rsidR="00CD7E88" w:rsidRDefault="00CD7E88" w:rsidP="001D5204">
            <w:pPr>
              <w:jc w:val="center"/>
              <w:rPr>
                <w:rFonts w:ascii="Arial" w:eastAsia="Arial" w:hAnsi="Arial" w:cs="Arial"/>
                <w:b/>
                <w:sz w:val="22"/>
                <w:szCs w:val="22"/>
              </w:rPr>
            </w:pPr>
          </w:p>
        </w:tc>
        <w:tc>
          <w:tcPr>
            <w:tcW w:w="3077" w:type="dxa"/>
            <w:vAlign w:val="center"/>
          </w:tcPr>
          <w:p w14:paraId="3FBF1D78"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1</w:t>
            </w:r>
          </w:p>
        </w:tc>
        <w:tc>
          <w:tcPr>
            <w:tcW w:w="3078" w:type="dxa"/>
            <w:vAlign w:val="center"/>
          </w:tcPr>
          <w:p w14:paraId="21DA5478"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2</w:t>
            </w:r>
          </w:p>
        </w:tc>
        <w:tc>
          <w:tcPr>
            <w:tcW w:w="3078" w:type="dxa"/>
            <w:vAlign w:val="center"/>
          </w:tcPr>
          <w:p w14:paraId="4FE74B32"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3</w:t>
            </w:r>
          </w:p>
        </w:tc>
        <w:tc>
          <w:tcPr>
            <w:tcW w:w="3078" w:type="dxa"/>
            <w:vAlign w:val="center"/>
          </w:tcPr>
          <w:p w14:paraId="773CA191"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4</w:t>
            </w:r>
          </w:p>
        </w:tc>
      </w:tr>
      <w:tr w:rsidR="00CD7E88" w14:paraId="1CBC4945" w14:textId="77777777" w:rsidTr="001D5204">
        <w:tc>
          <w:tcPr>
            <w:tcW w:w="3077" w:type="dxa"/>
            <w:vMerge/>
            <w:vAlign w:val="center"/>
          </w:tcPr>
          <w:p w14:paraId="1B6A2C52" w14:textId="77777777" w:rsidR="00CD7E88" w:rsidRDefault="00CD7E88" w:rsidP="001D5204">
            <w:pPr>
              <w:jc w:val="center"/>
              <w:rPr>
                <w:rFonts w:ascii="Arial" w:eastAsia="Arial" w:hAnsi="Arial" w:cs="Arial"/>
                <w:b/>
                <w:sz w:val="22"/>
                <w:szCs w:val="22"/>
              </w:rPr>
            </w:pPr>
          </w:p>
        </w:tc>
        <w:tc>
          <w:tcPr>
            <w:tcW w:w="3077" w:type="dxa"/>
            <w:vAlign w:val="center"/>
          </w:tcPr>
          <w:p w14:paraId="53330328" w14:textId="77777777" w:rsidR="00CD7E88" w:rsidRPr="00F97D64" w:rsidRDefault="00CD7E88" w:rsidP="001D5204">
            <w:pPr>
              <w:jc w:val="center"/>
              <w:rPr>
                <w:rFonts w:ascii="Arial" w:eastAsia="Arial" w:hAnsi="Arial" w:cs="Arial"/>
                <w:bCs/>
                <w:sz w:val="20"/>
                <w:szCs w:val="20"/>
              </w:rPr>
            </w:pPr>
          </w:p>
          <w:p w14:paraId="670CE64D" w14:textId="77777777" w:rsidR="00CD7E88" w:rsidRPr="00F97D64" w:rsidRDefault="00CD7E88" w:rsidP="001D5204">
            <w:pPr>
              <w:jc w:val="center"/>
              <w:rPr>
                <w:rFonts w:ascii="Arial" w:eastAsia="Arial" w:hAnsi="Arial" w:cs="Arial"/>
                <w:bCs/>
                <w:sz w:val="20"/>
                <w:szCs w:val="20"/>
              </w:rPr>
            </w:pPr>
          </w:p>
          <w:p w14:paraId="74EC10D4" w14:textId="5B410D54" w:rsidR="00CD7E88" w:rsidRPr="00F97D64" w:rsidRDefault="00CD7E88" w:rsidP="001D520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s’engage très modérément et attend les consignes</w:t>
            </w:r>
          </w:p>
          <w:p w14:paraId="1F4E94B2" w14:textId="77777777" w:rsidR="00CD7E88" w:rsidRPr="00F97D64" w:rsidRDefault="00CD7E88" w:rsidP="001D5204">
            <w:pPr>
              <w:jc w:val="center"/>
              <w:rPr>
                <w:rFonts w:ascii="Arial" w:eastAsia="Arial" w:hAnsi="Arial" w:cs="Arial"/>
                <w:bCs/>
                <w:sz w:val="20"/>
                <w:szCs w:val="20"/>
              </w:rPr>
            </w:pPr>
          </w:p>
          <w:p w14:paraId="24AB37EC" w14:textId="77777777" w:rsidR="00CD7E88" w:rsidRPr="00F97D64" w:rsidRDefault="00CD7E88" w:rsidP="001D5204">
            <w:pPr>
              <w:jc w:val="center"/>
              <w:rPr>
                <w:rFonts w:ascii="Arial" w:eastAsia="Arial" w:hAnsi="Arial" w:cs="Arial"/>
                <w:bCs/>
                <w:sz w:val="20"/>
                <w:szCs w:val="20"/>
              </w:rPr>
            </w:pPr>
          </w:p>
          <w:p w14:paraId="578D289B" w14:textId="77777777" w:rsidR="00CD7E88" w:rsidRPr="00F97D64" w:rsidRDefault="00CD7E88" w:rsidP="001D5204">
            <w:pPr>
              <w:jc w:val="center"/>
              <w:rPr>
                <w:rFonts w:ascii="Arial" w:eastAsia="Arial" w:hAnsi="Arial" w:cs="Arial"/>
                <w:bCs/>
                <w:sz w:val="20"/>
                <w:szCs w:val="20"/>
              </w:rPr>
            </w:pPr>
          </w:p>
        </w:tc>
        <w:tc>
          <w:tcPr>
            <w:tcW w:w="3078" w:type="dxa"/>
            <w:vAlign w:val="center"/>
          </w:tcPr>
          <w:p w14:paraId="5D5BB446" w14:textId="77777777" w:rsidR="00CD7E88" w:rsidRPr="00F97D64" w:rsidRDefault="00CD7E88" w:rsidP="001D5204">
            <w:pPr>
              <w:jc w:val="center"/>
              <w:rPr>
                <w:rFonts w:ascii="Arial" w:eastAsia="Arial" w:hAnsi="Arial" w:cs="Arial"/>
                <w:bCs/>
                <w:sz w:val="20"/>
                <w:szCs w:val="20"/>
              </w:rPr>
            </w:pPr>
          </w:p>
          <w:p w14:paraId="221FC5D6" w14:textId="77777777" w:rsidR="00CD7E88" w:rsidRPr="00F97D64" w:rsidRDefault="00CD7E88" w:rsidP="001D5204">
            <w:pPr>
              <w:jc w:val="center"/>
              <w:rPr>
                <w:rFonts w:ascii="Arial" w:eastAsia="Arial" w:hAnsi="Arial" w:cs="Arial"/>
                <w:bCs/>
                <w:sz w:val="20"/>
                <w:szCs w:val="20"/>
              </w:rPr>
            </w:pPr>
          </w:p>
          <w:p w14:paraId="37F56581" w14:textId="76A73D25" w:rsidR="00CD7E88" w:rsidRPr="00F97D64" w:rsidRDefault="00CD7E88" w:rsidP="001D520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a besoin d’être guidé régulièrement par l’enseignant</w:t>
            </w:r>
          </w:p>
          <w:p w14:paraId="5C43D9A2" w14:textId="77777777" w:rsidR="00CD7E88" w:rsidRPr="00F97D64" w:rsidRDefault="00CD7E88" w:rsidP="001D5204">
            <w:pPr>
              <w:jc w:val="center"/>
              <w:rPr>
                <w:rFonts w:ascii="Arial" w:eastAsia="Arial" w:hAnsi="Arial" w:cs="Arial"/>
                <w:bCs/>
                <w:sz w:val="20"/>
                <w:szCs w:val="20"/>
              </w:rPr>
            </w:pPr>
          </w:p>
          <w:p w14:paraId="3200F88A" w14:textId="77777777" w:rsidR="00CD7E88" w:rsidRPr="00F97D64" w:rsidRDefault="00CD7E88" w:rsidP="001D5204">
            <w:pPr>
              <w:jc w:val="center"/>
              <w:rPr>
                <w:rFonts w:ascii="Arial" w:eastAsia="Arial" w:hAnsi="Arial" w:cs="Arial"/>
                <w:bCs/>
                <w:sz w:val="20"/>
                <w:szCs w:val="20"/>
              </w:rPr>
            </w:pPr>
          </w:p>
          <w:p w14:paraId="6A4B940E" w14:textId="77777777" w:rsidR="00CD7E88" w:rsidRPr="00F97D64" w:rsidRDefault="00CD7E88" w:rsidP="001D5204">
            <w:pPr>
              <w:jc w:val="center"/>
              <w:rPr>
                <w:rFonts w:ascii="Arial" w:eastAsia="Arial" w:hAnsi="Arial" w:cs="Arial"/>
                <w:bCs/>
                <w:sz w:val="20"/>
                <w:szCs w:val="20"/>
              </w:rPr>
            </w:pPr>
          </w:p>
        </w:tc>
        <w:tc>
          <w:tcPr>
            <w:tcW w:w="3078" w:type="dxa"/>
            <w:vAlign w:val="center"/>
          </w:tcPr>
          <w:p w14:paraId="707BD9B0" w14:textId="77777777" w:rsidR="00CD7E88" w:rsidRPr="00F97D64" w:rsidRDefault="00CD7E88" w:rsidP="001D5204">
            <w:pPr>
              <w:jc w:val="center"/>
              <w:rPr>
                <w:rFonts w:ascii="Arial" w:eastAsia="Arial" w:hAnsi="Arial" w:cs="Arial"/>
                <w:bCs/>
                <w:sz w:val="20"/>
                <w:szCs w:val="20"/>
              </w:rPr>
            </w:pPr>
          </w:p>
          <w:p w14:paraId="5A5B37C3" w14:textId="77777777" w:rsidR="00CD7E88" w:rsidRPr="00F97D64" w:rsidRDefault="00CD7E88" w:rsidP="001D5204">
            <w:pPr>
              <w:jc w:val="center"/>
              <w:rPr>
                <w:rFonts w:ascii="Arial" w:eastAsia="Arial" w:hAnsi="Arial" w:cs="Arial"/>
                <w:bCs/>
                <w:sz w:val="20"/>
                <w:szCs w:val="20"/>
              </w:rPr>
            </w:pPr>
          </w:p>
          <w:p w14:paraId="7877135F" w14:textId="0A7F0EEE" w:rsidR="00CD7E88" w:rsidRDefault="00CD7E88" w:rsidP="001D5204">
            <w:pPr>
              <w:jc w:val="center"/>
              <w:rPr>
                <w:rFonts w:ascii="Arial" w:eastAsia="Arial" w:hAnsi="Arial" w:cs="Arial"/>
                <w:bCs/>
                <w:sz w:val="20"/>
                <w:szCs w:val="20"/>
              </w:rPr>
            </w:pPr>
            <w:r w:rsidRPr="00F97D64">
              <w:rPr>
                <w:rFonts w:ascii="Arial" w:eastAsia="Arial" w:hAnsi="Arial" w:cs="Arial"/>
                <w:bCs/>
                <w:sz w:val="20"/>
                <w:szCs w:val="20"/>
              </w:rPr>
              <w:t>L’élèv</w:t>
            </w:r>
            <w:r>
              <w:rPr>
                <w:rFonts w:ascii="Arial" w:eastAsia="Arial" w:hAnsi="Arial" w:cs="Arial"/>
                <w:bCs/>
                <w:sz w:val="20"/>
                <w:szCs w:val="20"/>
              </w:rPr>
              <w:t>e se prépare avec efficacité.</w:t>
            </w:r>
          </w:p>
          <w:p w14:paraId="476C63C1" w14:textId="21E80F3C" w:rsidR="00CD7E88" w:rsidRPr="00F97D64" w:rsidRDefault="00CD7E88" w:rsidP="001D5204">
            <w:pPr>
              <w:jc w:val="center"/>
              <w:rPr>
                <w:rFonts w:ascii="Arial" w:eastAsia="Arial" w:hAnsi="Arial" w:cs="Arial"/>
                <w:bCs/>
                <w:sz w:val="20"/>
                <w:szCs w:val="20"/>
              </w:rPr>
            </w:pPr>
            <w:r>
              <w:rPr>
                <w:rFonts w:ascii="Arial" w:eastAsia="Arial" w:hAnsi="Arial" w:cs="Arial"/>
                <w:bCs/>
                <w:sz w:val="20"/>
                <w:szCs w:val="20"/>
              </w:rPr>
              <w:t>Certains aspects sont encore réalisés sans approfondissement</w:t>
            </w:r>
          </w:p>
          <w:p w14:paraId="0B2F140F" w14:textId="77777777" w:rsidR="00CD7E88" w:rsidRPr="00F97D64" w:rsidRDefault="00CD7E88" w:rsidP="001D5204">
            <w:pPr>
              <w:jc w:val="center"/>
              <w:rPr>
                <w:rFonts w:ascii="Arial" w:eastAsia="Arial" w:hAnsi="Arial" w:cs="Arial"/>
                <w:bCs/>
                <w:sz w:val="20"/>
                <w:szCs w:val="20"/>
              </w:rPr>
            </w:pPr>
          </w:p>
          <w:p w14:paraId="28213055" w14:textId="77777777" w:rsidR="00CD7E88" w:rsidRPr="00F97D64" w:rsidRDefault="00CD7E88" w:rsidP="001D5204">
            <w:pPr>
              <w:jc w:val="center"/>
              <w:rPr>
                <w:rFonts w:ascii="Arial" w:eastAsia="Arial" w:hAnsi="Arial" w:cs="Arial"/>
                <w:bCs/>
                <w:sz w:val="20"/>
                <w:szCs w:val="20"/>
              </w:rPr>
            </w:pPr>
          </w:p>
          <w:p w14:paraId="1C47FF27" w14:textId="77777777" w:rsidR="00CD7E88" w:rsidRPr="00F97D64" w:rsidRDefault="00CD7E88" w:rsidP="001D5204">
            <w:pPr>
              <w:jc w:val="center"/>
              <w:rPr>
                <w:rFonts w:ascii="Arial" w:eastAsia="Arial" w:hAnsi="Arial" w:cs="Arial"/>
                <w:bCs/>
                <w:sz w:val="20"/>
                <w:szCs w:val="20"/>
              </w:rPr>
            </w:pPr>
          </w:p>
        </w:tc>
        <w:tc>
          <w:tcPr>
            <w:tcW w:w="3078" w:type="dxa"/>
            <w:vAlign w:val="center"/>
          </w:tcPr>
          <w:p w14:paraId="11143F95" w14:textId="77777777" w:rsidR="00CD7E88" w:rsidRPr="00F97D64" w:rsidRDefault="00CD7E88" w:rsidP="001D5204">
            <w:pPr>
              <w:jc w:val="center"/>
              <w:rPr>
                <w:rFonts w:ascii="Arial" w:eastAsia="Arial" w:hAnsi="Arial" w:cs="Arial"/>
                <w:bCs/>
                <w:sz w:val="20"/>
                <w:szCs w:val="20"/>
              </w:rPr>
            </w:pPr>
          </w:p>
          <w:p w14:paraId="50D7E463" w14:textId="77777777" w:rsidR="00CD7E88" w:rsidRPr="00F97D64" w:rsidRDefault="00CD7E88" w:rsidP="001D5204">
            <w:pPr>
              <w:jc w:val="center"/>
              <w:rPr>
                <w:rFonts w:ascii="Arial" w:eastAsia="Arial" w:hAnsi="Arial" w:cs="Arial"/>
                <w:bCs/>
                <w:sz w:val="20"/>
                <w:szCs w:val="20"/>
              </w:rPr>
            </w:pPr>
          </w:p>
          <w:p w14:paraId="056178B8" w14:textId="7FA5CD22" w:rsidR="00CD7E88" w:rsidRPr="00F97D64" w:rsidRDefault="00CD7E88" w:rsidP="001D5204">
            <w:pPr>
              <w:jc w:val="center"/>
              <w:rPr>
                <w:rFonts w:ascii="Arial" w:eastAsia="Arial" w:hAnsi="Arial" w:cs="Arial"/>
                <w:bCs/>
                <w:sz w:val="20"/>
                <w:szCs w:val="20"/>
              </w:rPr>
            </w:pPr>
            <w:r w:rsidRPr="00F97D64">
              <w:rPr>
                <w:rFonts w:ascii="Arial" w:eastAsia="Arial" w:hAnsi="Arial" w:cs="Arial"/>
                <w:bCs/>
                <w:sz w:val="20"/>
                <w:szCs w:val="20"/>
              </w:rPr>
              <w:t>L’élève</w:t>
            </w:r>
            <w:r>
              <w:rPr>
                <w:rFonts w:ascii="Arial" w:eastAsia="Arial" w:hAnsi="Arial" w:cs="Arial"/>
                <w:bCs/>
                <w:sz w:val="20"/>
                <w:szCs w:val="20"/>
              </w:rPr>
              <w:t xml:space="preserve"> se prépare activement et spontanément de manière générale et spécifique</w:t>
            </w:r>
          </w:p>
          <w:p w14:paraId="0760DAA7" w14:textId="77777777" w:rsidR="00CD7E88" w:rsidRPr="00F97D64" w:rsidRDefault="00CD7E88" w:rsidP="001D5204">
            <w:pPr>
              <w:jc w:val="center"/>
              <w:rPr>
                <w:rFonts w:ascii="Arial" w:eastAsia="Arial" w:hAnsi="Arial" w:cs="Arial"/>
                <w:bCs/>
                <w:sz w:val="20"/>
                <w:szCs w:val="20"/>
              </w:rPr>
            </w:pPr>
          </w:p>
          <w:p w14:paraId="29B0E7CD" w14:textId="77777777" w:rsidR="00CD7E88" w:rsidRPr="00F97D64" w:rsidRDefault="00CD7E88" w:rsidP="001D5204">
            <w:pPr>
              <w:jc w:val="center"/>
              <w:rPr>
                <w:rFonts w:ascii="Arial" w:eastAsia="Arial" w:hAnsi="Arial" w:cs="Arial"/>
                <w:bCs/>
                <w:sz w:val="20"/>
                <w:szCs w:val="20"/>
              </w:rPr>
            </w:pPr>
          </w:p>
          <w:p w14:paraId="02B9609E" w14:textId="77777777" w:rsidR="00CD7E88" w:rsidRPr="00F97D64" w:rsidRDefault="00CD7E88" w:rsidP="001D5204">
            <w:pPr>
              <w:jc w:val="center"/>
              <w:rPr>
                <w:rFonts w:ascii="Arial" w:eastAsia="Arial" w:hAnsi="Arial" w:cs="Arial"/>
                <w:bCs/>
                <w:sz w:val="20"/>
                <w:szCs w:val="20"/>
              </w:rPr>
            </w:pPr>
          </w:p>
        </w:tc>
      </w:tr>
    </w:tbl>
    <w:p w14:paraId="549A2004" w14:textId="37CB1611" w:rsidR="00B53E68" w:rsidRDefault="00B53E68" w:rsidP="007E79F7">
      <w:pPr>
        <w:rPr>
          <w:rFonts w:ascii="Arial" w:eastAsia="Arial" w:hAnsi="Arial" w:cs="Arial"/>
          <w:b/>
          <w:sz w:val="22"/>
          <w:szCs w:val="22"/>
        </w:rPr>
      </w:pPr>
    </w:p>
    <w:p w14:paraId="051A5123" w14:textId="783F1FE0" w:rsidR="00B53E68" w:rsidRDefault="00B53E68" w:rsidP="007E79F7">
      <w:pPr>
        <w:rPr>
          <w:rFonts w:ascii="Arial" w:eastAsia="Arial" w:hAnsi="Arial" w:cs="Arial"/>
          <w:b/>
          <w:sz w:val="22"/>
          <w:szCs w:val="22"/>
        </w:rPr>
      </w:pPr>
    </w:p>
    <w:p w14:paraId="28B6D21B" w14:textId="08A727DC" w:rsidR="00CD7E88" w:rsidRDefault="00CD7E88" w:rsidP="007E79F7">
      <w:pPr>
        <w:rPr>
          <w:rFonts w:ascii="Arial" w:eastAsia="Arial" w:hAnsi="Arial" w:cs="Arial"/>
          <w:b/>
          <w:sz w:val="22"/>
          <w:szCs w:val="22"/>
        </w:rPr>
      </w:pPr>
    </w:p>
    <w:tbl>
      <w:tblPr>
        <w:tblStyle w:val="Grilledutableau"/>
        <w:tblW w:w="0" w:type="auto"/>
        <w:tblLook w:val="04A0" w:firstRow="1" w:lastRow="0" w:firstColumn="1" w:lastColumn="0" w:noHBand="0" w:noVBand="1"/>
      </w:tblPr>
      <w:tblGrid>
        <w:gridCol w:w="3077"/>
        <w:gridCol w:w="3077"/>
        <w:gridCol w:w="3078"/>
        <w:gridCol w:w="3078"/>
        <w:gridCol w:w="3078"/>
      </w:tblGrid>
      <w:tr w:rsidR="00CD7E88" w14:paraId="409C9F59" w14:textId="77777777" w:rsidTr="001D5204">
        <w:trPr>
          <w:trHeight w:val="600"/>
        </w:trPr>
        <w:tc>
          <w:tcPr>
            <w:tcW w:w="3077" w:type="dxa"/>
            <w:vMerge w:val="restart"/>
            <w:vAlign w:val="center"/>
          </w:tcPr>
          <w:p w14:paraId="7D4E5CB6" w14:textId="77777777" w:rsidR="00F61A32" w:rsidRDefault="00F61A32" w:rsidP="001D5204">
            <w:pPr>
              <w:pStyle w:val="Default"/>
              <w:jc w:val="center"/>
              <w:rPr>
                <w:b/>
                <w:bCs/>
                <w:sz w:val="32"/>
                <w:szCs w:val="32"/>
              </w:rPr>
            </w:pPr>
          </w:p>
          <w:p w14:paraId="0D857F96" w14:textId="4E2F07E3" w:rsidR="00CD7E88" w:rsidRPr="00CD7E88" w:rsidRDefault="00CD7E88" w:rsidP="001D5204">
            <w:pPr>
              <w:pStyle w:val="Default"/>
              <w:jc w:val="center"/>
              <w:rPr>
                <w:sz w:val="32"/>
                <w:szCs w:val="32"/>
              </w:rPr>
            </w:pPr>
            <w:r w:rsidRPr="00CD7E88">
              <w:rPr>
                <w:b/>
                <w:bCs/>
                <w:sz w:val="32"/>
                <w:szCs w:val="32"/>
              </w:rPr>
              <w:t xml:space="preserve">AFLP </w:t>
            </w:r>
            <w:r>
              <w:rPr>
                <w:b/>
                <w:bCs/>
                <w:sz w:val="32"/>
                <w:szCs w:val="32"/>
              </w:rPr>
              <w:t>6</w:t>
            </w:r>
            <w:r w:rsidRPr="00CD7E88">
              <w:rPr>
                <w:b/>
                <w:bCs/>
                <w:sz w:val="32"/>
                <w:szCs w:val="32"/>
              </w:rPr>
              <w:t xml:space="preserve"> </w:t>
            </w:r>
          </w:p>
          <w:p w14:paraId="3A299A22" w14:textId="77777777" w:rsidR="00CD7E88" w:rsidRDefault="00CD7E88" w:rsidP="00CD7E88">
            <w:pPr>
              <w:pStyle w:val="Default"/>
              <w:jc w:val="center"/>
              <w:rPr>
                <w:sz w:val="20"/>
                <w:szCs w:val="20"/>
              </w:rPr>
            </w:pPr>
          </w:p>
          <w:p w14:paraId="243FCDBE" w14:textId="62D901DE" w:rsidR="00CD7E88" w:rsidRDefault="00CD7E88" w:rsidP="00CD7E88">
            <w:pPr>
              <w:pStyle w:val="Default"/>
              <w:jc w:val="center"/>
              <w:rPr>
                <w:sz w:val="20"/>
                <w:szCs w:val="20"/>
              </w:rPr>
            </w:pPr>
            <w:r>
              <w:rPr>
                <w:sz w:val="20"/>
                <w:szCs w:val="20"/>
              </w:rPr>
              <w:t xml:space="preserve">Connaître les pratiques sportives dans la société contemporaine pour situer et comprendre le sens des pratiques scolaires. </w:t>
            </w:r>
          </w:p>
          <w:p w14:paraId="557C44C1" w14:textId="77777777" w:rsidR="00CD7E88" w:rsidRDefault="00CD7E88" w:rsidP="001D5204">
            <w:pPr>
              <w:pStyle w:val="Default"/>
              <w:jc w:val="center"/>
              <w:rPr>
                <w:sz w:val="20"/>
                <w:szCs w:val="20"/>
              </w:rPr>
            </w:pPr>
          </w:p>
          <w:p w14:paraId="4669CB6A" w14:textId="77777777" w:rsidR="00CD7E88" w:rsidRPr="00B53E68" w:rsidRDefault="00CD7E88" w:rsidP="001D5204">
            <w:pPr>
              <w:pStyle w:val="Default"/>
              <w:jc w:val="center"/>
              <w:rPr>
                <w:sz w:val="20"/>
                <w:szCs w:val="20"/>
              </w:rPr>
            </w:pPr>
          </w:p>
          <w:p w14:paraId="63AD7F64" w14:textId="77777777" w:rsidR="00CD7E88" w:rsidRDefault="00CD7E88" w:rsidP="001D5204">
            <w:pPr>
              <w:jc w:val="center"/>
              <w:rPr>
                <w:rFonts w:ascii="Arial" w:eastAsia="Arial" w:hAnsi="Arial" w:cs="Arial"/>
                <w:b/>
                <w:sz w:val="22"/>
                <w:szCs w:val="22"/>
              </w:rPr>
            </w:pPr>
          </w:p>
          <w:p w14:paraId="11FD1006" w14:textId="77777777" w:rsidR="00CD7E88" w:rsidRDefault="00CD7E88" w:rsidP="001D5204">
            <w:pPr>
              <w:jc w:val="center"/>
              <w:rPr>
                <w:rFonts w:ascii="Arial" w:eastAsia="Arial" w:hAnsi="Arial" w:cs="Arial"/>
                <w:b/>
                <w:sz w:val="22"/>
                <w:szCs w:val="22"/>
              </w:rPr>
            </w:pPr>
          </w:p>
        </w:tc>
        <w:tc>
          <w:tcPr>
            <w:tcW w:w="12311" w:type="dxa"/>
            <w:gridSpan w:val="4"/>
            <w:vAlign w:val="bottom"/>
          </w:tcPr>
          <w:p w14:paraId="345C70D9" w14:textId="77777777" w:rsidR="00CD7E88" w:rsidRDefault="00CD7E88" w:rsidP="001D5204">
            <w:pPr>
              <w:jc w:val="center"/>
              <w:rPr>
                <w:rFonts w:ascii="Arial" w:eastAsia="Arial" w:hAnsi="Arial" w:cs="Arial"/>
                <w:b/>
                <w:sz w:val="22"/>
                <w:szCs w:val="22"/>
              </w:rPr>
            </w:pPr>
          </w:p>
          <w:p w14:paraId="59621749"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Repères d’évaluation</w:t>
            </w:r>
          </w:p>
          <w:p w14:paraId="23243F49" w14:textId="77777777" w:rsidR="00CD7E88" w:rsidRDefault="00CD7E88" w:rsidP="001D5204">
            <w:pPr>
              <w:jc w:val="center"/>
              <w:rPr>
                <w:rFonts w:ascii="Arial" w:eastAsia="Arial" w:hAnsi="Arial" w:cs="Arial"/>
                <w:b/>
                <w:sz w:val="22"/>
                <w:szCs w:val="22"/>
              </w:rPr>
            </w:pPr>
          </w:p>
        </w:tc>
      </w:tr>
      <w:tr w:rsidR="00CD7E88" w14:paraId="409E5959" w14:textId="77777777" w:rsidTr="001D5204">
        <w:trPr>
          <w:trHeight w:val="398"/>
        </w:trPr>
        <w:tc>
          <w:tcPr>
            <w:tcW w:w="3077" w:type="dxa"/>
            <w:vMerge/>
            <w:vAlign w:val="center"/>
          </w:tcPr>
          <w:p w14:paraId="5399EC47" w14:textId="77777777" w:rsidR="00CD7E88" w:rsidRDefault="00CD7E88" w:rsidP="001D5204">
            <w:pPr>
              <w:jc w:val="center"/>
              <w:rPr>
                <w:rFonts w:ascii="Arial" w:eastAsia="Arial" w:hAnsi="Arial" w:cs="Arial"/>
                <w:b/>
                <w:sz w:val="22"/>
                <w:szCs w:val="22"/>
              </w:rPr>
            </w:pPr>
          </w:p>
        </w:tc>
        <w:tc>
          <w:tcPr>
            <w:tcW w:w="3077" w:type="dxa"/>
            <w:vAlign w:val="center"/>
          </w:tcPr>
          <w:p w14:paraId="530A3C8E"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1</w:t>
            </w:r>
          </w:p>
        </w:tc>
        <w:tc>
          <w:tcPr>
            <w:tcW w:w="3078" w:type="dxa"/>
            <w:vAlign w:val="center"/>
          </w:tcPr>
          <w:p w14:paraId="4AC1E87B"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2</w:t>
            </w:r>
          </w:p>
        </w:tc>
        <w:tc>
          <w:tcPr>
            <w:tcW w:w="3078" w:type="dxa"/>
            <w:vAlign w:val="center"/>
          </w:tcPr>
          <w:p w14:paraId="0C0088CF"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3</w:t>
            </w:r>
          </w:p>
        </w:tc>
        <w:tc>
          <w:tcPr>
            <w:tcW w:w="3078" w:type="dxa"/>
            <w:vAlign w:val="center"/>
          </w:tcPr>
          <w:p w14:paraId="0B8D23AD"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4</w:t>
            </w:r>
          </w:p>
        </w:tc>
      </w:tr>
      <w:tr w:rsidR="00F61A32" w14:paraId="3A3FE813" w14:textId="77777777" w:rsidTr="00F61A32">
        <w:tc>
          <w:tcPr>
            <w:tcW w:w="3077" w:type="dxa"/>
            <w:vMerge/>
            <w:vAlign w:val="center"/>
          </w:tcPr>
          <w:p w14:paraId="15D67956" w14:textId="77777777" w:rsidR="00F61A32" w:rsidRDefault="00F61A32" w:rsidP="00F61A32">
            <w:pPr>
              <w:jc w:val="center"/>
              <w:rPr>
                <w:rFonts w:ascii="Arial" w:eastAsia="Arial" w:hAnsi="Arial" w:cs="Arial"/>
                <w:b/>
                <w:sz w:val="22"/>
                <w:szCs w:val="22"/>
              </w:rPr>
            </w:pPr>
          </w:p>
        </w:tc>
        <w:tc>
          <w:tcPr>
            <w:tcW w:w="3077" w:type="dxa"/>
            <w:vAlign w:val="center"/>
          </w:tcPr>
          <w:p w14:paraId="7C992DB3" w14:textId="5A703DC7" w:rsidR="00F61A32" w:rsidRPr="00F61A32" w:rsidRDefault="00F61A32" w:rsidP="00F61A32">
            <w:pPr>
              <w:pStyle w:val="Default"/>
              <w:jc w:val="center"/>
              <w:rPr>
                <w:sz w:val="20"/>
                <w:szCs w:val="20"/>
              </w:rPr>
            </w:pPr>
            <w:r w:rsidRPr="00F61A32">
              <w:rPr>
                <w:sz w:val="20"/>
                <w:szCs w:val="20"/>
              </w:rPr>
              <w:t>L’élève pratique sans porter d’intérêt à la culture de référence de l’activité support.</w:t>
            </w:r>
          </w:p>
          <w:p w14:paraId="63073123" w14:textId="1EFED68F" w:rsidR="00F61A32" w:rsidRPr="00F61A32" w:rsidRDefault="00F61A32" w:rsidP="00F61A32">
            <w:pPr>
              <w:jc w:val="center"/>
              <w:rPr>
                <w:rFonts w:ascii="Arial" w:eastAsia="Arial" w:hAnsi="Arial" w:cs="Arial"/>
                <w:bCs/>
                <w:sz w:val="20"/>
                <w:szCs w:val="20"/>
              </w:rPr>
            </w:pPr>
            <w:r w:rsidRPr="00F61A32">
              <w:rPr>
                <w:rFonts w:ascii="Arial" w:hAnsi="Arial" w:cs="Arial"/>
                <w:sz w:val="20"/>
                <w:szCs w:val="20"/>
              </w:rPr>
              <w:t>Le vocabulaire employé démontre une méconnaissance de l’activité.</w:t>
            </w:r>
          </w:p>
        </w:tc>
        <w:tc>
          <w:tcPr>
            <w:tcW w:w="3078" w:type="dxa"/>
            <w:vAlign w:val="center"/>
          </w:tcPr>
          <w:p w14:paraId="6D04048A" w14:textId="77777777" w:rsidR="00F61A32" w:rsidRDefault="00F61A32" w:rsidP="00F61A32">
            <w:pPr>
              <w:pStyle w:val="Default"/>
              <w:jc w:val="center"/>
              <w:rPr>
                <w:sz w:val="20"/>
                <w:szCs w:val="20"/>
              </w:rPr>
            </w:pPr>
          </w:p>
          <w:p w14:paraId="600BFD37" w14:textId="31A39E7E" w:rsidR="00F61A32" w:rsidRPr="00F61A32" w:rsidRDefault="00F61A32" w:rsidP="00F61A32">
            <w:pPr>
              <w:pStyle w:val="Default"/>
              <w:jc w:val="center"/>
              <w:rPr>
                <w:sz w:val="20"/>
                <w:szCs w:val="20"/>
              </w:rPr>
            </w:pPr>
            <w:r w:rsidRPr="00F61A32">
              <w:rPr>
                <w:sz w:val="20"/>
                <w:szCs w:val="20"/>
              </w:rPr>
              <w:t>L’élève est en mesure d’évoquer quelques éléments de la culture de référence de l’activité support.</w:t>
            </w:r>
          </w:p>
          <w:p w14:paraId="0B5E0FB5" w14:textId="77777777" w:rsidR="00F61A32" w:rsidRDefault="00F61A32" w:rsidP="00F61A32">
            <w:pPr>
              <w:jc w:val="center"/>
              <w:rPr>
                <w:rFonts w:ascii="Arial" w:hAnsi="Arial" w:cs="Arial"/>
                <w:sz w:val="20"/>
                <w:szCs w:val="20"/>
              </w:rPr>
            </w:pPr>
            <w:r w:rsidRPr="00F61A32">
              <w:rPr>
                <w:rFonts w:ascii="Arial" w:hAnsi="Arial" w:cs="Arial"/>
                <w:sz w:val="20"/>
                <w:szCs w:val="20"/>
              </w:rPr>
              <w:t>Le vocabulaire employé démontre une connaissance partielle de l’activité.</w:t>
            </w:r>
          </w:p>
          <w:p w14:paraId="6F1FCA5F" w14:textId="77777777" w:rsidR="00F61A32" w:rsidRDefault="00F61A32" w:rsidP="00F61A32">
            <w:pPr>
              <w:jc w:val="center"/>
              <w:rPr>
                <w:rFonts w:ascii="Arial" w:hAnsi="Arial" w:cs="Arial"/>
                <w:sz w:val="20"/>
                <w:szCs w:val="20"/>
              </w:rPr>
            </w:pPr>
          </w:p>
          <w:p w14:paraId="14149818" w14:textId="328D3B11" w:rsidR="00F61A32" w:rsidRPr="00F61A32" w:rsidRDefault="00F61A32" w:rsidP="00F61A32">
            <w:pPr>
              <w:jc w:val="center"/>
              <w:rPr>
                <w:rFonts w:ascii="Arial" w:eastAsia="Arial" w:hAnsi="Arial" w:cs="Arial"/>
                <w:bCs/>
                <w:sz w:val="20"/>
                <w:szCs w:val="20"/>
              </w:rPr>
            </w:pPr>
          </w:p>
        </w:tc>
        <w:tc>
          <w:tcPr>
            <w:tcW w:w="3078" w:type="dxa"/>
            <w:vAlign w:val="center"/>
          </w:tcPr>
          <w:p w14:paraId="2A872EE2" w14:textId="0959E91F" w:rsidR="00F61A32" w:rsidRPr="00F61A32" w:rsidRDefault="00F61A32" w:rsidP="00F61A32">
            <w:pPr>
              <w:jc w:val="center"/>
              <w:rPr>
                <w:rFonts w:ascii="Arial" w:eastAsia="Arial" w:hAnsi="Arial" w:cs="Arial"/>
                <w:bCs/>
                <w:sz w:val="20"/>
                <w:szCs w:val="20"/>
              </w:rPr>
            </w:pPr>
            <w:r w:rsidRPr="00F61A32">
              <w:rPr>
                <w:rFonts w:ascii="Arial" w:hAnsi="Arial" w:cs="Arial"/>
                <w:sz w:val="20"/>
                <w:szCs w:val="20"/>
              </w:rPr>
              <w:t>L’élève est en mesure d’expliciter ce qu’il réalise en utilisant le vocabulaire et les notions essentielles de l’activité support.</w:t>
            </w:r>
          </w:p>
        </w:tc>
        <w:tc>
          <w:tcPr>
            <w:tcW w:w="3078" w:type="dxa"/>
            <w:vAlign w:val="center"/>
          </w:tcPr>
          <w:p w14:paraId="06565D24" w14:textId="5950F977" w:rsidR="00F61A32" w:rsidRPr="00F61A32" w:rsidRDefault="00F61A32" w:rsidP="00F61A32">
            <w:pPr>
              <w:jc w:val="center"/>
              <w:rPr>
                <w:rFonts w:ascii="Arial" w:eastAsia="Arial" w:hAnsi="Arial" w:cs="Arial"/>
                <w:bCs/>
                <w:sz w:val="20"/>
                <w:szCs w:val="20"/>
              </w:rPr>
            </w:pPr>
            <w:r w:rsidRPr="00F61A32">
              <w:rPr>
                <w:rFonts w:ascii="Arial" w:hAnsi="Arial" w:cs="Arial"/>
                <w:sz w:val="20"/>
                <w:szCs w:val="20"/>
              </w:rPr>
              <w:t>L’élève témoigne d’une culture élargie sur l’activité support et est en mesure d’expliciter les différences avec sa pratique scolaire.</w:t>
            </w:r>
          </w:p>
        </w:tc>
      </w:tr>
    </w:tbl>
    <w:p w14:paraId="0FB0D26E" w14:textId="77777777" w:rsidR="00CD7E88" w:rsidRDefault="00CD7E88" w:rsidP="007E79F7">
      <w:pPr>
        <w:rPr>
          <w:rFonts w:ascii="Arial" w:eastAsia="Arial" w:hAnsi="Arial" w:cs="Arial"/>
          <w:b/>
          <w:sz w:val="22"/>
          <w:szCs w:val="22"/>
        </w:rPr>
      </w:pPr>
    </w:p>
    <w:p w14:paraId="790FCB90" w14:textId="543557CD" w:rsidR="00B53E68" w:rsidRPr="00F61A32" w:rsidRDefault="00F61A32" w:rsidP="00F61A32">
      <w:pPr>
        <w:jc w:val="both"/>
        <w:rPr>
          <w:rFonts w:ascii="Arial" w:eastAsia="Arial" w:hAnsi="Arial" w:cs="Arial"/>
          <w:b/>
          <w:sz w:val="22"/>
          <w:szCs w:val="22"/>
        </w:rPr>
      </w:pPr>
      <w:r w:rsidRPr="00F61A32">
        <w:rPr>
          <w:rFonts w:ascii="Arial" w:hAnsi="Arial" w:cs="Arial"/>
          <w:sz w:val="20"/>
          <w:szCs w:val="20"/>
        </w:rPr>
        <w:t>Au cours de la séquence dans les échanges avec les élèves et lors des phases de verbalisation, l'enseignant identifie le degré atteint par l'élève sur ce registre de compétence afférent à la connaissance culturelle de l'activité support et à la capacité à la verbaliser.</w:t>
      </w:r>
    </w:p>
    <w:p w14:paraId="454990FA" w14:textId="324BA05C" w:rsidR="00B53E68" w:rsidRDefault="00B53E68" w:rsidP="007E79F7">
      <w:pPr>
        <w:rPr>
          <w:rFonts w:ascii="Arial" w:eastAsia="Arial" w:hAnsi="Arial" w:cs="Arial"/>
          <w:b/>
          <w:sz w:val="22"/>
          <w:szCs w:val="22"/>
        </w:rPr>
      </w:pPr>
      <w:bookmarkStart w:id="3" w:name="_GoBack"/>
      <w:bookmarkEnd w:id="3"/>
    </w:p>
    <w:p w14:paraId="48937539" w14:textId="5C04ED6A" w:rsidR="00CD7E88" w:rsidRDefault="00CD7E88" w:rsidP="007E79F7">
      <w:pPr>
        <w:rPr>
          <w:rFonts w:ascii="Arial" w:eastAsia="Arial" w:hAnsi="Arial" w:cs="Arial"/>
          <w:b/>
          <w:sz w:val="22"/>
          <w:szCs w:val="22"/>
        </w:rPr>
      </w:pPr>
    </w:p>
    <w:sectPr w:rsidR="00CD7E88" w:rsidSect="0061126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283"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7FF2F" w14:textId="77777777" w:rsidR="00EA4F57" w:rsidRDefault="00EA4F57">
      <w:r>
        <w:separator/>
      </w:r>
    </w:p>
  </w:endnote>
  <w:endnote w:type="continuationSeparator" w:id="0">
    <w:p w14:paraId="1986B4B9" w14:textId="77777777" w:rsidR="00EA4F57" w:rsidRDefault="00EA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2900" w14:textId="77777777" w:rsidR="00F97D64" w:rsidRDefault="00F97D6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15FC" w14:textId="527991D9" w:rsidR="00F97D64" w:rsidRDefault="00F97D6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E76FC">
      <w:rPr>
        <w:noProof/>
        <w:color w:val="000000"/>
      </w:rPr>
      <w:t>3</w:t>
    </w:r>
    <w:r>
      <w:rPr>
        <w:color w:val="000000"/>
      </w:rPr>
      <w:fldChar w:fldCharType="end"/>
    </w:r>
  </w:p>
  <w:p w14:paraId="072C43EF" w14:textId="77777777" w:rsidR="00F97D64" w:rsidRDefault="00F97D6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53F9" w14:textId="77777777" w:rsidR="00F97D64" w:rsidRDefault="00F97D6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CD1E3" w14:textId="77777777" w:rsidR="00EA4F57" w:rsidRDefault="00EA4F57">
      <w:r>
        <w:separator/>
      </w:r>
    </w:p>
  </w:footnote>
  <w:footnote w:type="continuationSeparator" w:id="0">
    <w:p w14:paraId="4A9C2811" w14:textId="77777777" w:rsidR="00EA4F57" w:rsidRDefault="00EA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88F6" w14:textId="667D983A" w:rsidR="00F97D64" w:rsidRDefault="00F97D6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6B8B" w14:textId="2505C458" w:rsidR="00F97D64" w:rsidRPr="00B039F0" w:rsidRDefault="00F97D64">
    <w:pPr>
      <w:pBdr>
        <w:top w:val="nil"/>
        <w:left w:val="nil"/>
        <w:bottom w:val="nil"/>
        <w:right w:val="nil"/>
        <w:between w:val="nil"/>
      </w:pBdr>
      <w:tabs>
        <w:tab w:val="center" w:pos="4536"/>
        <w:tab w:val="right" w:pos="9072"/>
      </w:tabs>
      <w:rPr>
        <w:rFonts w:asciiTheme="majorHAnsi" w:hAnsiTheme="majorHAnsi" w:cstheme="majorHAnsi"/>
        <w:color w:val="000000"/>
        <w:sz w:val="22"/>
        <w:szCs w:val="22"/>
        <w:highlight w:val="yellow"/>
      </w:rPr>
    </w:pPr>
    <w:r w:rsidRPr="00B959BC">
      <w:rPr>
        <w:rFonts w:asciiTheme="majorHAnsi" w:hAnsiTheme="majorHAnsi" w:cstheme="majorHAnsi"/>
        <w:color w:val="000000"/>
        <w:sz w:val="22"/>
        <w:szCs w:val="22"/>
        <w:highlight w:val="magenta"/>
      </w:rPr>
      <w:t xml:space="preserve">Académie de Martinique </w:t>
    </w:r>
    <w:r>
      <w:rPr>
        <w:rFonts w:asciiTheme="majorHAnsi" w:hAnsiTheme="majorHAnsi" w:cstheme="majorHAnsi"/>
        <w:color w:val="000000"/>
        <w:sz w:val="22"/>
        <w:szCs w:val="22"/>
        <w:highlight w:val="magenta"/>
      </w:rPr>
      <w:t>SEPTEMBRE</w:t>
    </w:r>
    <w:r w:rsidRPr="00B959BC">
      <w:rPr>
        <w:rFonts w:asciiTheme="majorHAnsi" w:hAnsiTheme="majorHAnsi" w:cstheme="majorHAnsi"/>
        <w:color w:val="000000"/>
        <w:sz w:val="22"/>
        <w:szCs w:val="22"/>
        <w:highlight w:val="magenta"/>
      </w:rPr>
      <w:t xml:space="preserve"> 2020.</w:t>
    </w:r>
    <w:r w:rsidRPr="00B959BC">
      <w:rPr>
        <w:rFonts w:asciiTheme="majorHAnsi" w:hAnsiTheme="majorHAnsi" w:cstheme="majorHAnsi"/>
        <w:color w:val="000000"/>
        <w:sz w:val="22"/>
        <w:szCs w:val="22"/>
        <w:highlight w:val="magenta"/>
      </w:rPr>
      <w:ptab w:relativeTo="margin" w:alignment="center" w:leader="none"/>
    </w:r>
    <w:r w:rsidRPr="00B959BC">
      <w:rPr>
        <w:rFonts w:asciiTheme="majorHAnsi" w:hAnsiTheme="majorHAnsi" w:cstheme="majorHAnsi"/>
        <w:color w:val="000000"/>
        <w:sz w:val="22"/>
        <w:szCs w:val="22"/>
        <w:highlight w:val="magenta"/>
      </w:rPr>
      <w:t>Référentiels CA 4</w:t>
    </w:r>
    <w:r>
      <w:rPr>
        <w:rFonts w:asciiTheme="majorHAnsi" w:hAnsiTheme="majorHAnsi" w:cstheme="majorHAnsi"/>
        <w:color w:val="000000"/>
        <w:sz w:val="22"/>
        <w:szCs w:val="22"/>
        <w:highlight w:val="magenta"/>
      </w:rPr>
      <w:t xml:space="preserve"> TENNIS DE TABLE</w:t>
    </w:r>
    <w:r w:rsidRPr="00B959BC">
      <w:rPr>
        <w:rFonts w:asciiTheme="majorHAnsi" w:hAnsiTheme="majorHAnsi" w:cstheme="majorHAnsi"/>
        <w:color w:val="000000"/>
        <w:sz w:val="22"/>
        <w:szCs w:val="22"/>
        <w:highlight w:val="magenta"/>
      </w:rPr>
      <w:ptab w:relativeTo="margin" w:alignment="right" w:leader="none"/>
    </w:r>
    <w:r w:rsidRPr="00B959BC">
      <w:rPr>
        <w:rFonts w:asciiTheme="majorHAnsi" w:hAnsiTheme="majorHAnsi" w:cstheme="majorHAnsi"/>
        <w:color w:val="000000"/>
        <w:sz w:val="22"/>
        <w:szCs w:val="22"/>
        <w:highlight w:val="magenta"/>
      </w:rPr>
      <w:t xml:space="preserve">LPO </w:t>
    </w:r>
    <w:r>
      <w:rPr>
        <w:rFonts w:asciiTheme="majorHAnsi" w:hAnsiTheme="majorHAnsi" w:cstheme="majorHAnsi"/>
        <w:color w:val="000000"/>
        <w:sz w:val="22"/>
        <w:szCs w:val="22"/>
        <w:highlight w:val="magenta"/>
      </w:rPr>
      <w:t>Victor ANICET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3B83" w14:textId="66CD2126" w:rsidR="00F97D64" w:rsidRDefault="00F97D6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19B"/>
    <w:multiLevelType w:val="hybridMultilevel"/>
    <w:tmpl w:val="6F3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FD1502"/>
    <w:multiLevelType w:val="hybridMultilevel"/>
    <w:tmpl w:val="4B625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E45F7"/>
    <w:multiLevelType w:val="hybridMultilevel"/>
    <w:tmpl w:val="BFD279D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7C6410E"/>
    <w:multiLevelType w:val="hybridMultilevel"/>
    <w:tmpl w:val="D898BB7C"/>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263619"/>
    <w:multiLevelType w:val="hybridMultilevel"/>
    <w:tmpl w:val="2988B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90650D"/>
    <w:multiLevelType w:val="hybridMultilevel"/>
    <w:tmpl w:val="62FE1700"/>
    <w:lvl w:ilvl="0" w:tplc="3EB401B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EC1E70"/>
    <w:multiLevelType w:val="hybridMultilevel"/>
    <w:tmpl w:val="A9164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0D14DE"/>
    <w:multiLevelType w:val="hybridMultilevel"/>
    <w:tmpl w:val="5ED69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D1254"/>
    <w:multiLevelType w:val="hybridMultilevel"/>
    <w:tmpl w:val="955EA0A6"/>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FB51AE"/>
    <w:multiLevelType w:val="hybridMultilevel"/>
    <w:tmpl w:val="6AEAF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431431"/>
    <w:multiLevelType w:val="hybridMultilevel"/>
    <w:tmpl w:val="A2E603EC"/>
    <w:lvl w:ilvl="0" w:tplc="3BA8E43E">
      <w:start w:val="1"/>
      <w:numFmt w:val="decimal"/>
      <w:lvlText w:val="(%1)"/>
      <w:lvlJc w:val="left"/>
      <w:pPr>
        <w:ind w:left="720" w:hanging="360"/>
      </w:pPr>
      <w:rPr>
        <w:rFonts w:eastAsia="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C96564"/>
    <w:multiLevelType w:val="hybridMultilevel"/>
    <w:tmpl w:val="067AB512"/>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A2E85"/>
    <w:multiLevelType w:val="hybridMultilevel"/>
    <w:tmpl w:val="E654B368"/>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74352D"/>
    <w:multiLevelType w:val="hybridMultilevel"/>
    <w:tmpl w:val="4B2A12C4"/>
    <w:lvl w:ilvl="0" w:tplc="01CE76D6">
      <w:numFmt w:val="bullet"/>
      <w:lvlText w:val="-"/>
      <w:lvlJc w:val="left"/>
      <w:pPr>
        <w:ind w:left="786" w:hanging="360"/>
      </w:pPr>
      <w:rPr>
        <w:rFonts w:ascii="Calibri" w:eastAsia="Arial"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522A4F61"/>
    <w:multiLevelType w:val="hybridMultilevel"/>
    <w:tmpl w:val="33ACD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7048D0"/>
    <w:multiLevelType w:val="hybridMultilevel"/>
    <w:tmpl w:val="43C66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61420"/>
    <w:multiLevelType w:val="hybridMultilevel"/>
    <w:tmpl w:val="978A1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6F500D"/>
    <w:multiLevelType w:val="hybridMultilevel"/>
    <w:tmpl w:val="4308E2F8"/>
    <w:lvl w:ilvl="0" w:tplc="AAB689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076067"/>
    <w:multiLevelType w:val="hybridMultilevel"/>
    <w:tmpl w:val="115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A92C5B"/>
    <w:multiLevelType w:val="hybridMultilevel"/>
    <w:tmpl w:val="A46EBD9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15:restartNumberingAfterBreak="0">
    <w:nsid w:val="62011815"/>
    <w:multiLevelType w:val="hybridMultilevel"/>
    <w:tmpl w:val="38568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400086"/>
    <w:multiLevelType w:val="hybridMultilevel"/>
    <w:tmpl w:val="AB50C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C06505"/>
    <w:multiLevelType w:val="hybridMultilevel"/>
    <w:tmpl w:val="364C546A"/>
    <w:lvl w:ilvl="0" w:tplc="3FB8E740">
      <w:numFmt w:val="bullet"/>
      <w:lvlText w:val="-"/>
      <w:lvlJc w:val="left"/>
      <w:pPr>
        <w:ind w:left="13968" w:hanging="360"/>
      </w:pPr>
      <w:rPr>
        <w:rFonts w:ascii="Calibri" w:eastAsia="Arial" w:hAnsi="Calibri" w:cs="Calibri" w:hint="default"/>
      </w:rPr>
    </w:lvl>
    <w:lvl w:ilvl="1" w:tplc="040C0003" w:tentative="1">
      <w:start w:val="1"/>
      <w:numFmt w:val="bullet"/>
      <w:lvlText w:val="o"/>
      <w:lvlJc w:val="left"/>
      <w:pPr>
        <w:ind w:left="14688" w:hanging="360"/>
      </w:pPr>
      <w:rPr>
        <w:rFonts w:ascii="Courier New" w:hAnsi="Courier New" w:cs="Courier New" w:hint="default"/>
      </w:rPr>
    </w:lvl>
    <w:lvl w:ilvl="2" w:tplc="040C0005" w:tentative="1">
      <w:start w:val="1"/>
      <w:numFmt w:val="bullet"/>
      <w:lvlText w:val=""/>
      <w:lvlJc w:val="left"/>
      <w:pPr>
        <w:ind w:left="15408" w:hanging="360"/>
      </w:pPr>
      <w:rPr>
        <w:rFonts w:ascii="Wingdings" w:hAnsi="Wingdings" w:hint="default"/>
      </w:rPr>
    </w:lvl>
    <w:lvl w:ilvl="3" w:tplc="040C0001" w:tentative="1">
      <w:start w:val="1"/>
      <w:numFmt w:val="bullet"/>
      <w:lvlText w:val=""/>
      <w:lvlJc w:val="left"/>
      <w:pPr>
        <w:ind w:left="16128" w:hanging="360"/>
      </w:pPr>
      <w:rPr>
        <w:rFonts w:ascii="Symbol" w:hAnsi="Symbol" w:hint="default"/>
      </w:rPr>
    </w:lvl>
    <w:lvl w:ilvl="4" w:tplc="040C0003" w:tentative="1">
      <w:start w:val="1"/>
      <w:numFmt w:val="bullet"/>
      <w:lvlText w:val="o"/>
      <w:lvlJc w:val="left"/>
      <w:pPr>
        <w:ind w:left="16848" w:hanging="360"/>
      </w:pPr>
      <w:rPr>
        <w:rFonts w:ascii="Courier New" w:hAnsi="Courier New" w:cs="Courier New" w:hint="default"/>
      </w:rPr>
    </w:lvl>
    <w:lvl w:ilvl="5" w:tplc="040C0005" w:tentative="1">
      <w:start w:val="1"/>
      <w:numFmt w:val="bullet"/>
      <w:lvlText w:val=""/>
      <w:lvlJc w:val="left"/>
      <w:pPr>
        <w:ind w:left="17568" w:hanging="360"/>
      </w:pPr>
      <w:rPr>
        <w:rFonts w:ascii="Wingdings" w:hAnsi="Wingdings" w:hint="default"/>
      </w:rPr>
    </w:lvl>
    <w:lvl w:ilvl="6" w:tplc="040C0001" w:tentative="1">
      <w:start w:val="1"/>
      <w:numFmt w:val="bullet"/>
      <w:lvlText w:val=""/>
      <w:lvlJc w:val="left"/>
      <w:pPr>
        <w:ind w:left="18288" w:hanging="360"/>
      </w:pPr>
      <w:rPr>
        <w:rFonts w:ascii="Symbol" w:hAnsi="Symbol" w:hint="default"/>
      </w:rPr>
    </w:lvl>
    <w:lvl w:ilvl="7" w:tplc="040C0003" w:tentative="1">
      <w:start w:val="1"/>
      <w:numFmt w:val="bullet"/>
      <w:lvlText w:val="o"/>
      <w:lvlJc w:val="left"/>
      <w:pPr>
        <w:ind w:left="19008" w:hanging="360"/>
      </w:pPr>
      <w:rPr>
        <w:rFonts w:ascii="Courier New" w:hAnsi="Courier New" w:cs="Courier New" w:hint="default"/>
      </w:rPr>
    </w:lvl>
    <w:lvl w:ilvl="8" w:tplc="040C0005" w:tentative="1">
      <w:start w:val="1"/>
      <w:numFmt w:val="bullet"/>
      <w:lvlText w:val=""/>
      <w:lvlJc w:val="left"/>
      <w:pPr>
        <w:ind w:left="19728" w:hanging="360"/>
      </w:pPr>
      <w:rPr>
        <w:rFonts w:ascii="Wingdings" w:hAnsi="Wingdings" w:hint="default"/>
      </w:rPr>
    </w:lvl>
  </w:abstractNum>
  <w:abstractNum w:abstractNumId="24" w15:restartNumberingAfterBreak="0">
    <w:nsid w:val="71674884"/>
    <w:multiLevelType w:val="hybridMultilevel"/>
    <w:tmpl w:val="56A69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901351"/>
    <w:multiLevelType w:val="hybridMultilevel"/>
    <w:tmpl w:val="5AE6A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131B81"/>
    <w:multiLevelType w:val="hybridMultilevel"/>
    <w:tmpl w:val="1C684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282AF3"/>
    <w:multiLevelType w:val="hybridMultilevel"/>
    <w:tmpl w:val="F6420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1"/>
  </w:num>
  <w:num w:numId="5">
    <w:abstractNumId w:val="14"/>
  </w:num>
  <w:num w:numId="6">
    <w:abstractNumId w:val="23"/>
  </w:num>
  <w:num w:numId="7">
    <w:abstractNumId w:val="13"/>
  </w:num>
  <w:num w:numId="8">
    <w:abstractNumId w:val="12"/>
  </w:num>
  <w:num w:numId="9">
    <w:abstractNumId w:val="21"/>
  </w:num>
  <w:num w:numId="10">
    <w:abstractNumId w:val="8"/>
  </w:num>
  <w:num w:numId="11">
    <w:abstractNumId w:val="7"/>
  </w:num>
  <w:num w:numId="12">
    <w:abstractNumId w:val="15"/>
  </w:num>
  <w:num w:numId="13">
    <w:abstractNumId w:val="10"/>
  </w:num>
  <w:num w:numId="14">
    <w:abstractNumId w:val="20"/>
  </w:num>
  <w:num w:numId="15">
    <w:abstractNumId w:val="19"/>
  </w:num>
  <w:num w:numId="16">
    <w:abstractNumId w:val="26"/>
  </w:num>
  <w:num w:numId="17">
    <w:abstractNumId w:val="2"/>
  </w:num>
  <w:num w:numId="18">
    <w:abstractNumId w:val="3"/>
  </w:num>
  <w:num w:numId="19">
    <w:abstractNumId w:val="16"/>
  </w:num>
  <w:num w:numId="20">
    <w:abstractNumId w:val="27"/>
  </w:num>
  <w:num w:numId="21">
    <w:abstractNumId w:val="24"/>
  </w:num>
  <w:num w:numId="22">
    <w:abstractNumId w:val="25"/>
  </w:num>
  <w:num w:numId="23">
    <w:abstractNumId w:val="22"/>
  </w:num>
  <w:num w:numId="24">
    <w:abstractNumId w:val="17"/>
  </w:num>
  <w:num w:numId="25">
    <w:abstractNumId w:val="5"/>
  </w:num>
  <w:num w:numId="26">
    <w:abstractNumId w:val="0"/>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53"/>
    <w:rsid w:val="00001E3E"/>
    <w:rsid w:val="00017D17"/>
    <w:rsid w:val="000332E7"/>
    <w:rsid w:val="0004347B"/>
    <w:rsid w:val="00043E8A"/>
    <w:rsid w:val="000446B8"/>
    <w:rsid w:val="000457AE"/>
    <w:rsid w:val="000656D0"/>
    <w:rsid w:val="0007291A"/>
    <w:rsid w:val="00077A2F"/>
    <w:rsid w:val="00090117"/>
    <w:rsid w:val="00095EC5"/>
    <w:rsid w:val="000A0AD7"/>
    <w:rsid w:val="000A4451"/>
    <w:rsid w:val="000A4DEE"/>
    <w:rsid w:val="000B5A5C"/>
    <w:rsid w:val="000B7ED8"/>
    <w:rsid w:val="000D0855"/>
    <w:rsid w:val="00104A51"/>
    <w:rsid w:val="001158F5"/>
    <w:rsid w:val="00127A9F"/>
    <w:rsid w:val="00127EC9"/>
    <w:rsid w:val="001368CD"/>
    <w:rsid w:val="00136EF6"/>
    <w:rsid w:val="0017517F"/>
    <w:rsid w:val="00184404"/>
    <w:rsid w:val="00184F4F"/>
    <w:rsid w:val="001869D7"/>
    <w:rsid w:val="00191F8A"/>
    <w:rsid w:val="00193633"/>
    <w:rsid w:val="00195B05"/>
    <w:rsid w:val="001A777A"/>
    <w:rsid w:val="001B0AA6"/>
    <w:rsid w:val="001C025A"/>
    <w:rsid w:val="001D0E5F"/>
    <w:rsid w:val="0022128B"/>
    <w:rsid w:val="002237C8"/>
    <w:rsid w:val="0022505E"/>
    <w:rsid w:val="0023178A"/>
    <w:rsid w:val="00231D7C"/>
    <w:rsid w:val="002332D7"/>
    <w:rsid w:val="00243D24"/>
    <w:rsid w:val="002539C9"/>
    <w:rsid w:val="00254DB5"/>
    <w:rsid w:val="00264DDE"/>
    <w:rsid w:val="002651A4"/>
    <w:rsid w:val="00281B0E"/>
    <w:rsid w:val="0028549C"/>
    <w:rsid w:val="002C4718"/>
    <w:rsid w:val="002D0BF2"/>
    <w:rsid w:val="002D303B"/>
    <w:rsid w:val="00302A9B"/>
    <w:rsid w:val="00354350"/>
    <w:rsid w:val="00382A36"/>
    <w:rsid w:val="00384DBF"/>
    <w:rsid w:val="00386372"/>
    <w:rsid w:val="003865DD"/>
    <w:rsid w:val="003D2735"/>
    <w:rsid w:val="003D4723"/>
    <w:rsid w:val="003D57A8"/>
    <w:rsid w:val="003D7E30"/>
    <w:rsid w:val="003F2ECB"/>
    <w:rsid w:val="003F6794"/>
    <w:rsid w:val="004161B7"/>
    <w:rsid w:val="00420E8B"/>
    <w:rsid w:val="004215E8"/>
    <w:rsid w:val="00421B53"/>
    <w:rsid w:val="00422F15"/>
    <w:rsid w:val="00446092"/>
    <w:rsid w:val="004573D5"/>
    <w:rsid w:val="00463E28"/>
    <w:rsid w:val="00466A7E"/>
    <w:rsid w:val="004748EA"/>
    <w:rsid w:val="00482A84"/>
    <w:rsid w:val="004844C2"/>
    <w:rsid w:val="004860FF"/>
    <w:rsid w:val="00486F69"/>
    <w:rsid w:val="00490FD7"/>
    <w:rsid w:val="00495FB7"/>
    <w:rsid w:val="004B4927"/>
    <w:rsid w:val="004D0505"/>
    <w:rsid w:val="004D28EC"/>
    <w:rsid w:val="004E7E7B"/>
    <w:rsid w:val="005009E1"/>
    <w:rsid w:val="00501BF7"/>
    <w:rsid w:val="005135CC"/>
    <w:rsid w:val="0053081F"/>
    <w:rsid w:val="00554E83"/>
    <w:rsid w:val="00556D12"/>
    <w:rsid w:val="005615BB"/>
    <w:rsid w:val="00567E53"/>
    <w:rsid w:val="00573411"/>
    <w:rsid w:val="00574FD5"/>
    <w:rsid w:val="005922F6"/>
    <w:rsid w:val="005B626B"/>
    <w:rsid w:val="005C0BB7"/>
    <w:rsid w:val="005C3AAA"/>
    <w:rsid w:val="005D0DE8"/>
    <w:rsid w:val="005D2B99"/>
    <w:rsid w:val="005D4AAE"/>
    <w:rsid w:val="005D7545"/>
    <w:rsid w:val="005D7736"/>
    <w:rsid w:val="005E29F2"/>
    <w:rsid w:val="005F3B49"/>
    <w:rsid w:val="00606BDE"/>
    <w:rsid w:val="0061126B"/>
    <w:rsid w:val="0061433A"/>
    <w:rsid w:val="0061592D"/>
    <w:rsid w:val="0061774C"/>
    <w:rsid w:val="00631BE5"/>
    <w:rsid w:val="006636D2"/>
    <w:rsid w:val="00673D13"/>
    <w:rsid w:val="00676812"/>
    <w:rsid w:val="00683465"/>
    <w:rsid w:val="006A083E"/>
    <w:rsid w:val="006A3BC5"/>
    <w:rsid w:val="006E76FC"/>
    <w:rsid w:val="006F5C2C"/>
    <w:rsid w:val="00701156"/>
    <w:rsid w:val="0070264B"/>
    <w:rsid w:val="0070372B"/>
    <w:rsid w:val="00713C9C"/>
    <w:rsid w:val="0071598F"/>
    <w:rsid w:val="0074167D"/>
    <w:rsid w:val="00756EDF"/>
    <w:rsid w:val="00760D10"/>
    <w:rsid w:val="0079711F"/>
    <w:rsid w:val="007E79F7"/>
    <w:rsid w:val="007F257B"/>
    <w:rsid w:val="0080635A"/>
    <w:rsid w:val="00806632"/>
    <w:rsid w:val="00826F90"/>
    <w:rsid w:val="00835B35"/>
    <w:rsid w:val="00837E8A"/>
    <w:rsid w:val="008538B4"/>
    <w:rsid w:val="008A4539"/>
    <w:rsid w:val="008A5442"/>
    <w:rsid w:val="008B1D9B"/>
    <w:rsid w:val="008C0A04"/>
    <w:rsid w:val="008C4739"/>
    <w:rsid w:val="008D0A8D"/>
    <w:rsid w:val="008D1850"/>
    <w:rsid w:val="008D5CD6"/>
    <w:rsid w:val="008E0824"/>
    <w:rsid w:val="008F0DE3"/>
    <w:rsid w:val="0090549D"/>
    <w:rsid w:val="009137D2"/>
    <w:rsid w:val="00915019"/>
    <w:rsid w:val="0092194B"/>
    <w:rsid w:val="00954DD4"/>
    <w:rsid w:val="0095538B"/>
    <w:rsid w:val="00955A3D"/>
    <w:rsid w:val="00964F70"/>
    <w:rsid w:val="00977146"/>
    <w:rsid w:val="00980DF8"/>
    <w:rsid w:val="009A2687"/>
    <w:rsid w:val="009C4937"/>
    <w:rsid w:val="009D1B4C"/>
    <w:rsid w:val="009F3E76"/>
    <w:rsid w:val="00A07BF3"/>
    <w:rsid w:val="00A32FE0"/>
    <w:rsid w:val="00A34EDE"/>
    <w:rsid w:val="00A64221"/>
    <w:rsid w:val="00A66A41"/>
    <w:rsid w:val="00A6703A"/>
    <w:rsid w:val="00A700FB"/>
    <w:rsid w:val="00A92928"/>
    <w:rsid w:val="00AA32CA"/>
    <w:rsid w:val="00AB527B"/>
    <w:rsid w:val="00AB6246"/>
    <w:rsid w:val="00AC74AF"/>
    <w:rsid w:val="00B039F0"/>
    <w:rsid w:val="00B03A8C"/>
    <w:rsid w:val="00B14684"/>
    <w:rsid w:val="00B21AA1"/>
    <w:rsid w:val="00B46BF4"/>
    <w:rsid w:val="00B5222F"/>
    <w:rsid w:val="00B53E65"/>
    <w:rsid w:val="00B53E68"/>
    <w:rsid w:val="00B70616"/>
    <w:rsid w:val="00B9220D"/>
    <w:rsid w:val="00B959BC"/>
    <w:rsid w:val="00BA75E5"/>
    <w:rsid w:val="00BB6E98"/>
    <w:rsid w:val="00BC015C"/>
    <w:rsid w:val="00BC1309"/>
    <w:rsid w:val="00BD252F"/>
    <w:rsid w:val="00C025BA"/>
    <w:rsid w:val="00C07400"/>
    <w:rsid w:val="00C27099"/>
    <w:rsid w:val="00C73AA5"/>
    <w:rsid w:val="00C873D6"/>
    <w:rsid w:val="00CA5C47"/>
    <w:rsid w:val="00CB25A4"/>
    <w:rsid w:val="00CB4FB3"/>
    <w:rsid w:val="00CC7AC7"/>
    <w:rsid w:val="00CD4A18"/>
    <w:rsid w:val="00CD7E88"/>
    <w:rsid w:val="00CF11DE"/>
    <w:rsid w:val="00CF4DE9"/>
    <w:rsid w:val="00CF6F96"/>
    <w:rsid w:val="00D15F17"/>
    <w:rsid w:val="00D16A18"/>
    <w:rsid w:val="00D332C8"/>
    <w:rsid w:val="00D35FA6"/>
    <w:rsid w:val="00D558BF"/>
    <w:rsid w:val="00D71481"/>
    <w:rsid w:val="00D74CED"/>
    <w:rsid w:val="00D76099"/>
    <w:rsid w:val="00D858B1"/>
    <w:rsid w:val="00D907DE"/>
    <w:rsid w:val="00D920E6"/>
    <w:rsid w:val="00DA78F2"/>
    <w:rsid w:val="00DB43DF"/>
    <w:rsid w:val="00DB7C00"/>
    <w:rsid w:val="00DE3A53"/>
    <w:rsid w:val="00DE4595"/>
    <w:rsid w:val="00DE4CC5"/>
    <w:rsid w:val="00DE54B5"/>
    <w:rsid w:val="00E05C95"/>
    <w:rsid w:val="00E062DE"/>
    <w:rsid w:val="00E1444E"/>
    <w:rsid w:val="00E21DC6"/>
    <w:rsid w:val="00E3210F"/>
    <w:rsid w:val="00E51898"/>
    <w:rsid w:val="00E60FD5"/>
    <w:rsid w:val="00E621BA"/>
    <w:rsid w:val="00E678C9"/>
    <w:rsid w:val="00E71752"/>
    <w:rsid w:val="00EA03E8"/>
    <w:rsid w:val="00EA0B20"/>
    <w:rsid w:val="00EA0D2B"/>
    <w:rsid w:val="00EA4F57"/>
    <w:rsid w:val="00EB1CEC"/>
    <w:rsid w:val="00EC4407"/>
    <w:rsid w:val="00ED1186"/>
    <w:rsid w:val="00ED3672"/>
    <w:rsid w:val="00ED461C"/>
    <w:rsid w:val="00ED5841"/>
    <w:rsid w:val="00ED5D32"/>
    <w:rsid w:val="00EE382D"/>
    <w:rsid w:val="00EF31F6"/>
    <w:rsid w:val="00F121DA"/>
    <w:rsid w:val="00F1514E"/>
    <w:rsid w:val="00F20EEB"/>
    <w:rsid w:val="00F34217"/>
    <w:rsid w:val="00F408EC"/>
    <w:rsid w:val="00F45E4E"/>
    <w:rsid w:val="00F53C4B"/>
    <w:rsid w:val="00F56311"/>
    <w:rsid w:val="00F61A32"/>
    <w:rsid w:val="00F87455"/>
    <w:rsid w:val="00F97D64"/>
    <w:rsid w:val="00FA13B8"/>
    <w:rsid w:val="00FA6917"/>
    <w:rsid w:val="00FB0705"/>
    <w:rsid w:val="00FB08C5"/>
    <w:rsid w:val="00FC2A0C"/>
    <w:rsid w:val="00FD368F"/>
    <w:rsid w:val="00FF5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581D"/>
  <w15:docId w15:val="{E126554B-50A6-9247-AD50-986F00D3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Times" w:eastAsia="Times" w:hAnsi="Times" w:cs="Times"/>
      <w:b/>
      <w:sz w:val="48"/>
      <w:szCs w:val="48"/>
    </w:rPr>
  </w:style>
  <w:style w:type="paragraph" w:styleId="Titre2">
    <w:name w:val="heading 2"/>
    <w:basedOn w:val="Normal"/>
    <w:next w:val="Normal"/>
    <w:uiPriority w:val="9"/>
    <w:unhideWhenUsed/>
    <w:qFormat/>
    <w:pPr>
      <w:keepNext/>
      <w:outlineLvl w:val="1"/>
    </w:pPr>
    <w:rPr>
      <w:b/>
      <w:sz w:val="22"/>
      <w:szCs w:val="22"/>
    </w:rPr>
  </w:style>
  <w:style w:type="paragraph" w:styleId="Titre3">
    <w:name w:val="heading 3"/>
    <w:basedOn w:val="Normal"/>
    <w:next w:val="Normal"/>
    <w:uiPriority w:val="9"/>
    <w:semiHidden/>
    <w:unhideWhenUsed/>
    <w:qFormat/>
    <w:pPr>
      <w:keepNext/>
      <w:keepLines/>
      <w:spacing w:before="280" w:after="80"/>
      <w:outlineLvl w:val="2"/>
    </w:pPr>
    <w:rPr>
      <w:rFonts w:ascii="Times" w:eastAsia="Times" w:hAnsi="Times" w:cs="Times"/>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jc w:val="center"/>
    </w:pPr>
    <w:rPr>
      <w:b/>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2237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7C8"/>
    <w:rPr>
      <w:rFonts w:ascii="Segoe UI" w:hAnsi="Segoe UI" w:cs="Segoe UI"/>
      <w:sz w:val="18"/>
      <w:szCs w:val="18"/>
    </w:rPr>
  </w:style>
  <w:style w:type="paragraph" w:styleId="Paragraphedeliste">
    <w:name w:val="List Paragraph"/>
    <w:basedOn w:val="Normal"/>
    <w:uiPriority w:val="34"/>
    <w:qFormat/>
    <w:rsid w:val="0028549C"/>
    <w:pPr>
      <w:ind w:left="720"/>
      <w:contextualSpacing/>
    </w:pPr>
  </w:style>
  <w:style w:type="table" w:styleId="Grilledutableau">
    <w:name w:val="Table Grid"/>
    <w:basedOn w:val="TableauNormal"/>
    <w:uiPriority w:val="39"/>
    <w:rsid w:val="000A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264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133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5A5A-62EF-43F5-9A84-1D8354F5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1611</Words>
  <Characters>8865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THIERY</cp:lastModifiedBy>
  <cp:revision>3</cp:revision>
  <cp:lastPrinted>2020-09-20T22:18:00Z</cp:lastPrinted>
  <dcterms:created xsi:type="dcterms:W3CDTF">2020-11-08T20:09:00Z</dcterms:created>
  <dcterms:modified xsi:type="dcterms:W3CDTF">2020-11-12T22:32:00Z</dcterms:modified>
</cp:coreProperties>
</file>