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7E" w:rsidRPr="00997E2D" w:rsidRDefault="00632B7E" w:rsidP="00632B7E">
      <w:pPr>
        <w:spacing w:after="0"/>
        <w:rPr>
          <w:sz w:val="4"/>
        </w:rPr>
      </w:pPr>
    </w:p>
    <w:p w:rsidR="00C86960" w:rsidRDefault="00C86960" w:rsidP="00005DF7">
      <w:pPr>
        <w:spacing w:after="0"/>
        <w:jc w:val="both"/>
        <w:rPr>
          <w:color w:val="FF0000"/>
          <w:sz w:val="32"/>
          <w:szCs w:val="32"/>
        </w:rPr>
      </w:pPr>
      <w:r w:rsidRPr="00C86960">
        <w:rPr>
          <w:color w:val="FF0000"/>
          <w:sz w:val="32"/>
          <w:szCs w:val="32"/>
        </w:rPr>
        <w:t>CHAMP D’APPRENTISSAGE n° 2 : « Adapter son déplacement à des environnements vari</w:t>
      </w:r>
      <w:r w:rsidR="00C52B8B">
        <w:rPr>
          <w:color w:val="FF0000"/>
          <w:sz w:val="32"/>
          <w:szCs w:val="32"/>
        </w:rPr>
        <w:t>és ou incertains » APSA VOILE</w:t>
      </w:r>
    </w:p>
    <w:p w:rsidR="001544D3" w:rsidRDefault="001544D3" w:rsidP="00005DF7">
      <w:pPr>
        <w:spacing w:after="0"/>
        <w:jc w:val="both"/>
        <w:rPr>
          <w:color w:val="FF0000"/>
          <w:sz w:val="32"/>
          <w:szCs w:val="32"/>
        </w:rPr>
      </w:pPr>
    </w:p>
    <w:p w:rsidR="008863B9" w:rsidRPr="00186445" w:rsidRDefault="001544D3" w:rsidP="00005DF7">
      <w:pPr>
        <w:spacing w:after="0"/>
        <w:jc w:val="both"/>
        <w:rPr>
          <w:color w:val="FF0000"/>
          <w:sz w:val="32"/>
          <w:szCs w:val="32"/>
        </w:rPr>
      </w:pPr>
      <w:r w:rsidRPr="001544D3">
        <w:rPr>
          <w:color w:val="FF0000"/>
          <w:sz w:val="32"/>
          <w:szCs w:val="32"/>
        </w:rPr>
        <w:t>Repères d’évaluation</w:t>
      </w:r>
      <w:r>
        <w:t xml:space="preserve"> : </w:t>
      </w:r>
      <w:r w:rsidRPr="001544D3">
        <w:rPr>
          <w:sz w:val="24"/>
          <w:szCs w:val="24"/>
        </w:rPr>
        <w:t>L’équipage prévoit et régule son déplacement à partir de l’analyse de l’environnement ; il s’engage pour partir et revenir, tout en préservant sa sécurité et celle des autres.</w:t>
      </w:r>
    </w:p>
    <w:p w:rsidR="00005DF7" w:rsidRDefault="00005DF7" w:rsidP="00005DF7">
      <w:pPr>
        <w:spacing w:after="0"/>
        <w:jc w:val="both"/>
        <w:rPr>
          <w:sz w:val="4"/>
        </w:rPr>
      </w:pPr>
    </w:p>
    <w:tbl>
      <w:tblPr>
        <w:tblStyle w:val="Grilledutableau"/>
        <w:tblW w:w="15839" w:type="dxa"/>
        <w:tblInd w:w="-412" w:type="dxa"/>
        <w:tblLook w:val="04A0"/>
      </w:tblPr>
      <w:tblGrid>
        <w:gridCol w:w="2104"/>
        <w:gridCol w:w="3207"/>
        <w:gridCol w:w="3356"/>
        <w:gridCol w:w="3389"/>
        <w:gridCol w:w="3783"/>
      </w:tblGrid>
      <w:tr w:rsidR="00005DF7" w:rsidRPr="00186445" w:rsidTr="00B74C62">
        <w:tc>
          <w:tcPr>
            <w:tcW w:w="15839" w:type="dxa"/>
            <w:gridSpan w:val="5"/>
          </w:tcPr>
          <w:p w:rsidR="00005DF7" w:rsidRPr="00D467C7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Principe d’élaboration des épr</w:t>
            </w:r>
            <w:r w:rsidR="00392BE1">
              <w:rPr>
                <w:b/>
                <w:sz w:val="24"/>
                <w:szCs w:val="24"/>
              </w:rPr>
              <w:t>euves du champ d’apprentissage 2</w:t>
            </w:r>
          </w:p>
        </w:tc>
      </w:tr>
      <w:tr w:rsidR="00005DF7" w:rsidRPr="00186445" w:rsidTr="00B74C62">
        <w:tc>
          <w:tcPr>
            <w:tcW w:w="15839" w:type="dxa"/>
            <w:gridSpan w:val="5"/>
          </w:tcPr>
          <w:p w:rsidR="007520FA" w:rsidRPr="007520FA" w:rsidRDefault="007520FA" w:rsidP="00117616">
            <w:pPr>
              <w:jc w:val="both"/>
              <w:rPr>
                <w:sz w:val="24"/>
                <w:szCs w:val="24"/>
              </w:rPr>
            </w:pPr>
            <w:r w:rsidRPr="007520FA">
              <w:rPr>
                <w:sz w:val="24"/>
                <w:szCs w:val="24"/>
              </w:rPr>
              <w:t>Deux moments d’évaluation prévus : une situation en fin de séquence et une au fil de la séquence</w:t>
            </w:r>
          </w:p>
          <w:p w:rsidR="007520FA" w:rsidRDefault="007520FA" w:rsidP="007520FA">
            <w:pPr>
              <w:jc w:val="both"/>
              <w:rPr>
                <w:color w:val="FF0000"/>
                <w:sz w:val="32"/>
                <w:szCs w:val="32"/>
              </w:rPr>
            </w:pPr>
            <w:r w:rsidRPr="00186445">
              <w:rPr>
                <w:color w:val="FF0000"/>
                <w:sz w:val="32"/>
                <w:szCs w:val="32"/>
              </w:rPr>
              <w:t xml:space="preserve">Situation d’évaluation de fin de séquence : </w:t>
            </w:r>
            <w:r>
              <w:rPr>
                <w:color w:val="FF0000"/>
                <w:sz w:val="32"/>
                <w:szCs w:val="32"/>
              </w:rPr>
              <w:t xml:space="preserve">Equipage (max : </w:t>
            </w:r>
            <w:r w:rsidRPr="007520FA">
              <w:rPr>
                <w:color w:val="FF0000"/>
                <w:sz w:val="32"/>
                <w:szCs w:val="32"/>
              </w:rPr>
              <w:t xml:space="preserve">2 élèves) 12 pts : AFLP 1 : 7 pts </w:t>
            </w:r>
            <w:r>
              <w:rPr>
                <w:color w:val="FF0000"/>
                <w:sz w:val="32"/>
                <w:szCs w:val="32"/>
              </w:rPr>
              <w:t xml:space="preserve">            </w:t>
            </w:r>
            <w:r w:rsidRPr="007520FA">
              <w:rPr>
                <w:color w:val="FF0000"/>
                <w:sz w:val="32"/>
                <w:szCs w:val="32"/>
              </w:rPr>
              <w:t>AFLP 2 : 5 pts</w:t>
            </w:r>
          </w:p>
          <w:p w:rsidR="00D80CA0" w:rsidRDefault="00D80CA0" w:rsidP="00752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parcours es</w:t>
            </w:r>
            <w:r w:rsidRPr="00D80CA0">
              <w:rPr>
                <w:sz w:val="24"/>
                <w:szCs w:val="24"/>
              </w:rPr>
              <w:t>t m</w:t>
            </w:r>
            <w:r>
              <w:rPr>
                <w:sz w:val="24"/>
                <w:szCs w:val="24"/>
              </w:rPr>
              <w:t xml:space="preserve">is en place : </w:t>
            </w:r>
            <w:r w:rsidRPr="00D80CA0">
              <w:rPr>
                <w:sz w:val="24"/>
                <w:szCs w:val="24"/>
              </w:rPr>
              <w:t>1 parcours en navigation indirecte : niveau moyen.</w:t>
            </w:r>
          </w:p>
          <w:p w:rsidR="00005DF7" w:rsidRPr="00687FB4" w:rsidRDefault="00C55CCF" w:rsidP="00117616">
            <w:pPr>
              <w:jc w:val="both"/>
              <w:rPr>
                <w:color w:val="FF0000"/>
                <w:sz w:val="32"/>
                <w:szCs w:val="32"/>
              </w:rPr>
            </w:pPr>
            <w:r w:rsidRPr="00C55CCF">
              <w:rPr>
                <w:color w:val="FF0000"/>
                <w:sz w:val="32"/>
                <w:szCs w:val="32"/>
              </w:rPr>
              <w:t>Sur 8 pts : l’élève e</w:t>
            </w:r>
            <w:r>
              <w:rPr>
                <w:color w:val="FF0000"/>
                <w:sz w:val="32"/>
                <w:szCs w:val="32"/>
              </w:rPr>
              <w:t>st évalué sur l’AFLP3 et l’AFLP6</w:t>
            </w:r>
          </w:p>
        </w:tc>
      </w:tr>
      <w:tr w:rsidR="00005DF7" w:rsidRPr="00186445" w:rsidTr="00B74C62">
        <w:tc>
          <w:tcPr>
            <w:tcW w:w="2104" w:type="dxa"/>
            <w:vMerge w:val="restart"/>
          </w:tcPr>
          <w:p w:rsidR="00005DF7" w:rsidRPr="00D467C7" w:rsidRDefault="00005DF7" w:rsidP="00B74C62">
            <w:pPr>
              <w:jc w:val="both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3735" w:type="dxa"/>
            <w:gridSpan w:val="4"/>
          </w:tcPr>
          <w:p w:rsidR="00005DF7" w:rsidRPr="00D467C7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RPr="00186445" w:rsidTr="00B74C62">
        <w:tc>
          <w:tcPr>
            <w:tcW w:w="2104" w:type="dxa"/>
            <w:vMerge/>
          </w:tcPr>
          <w:p w:rsidR="00005DF7" w:rsidRPr="00D467C7" w:rsidRDefault="00005DF7" w:rsidP="00B74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3356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Default="00005DF7" w:rsidP="00B74C62">
            <w:pPr>
              <w:jc w:val="both"/>
              <w:rPr>
                <w:b/>
                <w:sz w:val="28"/>
                <w:szCs w:val="28"/>
              </w:rPr>
            </w:pPr>
            <w:r w:rsidRPr="0062098C">
              <w:rPr>
                <w:b/>
                <w:sz w:val="28"/>
                <w:szCs w:val="28"/>
              </w:rPr>
              <w:t>AFLP1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5DF7" w:rsidRPr="0062098C" w:rsidRDefault="002652B4" w:rsidP="002652B4">
            <w:pPr>
              <w:jc w:val="both"/>
              <w:rPr>
                <w:sz w:val="24"/>
                <w:szCs w:val="24"/>
              </w:rPr>
            </w:pPr>
            <w:r w:rsidRPr="002652B4">
              <w:rPr>
                <w:sz w:val="24"/>
                <w:szCs w:val="24"/>
              </w:rPr>
              <w:t>Planifier et conduire un déplacement adapté à ses ressources pour effectuer le trajet prévu dans sa totalité ; le cas échéant, savoir renoncer.</w:t>
            </w:r>
          </w:p>
        </w:tc>
        <w:tc>
          <w:tcPr>
            <w:tcW w:w="3207" w:type="dxa"/>
          </w:tcPr>
          <w:p w:rsidR="00005DF7" w:rsidRPr="00186445" w:rsidRDefault="00640D72" w:rsidP="000958D4">
            <w:pPr>
              <w:jc w:val="both"/>
              <w:rPr>
                <w:sz w:val="24"/>
                <w:szCs w:val="24"/>
              </w:rPr>
            </w:pPr>
            <w:r w:rsidRPr="00640D72">
              <w:rPr>
                <w:sz w:val="24"/>
                <w:szCs w:val="24"/>
              </w:rPr>
              <w:t xml:space="preserve">Parcours réalisé partiellement. </w:t>
            </w:r>
            <w:r>
              <w:rPr>
                <w:sz w:val="24"/>
                <w:szCs w:val="24"/>
              </w:rPr>
              <w:t>Gréement du bateau</w:t>
            </w:r>
            <w:r w:rsidRPr="00640D72">
              <w:rPr>
                <w:sz w:val="24"/>
                <w:szCs w:val="24"/>
              </w:rPr>
              <w:t xml:space="preserve"> aléatoire. Retard au niveau des actions :</w:t>
            </w:r>
            <w:r w:rsidR="00185277">
              <w:rPr>
                <w:sz w:val="24"/>
                <w:szCs w:val="24"/>
              </w:rPr>
              <w:t xml:space="preserve"> </w:t>
            </w:r>
            <w:r w:rsidRPr="00640D72">
              <w:rPr>
                <w:sz w:val="24"/>
                <w:szCs w:val="24"/>
              </w:rPr>
              <w:t>lenteu</w:t>
            </w:r>
            <w:r w:rsidR="00A1153E">
              <w:rPr>
                <w:sz w:val="24"/>
                <w:szCs w:val="24"/>
              </w:rPr>
              <w:t>r d’exécution au niveau du virement de bord</w:t>
            </w:r>
            <w:r w:rsidRPr="00640D72">
              <w:rPr>
                <w:sz w:val="24"/>
                <w:szCs w:val="24"/>
              </w:rPr>
              <w:t xml:space="preserve">, </w:t>
            </w:r>
            <w:r w:rsidR="00A1153E">
              <w:rPr>
                <w:sz w:val="24"/>
                <w:szCs w:val="24"/>
              </w:rPr>
              <w:t>d</w:t>
            </w:r>
            <w:r w:rsidRPr="00640D72">
              <w:rPr>
                <w:sz w:val="24"/>
                <w:szCs w:val="24"/>
              </w:rPr>
              <w:t>ifficultés à mainteni</w:t>
            </w:r>
            <w:r w:rsidR="00A1153E">
              <w:rPr>
                <w:sz w:val="24"/>
                <w:szCs w:val="24"/>
              </w:rPr>
              <w:t>r et rétablir l’équilibre du bateau</w:t>
            </w:r>
            <w:r w:rsidRPr="00640D72">
              <w:rPr>
                <w:sz w:val="24"/>
                <w:szCs w:val="24"/>
              </w:rPr>
              <w:t xml:space="preserve">. Le </w:t>
            </w:r>
            <w:r w:rsidR="000958D4">
              <w:rPr>
                <w:sz w:val="24"/>
                <w:szCs w:val="24"/>
              </w:rPr>
              <w:t xml:space="preserve">barreur </w:t>
            </w:r>
            <w:r w:rsidRPr="00640D72">
              <w:rPr>
                <w:sz w:val="24"/>
                <w:szCs w:val="24"/>
              </w:rPr>
              <w:t xml:space="preserve">se place du mauvais côté et ses actions sur la </w:t>
            </w:r>
            <w:r w:rsidR="000958D4">
              <w:rPr>
                <w:sz w:val="24"/>
                <w:szCs w:val="24"/>
              </w:rPr>
              <w:t xml:space="preserve">barre </w:t>
            </w:r>
            <w:r w:rsidRPr="00640D72">
              <w:rPr>
                <w:sz w:val="24"/>
                <w:szCs w:val="24"/>
              </w:rPr>
              <w:t>sont</w:t>
            </w:r>
            <w:r w:rsidR="000958D4">
              <w:rPr>
                <w:sz w:val="24"/>
                <w:szCs w:val="24"/>
              </w:rPr>
              <w:t xml:space="preserve"> inappropriées.</w:t>
            </w:r>
          </w:p>
        </w:tc>
        <w:tc>
          <w:tcPr>
            <w:tcW w:w="3356" w:type="dxa"/>
          </w:tcPr>
          <w:p w:rsidR="00005DF7" w:rsidRPr="00186445" w:rsidRDefault="00614ADA" w:rsidP="00614ADA">
            <w:pPr>
              <w:jc w:val="both"/>
              <w:rPr>
                <w:sz w:val="24"/>
                <w:szCs w:val="24"/>
              </w:rPr>
            </w:pPr>
            <w:r w:rsidRPr="00F87892">
              <w:rPr>
                <w:sz w:val="24"/>
                <w:szCs w:val="24"/>
              </w:rPr>
              <w:t>Maintien une trajectoire en couloir. Repère les problèmes sur l’eau (rafales,...) mais réagit tardivement. Règle sa voile sur certaines allures. Virement de bord lent. Rétablit l’équilibre du bateau</w:t>
            </w:r>
            <w:r>
              <w:t>.</w:t>
            </w:r>
          </w:p>
        </w:tc>
        <w:tc>
          <w:tcPr>
            <w:tcW w:w="3389" w:type="dxa"/>
          </w:tcPr>
          <w:p w:rsidR="00005DF7" w:rsidRPr="00186445" w:rsidRDefault="00F87892" w:rsidP="00F87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Réalise le parcours. </w:t>
            </w:r>
            <w:r w:rsidRPr="00F87892">
              <w:rPr>
                <w:sz w:val="24"/>
                <w:szCs w:val="24"/>
              </w:rPr>
              <w:t>Maintien une trajectoire en couloir. Règle sa voile sur certaines allures</w:t>
            </w:r>
            <w:r>
              <w:rPr>
                <w:sz w:val="24"/>
                <w:szCs w:val="24"/>
              </w:rPr>
              <w:t>.</w:t>
            </w:r>
            <w:r w:rsidRPr="00F87892">
              <w:rPr>
                <w:sz w:val="24"/>
                <w:szCs w:val="24"/>
              </w:rPr>
              <w:t xml:space="preserve"> Repère les prob</w:t>
            </w:r>
            <w:r>
              <w:rPr>
                <w:sz w:val="24"/>
                <w:szCs w:val="24"/>
              </w:rPr>
              <w:t>lèmes et réagit</w:t>
            </w:r>
            <w:r w:rsidRPr="00F87892">
              <w:rPr>
                <w:sz w:val="24"/>
                <w:szCs w:val="24"/>
              </w:rPr>
              <w:t xml:space="preserve">. Le </w:t>
            </w:r>
            <w:r>
              <w:rPr>
                <w:sz w:val="24"/>
                <w:szCs w:val="24"/>
              </w:rPr>
              <w:t>barreur manie correctement la barre</w:t>
            </w:r>
            <w:r w:rsidRPr="00F87892">
              <w:rPr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005DF7" w:rsidRPr="00186445" w:rsidRDefault="00687FB4" w:rsidP="00687FB4">
            <w:pPr>
              <w:jc w:val="both"/>
              <w:rPr>
                <w:sz w:val="24"/>
                <w:szCs w:val="24"/>
              </w:rPr>
            </w:pPr>
            <w:r w:rsidRPr="00687FB4">
              <w:rPr>
                <w:sz w:val="24"/>
                <w:szCs w:val="24"/>
              </w:rPr>
              <w:t>Réalise le parcours avec réglage</w:t>
            </w:r>
            <w:r>
              <w:rPr>
                <w:sz w:val="24"/>
                <w:szCs w:val="24"/>
              </w:rPr>
              <w:t>s</w:t>
            </w:r>
            <w:r w:rsidRPr="00687FB4">
              <w:rPr>
                <w:sz w:val="24"/>
                <w:szCs w:val="24"/>
              </w:rPr>
              <w:t xml:space="preserve"> de voile adapté</w:t>
            </w:r>
            <w:r>
              <w:rPr>
                <w:sz w:val="24"/>
                <w:szCs w:val="24"/>
              </w:rPr>
              <w:t>s</w:t>
            </w:r>
            <w:r w:rsidRPr="00687FB4">
              <w:rPr>
                <w:sz w:val="24"/>
                <w:szCs w:val="24"/>
              </w:rPr>
              <w:t xml:space="preserve"> et rapide</w:t>
            </w:r>
            <w:r>
              <w:rPr>
                <w:sz w:val="24"/>
                <w:szCs w:val="24"/>
              </w:rPr>
              <w:t>s.</w:t>
            </w:r>
            <w:r w:rsidRPr="00687FB4">
              <w:rPr>
                <w:sz w:val="24"/>
                <w:szCs w:val="24"/>
              </w:rPr>
              <w:t xml:space="preserve"> Tire des bords en gardant sa voile gonflée</w:t>
            </w:r>
            <w:r>
              <w:rPr>
                <w:sz w:val="24"/>
                <w:szCs w:val="24"/>
              </w:rPr>
              <w:t xml:space="preserve">. Vire </w:t>
            </w:r>
            <w:r w:rsidRPr="00687FB4">
              <w:rPr>
                <w:sz w:val="24"/>
                <w:szCs w:val="24"/>
              </w:rPr>
              <w:t>en retrouvant sa trajectoire (le</w:t>
            </w:r>
            <w:r>
              <w:rPr>
                <w:sz w:val="24"/>
                <w:szCs w:val="24"/>
              </w:rPr>
              <w:t xml:space="preserve"> responsable de l’écout</w:t>
            </w:r>
            <w:r w:rsidRPr="00687FB4">
              <w:rPr>
                <w:sz w:val="24"/>
                <w:szCs w:val="24"/>
              </w:rPr>
              <w:t>e réagit au bon moment)</w:t>
            </w:r>
            <w:r>
              <w:rPr>
                <w:sz w:val="24"/>
                <w:szCs w:val="24"/>
              </w:rPr>
              <w:t>.</w:t>
            </w:r>
            <w:r w:rsidRPr="00687FB4">
              <w:rPr>
                <w:sz w:val="24"/>
                <w:szCs w:val="24"/>
              </w:rPr>
              <w:t xml:space="preserve"> Maintien facilement l’assiette de la</w:t>
            </w:r>
            <w:r>
              <w:rPr>
                <w:sz w:val="24"/>
                <w:szCs w:val="24"/>
              </w:rPr>
              <w:t xml:space="preserve"> yole sur le parcours L’équipage</w:t>
            </w:r>
            <w:r w:rsidRPr="00687FB4">
              <w:rPr>
                <w:sz w:val="24"/>
                <w:szCs w:val="24"/>
              </w:rPr>
              <w:t xml:space="preserve"> réagit rapidement</w:t>
            </w:r>
            <w:r>
              <w:rPr>
                <w:sz w:val="24"/>
                <w:szCs w:val="24"/>
              </w:rPr>
              <w:t>. Le barreur</w:t>
            </w:r>
            <w:r w:rsidRPr="00687FB4">
              <w:rPr>
                <w:sz w:val="24"/>
                <w:szCs w:val="24"/>
              </w:rPr>
              <w:t xml:space="preserve"> manie aisément la</w:t>
            </w:r>
            <w:r>
              <w:rPr>
                <w:sz w:val="24"/>
                <w:szCs w:val="24"/>
              </w:rPr>
              <w:t xml:space="preserve"> barre. </w:t>
            </w:r>
            <w:r w:rsidRPr="00687FB4">
              <w:rPr>
                <w:sz w:val="24"/>
                <w:szCs w:val="24"/>
              </w:rPr>
              <w:t>Anticipe les problèmes sur l’eau : rafales, embarcations diverses…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Pr="00D467C7" w:rsidRDefault="00005DF7" w:rsidP="00B74C62">
            <w:pPr>
              <w:jc w:val="both"/>
              <w:rPr>
                <w:b/>
                <w:sz w:val="28"/>
                <w:szCs w:val="28"/>
              </w:rPr>
            </w:pPr>
            <w:r w:rsidRPr="00D467C7">
              <w:rPr>
                <w:b/>
                <w:sz w:val="28"/>
                <w:szCs w:val="28"/>
              </w:rPr>
              <w:t>Note sur 7 points</w:t>
            </w:r>
          </w:p>
        </w:tc>
        <w:tc>
          <w:tcPr>
            <w:tcW w:w="3207" w:type="dxa"/>
          </w:tcPr>
          <w:p w:rsidR="00005DF7" w:rsidRDefault="00982871" w:rsidP="00B74C62">
            <w:pPr>
              <w:jc w:val="center"/>
              <w:rPr>
                <w:sz w:val="24"/>
                <w:szCs w:val="24"/>
              </w:rPr>
            </w:pPr>
            <w:r w:rsidRPr="00982871">
              <w:rPr>
                <w:sz w:val="24"/>
                <w:szCs w:val="24"/>
              </w:rPr>
              <w:t xml:space="preserve">Itinéraire non réalisé, impossibilité d’estimer la difficulté. </w:t>
            </w:r>
          </w:p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   1 point</w:t>
            </w:r>
          </w:p>
        </w:tc>
        <w:tc>
          <w:tcPr>
            <w:tcW w:w="3356" w:type="dxa"/>
          </w:tcPr>
          <w:p w:rsidR="00005DF7" w:rsidRDefault="00FC7251" w:rsidP="00B74C62">
            <w:pPr>
              <w:jc w:val="center"/>
              <w:rPr>
                <w:sz w:val="24"/>
                <w:szCs w:val="24"/>
              </w:rPr>
            </w:pPr>
            <w:r w:rsidRPr="00FC7251">
              <w:rPr>
                <w:sz w:val="24"/>
                <w:szCs w:val="24"/>
              </w:rPr>
              <w:t>Coefficient de difficulté de l’itinérair</w:t>
            </w:r>
            <w:r>
              <w:rPr>
                <w:sz w:val="24"/>
                <w:szCs w:val="24"/>
              </w:rPr>
              <w:t>e</w:t>
            </w:r>
          </w:p>
          <w:p w:rsidR="00FC7251" w:rsidRDefault="00FC7251" w:rsidP="00B74C62">
            <w:pPr>
              <w:jc w:val="center"/>
              <w:rPr>
                <w:sz w:val="24"/>
                <w:szCs w:val="24"/>
              </w:rPr>
            </w:pPr>
          </w:p>
          <w:p w:rsidR="00005DF7" w:rsidRPr="00186445" w:rsidRDefault="00005DF7" w:rsidP="00B74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point                           3 points</w:t>
            </w:r>
          </w:p>
        </w:tc>
        <w:tc>
          <w:tcPr>
            <w:tcW w:w="3389" w:type="dxa"/>
          </w:tcPr>
          <w:p w:rsidR="00005DF7" w:rsidRDefault="009B0849" w:rsidP="00B74C62">
            <w:pPr>
              <w:jc w:val="center"/>
              <w:rPr>
                <w:sz w:val="24"/>
                <w:szCs w:val="24"/>
              </w:rPr>
            </w:pPr>
            <w:r w:rsidRPr="009B0849">
              <w:rPr>
                <w:sz w:val="24"/>
                <w:szCs w:val="24"/>
              </w:rPr>
              <w:t>Coefficient de difficulté de l’itinérair</w:t>
            </w:r>
            <w:r>
              <w:rPr>
                <w:sz w:val="24"/>
                <w:szCs w:val="24"/>
              </w:rPr>
              <w:t>e</w:t>
            </w:r>
          </w:p>
          <w:p w:rsidR="009B0849" w:rsidRDefault="009B0849" w:rsidP="00B74C62">
            <w:pPr>
              <w:jc w:val="center"/>
              <w:rPr>
                <w:sz w:val="24"/>
                <w:szCs w:val="24"/>
              </w:rPr>
            </w:pPr>
          </w:p>
          <w:p w:rsidR="00005DF7" w:rsidRPr="00186445" w:rsidRDefault="009B0849" w:rsidP="009B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005DF7">
              <w:rPr>
                <w:sz w:val="24"/>
                <w:szCs w:val="24"/>
              </w:rPr>
              <w:t xml:space="preserve"> poi</w:t>
            </w:r>
            <w:r>
              <w:rPr>
                <w:sz w:val="24"/>
                <w:szCs w:val="24"/>
              </w:rPr>
              <w:t xml:space="preserve">nts                          </w:t>
            </w:r>
            <w:r w:rsidR="00005DF7">
              <w:rPr>
                <w:sz w:val="24"/>
                <w:szCs w:val="24"/>
              </w:rPr>
              <w:t>5 points</w:t>
            </w:r>
          </w:p>
        </w:tc>
        <w:tc>
          <w:tcPr>
            <w:tcW w:w="3783" w:type="dxa"/>
          </w:tcPr>
          <w:p w:rsidR="00005DF7" w:rsidRDefault="0028551E" w:rsidP="00B74C62">
            <w:pPr>
              <w:jc w:val="center"/>
              <w:rPr>
                <w:sz w:val="24"/>
                <w:szCs w:val="24"/>
              </w:rPr>
            </w:pPr>
            <w:r w:rsidRPr="0028551E">
              <w:rPr>
                <w:sz w:val="24"/>
                <w:szCs w:val="24"/>
              </w:rPr>
              <w:t>Coefficient de difficulté de l’itinérair</w:t>
            </w:r>
            <w:r>
              <w:rPr>
                <w:sz w:val="24"/>
                <w:szCs w:val="24"/>
              </w:rPr>
              <w:t>e</w:t>
            </w:r>
          </w:p>
          <w:p w:rsidR="0028551E" w:rsidRDefault="0028551E" w:rsidP="00B74C62">
            <w:pPr>
              <w:jc w:val="center"/>
              <w:rPr>
                <w:sz w:val="24"/>
                <w:szCs w:val="24"/>
              </w:rPr>
            </w:pPr>
          </w:p>
          <w:p w:rsidR="00005DF7" w:rsidRPr="00186445" w:rsidRDefault="0028551E" w:rsidP="0028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005DF7">
              <w:rPr>
                <w:sz w:val="24"/>
                <w:szCs w:val="24"/>
              </w:rPr>
              <w:t xml:space="preserve"> points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005DF7">
              <w:rPr>
                <w:sz w:val="24"/>
                <w:szCs w:val="24"/>
              </w:rPr>
              <w:t>7 points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Default="00005DF7" w:rsidP="00B74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AFLP2</w:t>
            </w:r>
          </w:p>
          <w:p w:rsidR="00005DF7" w:rsidRPr="00183EA6" w:rsidRDefault="00797D4E" w:rsidP="00797D4E">
            <w:pPr>
              <w:jc w:val="both"/>
              <w:rPr>
                <w:sz w:val="24"/>
                <w:szCs w:val="24"/>
              </w:rPr>
            </w:pPr>
            <w:r w:rsidRPr="00797D4E">
              <w:rPr>
                <w:sz w:val="24"/>
                <w:szCs w:val="24"/>
              </w:rPr>
              <w:t xml:space="preserve">Utiliser des techniques efficaces pour adapter son déplacement aux caractéristiques du milieu.  </w:t>
            </w:r>
          </w:p>
        </w:tc>
        <w:tc>
          <w:tcPr>
            <w:tcW w:w="3207" w:type="dxa"/>
          </w:tcPr>
          <w:p w:rsidR="00005DF7" w:rsidRPr="00186445" w:rsidRDefault="00090699" w:rsidP="00090699">
            <w:pPr>
              <w:jc w:val="both"/>
              <w:rPr>
                <w:sz w:val="24"/>
                <w:szCs w:val="24"/>
              </w:rPr>
            </w:pPr>
            <w:r w:rsidRPr="00090699">
              <w:rPr>
                <w:sz w:val="24"/>
                <w:szCs w:val="24"/>
              </w:rPr>
              <w:t>N’applique pas la technique nécessaire en fonction du moment</w:t>
            </w:r>
            <w:r>
              <w:rPr>
                <w:sz w:val="24"/>
                <w:szCs w:val="24"/>
              </w:rPr>
              <w:t>. Mauvaise position sur le bateau</w:t>
            </w:r>
            <w:r w:rsidRPr="00090699">
              <w:rPr>
                <w:sz w:val="24"/>
                <w:szCs w:val="24"/>
              </w:rPr>
              <w:t>. Ma</w:t>
            </w:r>
            <w:r>
              <w:rPr>
                <w:sz w:val="24"/>
                <w:szCs w:val="24"/>
              </w:rPr>
              <w:t>nipulation inadapté de la barre.</w:t>
            </w:r>
          </w:p>
        </w:tc>
        <w:tc>
          <w:tcPr>
            <w:tcW w:w="3356" w:type="dxa"/>
          </w:tcPr>
          <w:p w:rsidR="00005DF7" w:rsidRPr="00186445" w:rsidRDefault="00090699" w:rsidP="00442C14">
            <w:pPr>
              <w:jc w:val="both"/>
              <w:rPr>
                <w:sz w:val="24"/>
                <w:szCs w:val="24"/>
              </w:rPr>
            </w:pPr>
            <w:r w:rsidRPr="00090699">
              <w:rPr>
                <w:sz w:val="24"/>
                <w:szCs w:val="24"/>
              </w:rPr>
              <w:t>Début de maitrise technique</w:t>
            </w:r>
            <w:r w:rsidR="00983EB7">
              <w:rPr>
                <w:sz w:val="24"/>
                <w:szCs w:val="24"/>
              </w:rPr>
              <w:t>.</w:t>
            </w:r>
            <w:r w:rsidRPr="00090699">
              <w:rPr>
                <w:sz w:val="24"/>
                <w:szCs w:val="24"/>
              </w:rPr>
              <w:t xml:space="preserve"> Man</w:t>
            </w:r>
            <w:r w:rsidR="00983EB7">
              <w:rPr>
                <w:sz w:val="24"/>
                <w:szCs w:val="24"/>
              </w:rPr>
              <w:t>ipulation inefficace de la barr</w:t>
            </w:r>
            <w:r w:rsidRPr="00090699">
              <w:rPr>
                <w:sz w:val="24"/>
                <w:szCs w:val="24"/>
              </w:rPr>
              <w:t>e. Réact</w:t>
            </w:r>
            <w:r w:rsidR="00983EB7">
              <w:rPr>
                <w:sz w:val="24"/>
                <w:szCs w:val="24"/>
              </w:rPr>
              <w:t>ion tardive sur le bateau</w:t>
            </w:r>
            <w:r w:rsidRPr="00090699">
              <w:rPr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005DF7" w:rsidRPr="00186445" w:rsidRDefault="00442C14" w:rsidP="00442C14">
            <w:pPr>
              <w:jc w:val="both"/>
              <w:rPr>
                <w:sz w:val="24"/>
                <w:szCs w:val="24"/>
              </w:rPr>
            </w:pPr>
            <w:r w:rsidRPr="00442C14">
              <w:rPr>
                <w:sz w:val="24"/>
                <w:szCs w:val="24"/>
              </w:rPr>
              <w:t xml:space="preserve">Multiplie les actions </w:t>
            </w:r>
            <w:r>
              <w:rPr>
                <w:sz w:val="24"/>
                <w:szCs w:val="24"/>
              </w:rPr>
              <w:t>techniques (virements</w:t>
            </w:r>
            <w:r w:rsidRPr="00442C14">
              <w:rPr>
                <w:sz w:val="24"/>
                <w:szCs w:val="24"/>
              </w:rPr>
              <w:t>, ré</w:t>
            </w:r>
            <w:r>
              <w:rPr>
                <w:sz w:val="24"/>
                <w:szCs w:val="24"/>
              </w:rPr>
              <w:t>glage de voile, tirer des bords</w:t>
            </w:r>
            <w:r w:rsidRPr="00442C14">
              <w:rPr>
                <w:sz w:val="24"/>
                <w:szCs w:val="24"/>
              </w:rPr>
              <w:t>, changement de rôle) pour répondre aux différentes contraintes.</w:t>
            </w:r>
          </w:p>
        </w:tc>
        <w:tc>
          <w:tcPr>
            <w:tcW w:w="3783" w:type="dxa"/>
          </w:tcPr>
          <w:p w:rsidR="00005DF7" w:rsidRPr="00186445" w:rsidRDefault="00E36651" w:rsidP="00E36651">
            <w:pPr>
              <w:jc w:val="both"/>
              <w:rPr>
                <w:sz w:val="24"/>
                <w:szCs w:val="24"/>
              </w:rPr>
            </w:pPr>
            <w:r w:rsidRPr="00E36651">
              <w:rPr>
                <w:sz w:val="24"/>
                <w:szCs w:val="24"/>
              </w:rPr>
              <w:t>Anticipe les actions avec des tech</w:t>
            </w:r>
            <w:r>
              <w:rPr>
                <w:sz w:val="24"/>
                <w:szCs w:val="24"/>
              </w:rPr>
              <w:t>niques efficientes au niveau</w:t>
            </w:r>
            <w:r w:rsidRPr="00E36651">
              <w:rPr>
                <w:sz w:val="24"/>
                <w:szCs w:val="24"/>
              </w:rPr>
              <w:t xml:space="preserve"> de la </w:t>
            </w:r>
            <w:r>
              <w:rPr>
                <w:sz w:val="24"/>
                <w:szCs w:val="24"/>
              </w:rPr>
              <w:t xml:space="preserve">barre </w:t>
            </w:r>
            <w:r w:rsidRPr="00E36651">
              <w:rPr>
                <w:sz w:val="24"/>
                <w:szCs w:val="24"/>
              </w:rPr>
              <w:t xml:space="preserve">et de </w:t>
            </w:r>
            <w:r>
              <w:rPr>
                <w:sz w:val="24"/>
                <w:szCs w:val="24"/>
              </w:rPr>
              <w:t>l</w:t>
            </w:r>
            <w:r w:rsidRPr="00E36651">
              <w:rPr>
                <w:sz w:val="24"/>
                <w:szCs w:val="24"/>
              </w:rPr>
              <w:t>’écout</w:t>
            </w:r>
            <w:r>
              <w:rPr>
                <w:sz w:val="24"/>
                <w:szCs w:val="24"/>
              </w:rPr>
              <w:t>e. Utilise la voile et la barre</w:t>
            </w:r>
            <w:r w:rsidRPr="00E36651">
              <w:rPr>
                <w:sz w:val="24"/>
                <w:szCs w:val="24"/>
              </w:rPr>
              <w:t xml:space="preserve"> pour ralentir ou s’arrêter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Note sur 5</w:t>
            </w:r>
            <w:r w:rsidRPr="00D467C7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207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à 0,5 point</w:t>
            </w:r>
          </w:p>
        </w:tc>
        <w:tc>
          <w:tcPr>
            <w:tcW w:w="3356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à 2 points</w:t>
            </w:r>
          </w:p>
        </w:tc>
        <w:tc>
          <w:tcPr>
            <w:tcW w:w="3389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à 4 points</w:t>
            </w:r>
          </w:p>
        </w:tc>
        <w:tc>
          <w:tcPr>
            <w:tcW w:w="3783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à 5 points</w:t>
            </w:r>
          </w:p>
        </w:tc>
      </w:tr>
    </w:tbl>
    <w:p w:rsidR="00005DF7" w:rsidRDefault="00005DF7" w:rsidP="00005DF7">
      <w:pPr>
        <w:jc w:val="both"/>
        <w:rPr>
          <w:sz w:val="24"/>
          <w:szCs w:val="24"/>
        </w:rPr>
      </w:pPr>
    </w:p>
    <w:p w:rsidR="00005DF7" w:rsidRPr="003621EC" w:rsidRDefault="003621EC" w:rsidP="00005DF7">
      <w:pPr>
        <w:jc w:val="both"/>
        <w:rPr>
          <w:sz w:val="24"/>
          <w:szCs w:val="24"/>
        </w:rPr>
      </w:pPr>
      <w:r>
        <w:t xml:space="preserve"> </w:t>
      </w:r>
      <w:r w:rsidR="00005DF7" w:rsidRPr="001768FC">
        <w:rPr>
          <w:color w:val="FF0000"/>
          <w:sz w:val="32"/>
          <w:szCs w:val="32"/>
        </w:rPr>
        <w:t xml:space="preserve">Évaluation au fil de la séquence : 8 points </w:t>
      </w:r>
    </w:p>
    <w:p w:rsidR="00032469" w:rsidRDefault="003621EC" w:rsidP="00005DF7">
      <w:pPr>
        <w:jc w:val="both"/>
        <w:rPr>
          <w:sz w:val="24"/>
          <w:szCs w:val="24"/>
        </w:rPr>
      </w:pPr>
      <w:r w:rsidRPr="003621EC">
        <w:rPr>
          <w:sz w:val="24"/>
          <w:szCs w:val="24"/>
        </w:rPr>
        <w:t>2 AFLP sur 4 seront retenues par l’enseignant pour constituer cette partie de la note sur 8 pts. L’élève choisit de répartir les 8 pts entre les 2 AFLP retenues avant la situation d’évaluation. Trois choix possibles :</w:t>
      </w:r>
      <w:r>
        <w:rPr>
          <w:sz w:val="24"/>
          <w:szCs w:val="24"/>
        </w:rPr>
        <w:t xml:space="preserve"> </w:t>
      </w:r>
      <w:r w:rsidRPr="003621EC">
        <w:rPr>
          <w:sz w:val="24"/>
          <w:szCs w:val="24"/>
        </w:rPr>
        <w:t xml:space="preserve">4 – 4 / 6 – 2 / 2 – </w:t>
      </w:r>
      <w:r w:rsidR="00D31FC0" w:rsidRPr="003621EC">
        <w:rPr>
          <w:sz w:val="24"/>
          <w:szCs w:val="24"/>
        </w:rPr>
        <w:t xml:space="preserve">6. </w:t>
      </w:r>
      <w:r w:rsidRPr="003621EC">
        <w:rPr>
          <w:sz w:val="24"/>
          <w:szCs w:val="24"/>
        </w:rPr>
        <w:t>La répartition choisit par l’élève est annoncée au cours des premières séances.</w:t>
      </w:r>
    </w:p>
    <w:p w:rsidR="00DC7126" w:rsidRDefault="00DC7126" w:rsidP="00005DF7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05DF7" w:rsidTr="00B74C62">
        <w:tc>
          <w:tcPr>
            <w:tcW w:w="2828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Tr="00B74C62">
        <w:tc>
          <w:tcPr>
            <w:tcW w:w="2828" w:type="dxa"/>
            <w:vMerge w:val="restart"/>
          </w:tcPr>
          <w:p w:rsidR="00005DF7" w:rsidRDefault="00005DF7" w:rsidP="00B7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AFLP3</w:t>
            </w:r>
          </w:p>
          <w:p w:rsidR="00005DF7" w:rsidRPr="00A04CFB" w:rsidRDefault="0011420B" w:rsidP="0011420B">
            <w:pPr>
              <w:rPr>
                <w:sz w:val="24"/>
                <w:szCs w:val="24"/>
              </w:rPr>
            </w:pPr>
            <w:r w:rsidRPr="0011420B">
              <w:rPr>
                <w:sz w:val="24"/>
                <w:szCs w:val="24"/>
              </w:rPr>
              <w:t>Sélectionner des informations utiles pour planifier son itinéraire et l’adapter éventuellement en cours de déplacement</w:t>
            </w:r>
          </w:p>
        </w:tc>
        <w:tc>
          <w:tcPr>
            <w:tcW w:w="2829" w:type="dxa"/>
          </w:tcPr>
          <w:p w:rsidR="00005DF7" w:rsidRPr="00A04CFB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Tr="00B74C62">
        <w:tc>
          <w:tcPr>
            <w:tcW w:w="2828" w:type="dxa"/>
            <w:vMerge/>
          </w:tcPr>
          <w:p w:rsidR="00005DF7" w:rsidRDefault="00005DF7" w:rsidP="00B74C6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05DF7" w:rsidRDefault="00DB6294" w:rsidP="00DB6294">
            <w:pPr>
              <w:rPr>
                <w:sz w:val="24"/>
                <w:szCs w:val="24"/>
              </w:rPr>
            </w:pPr>
            <w:r w:rsidRPr="00DB6294">
              <w:rPr>
                <w:sz w:val="24"/>
                <w:szCs w:val="24"/>
              </w:rPr>
              <w:t>Identifie l’axe du vent avec de l’aide</w:t>
            </w:r>
            <w:r>
              <w:rPr>
                <w:sz w:val="24"/>
                <w:szCs w:val="24"/>
              </w:rPr>
              <w:t>.</w:t>
            </w:r>
            <w:r w:rsidRPr="00DB6294">
              <w:rPr>
                <w:sz w:val="24"/>
                <w:szCs w:val="24"/>
              </w:rPr>
              <w:t xml:space="preserve"> Analyse le milieu avec de l’aide N’arrive </w:t>
            </w:r>
            <w:r>
              <w:rPr>
                <w:sz w:val="24"/>
                <w:szCs w:val="24"/>
              </w:rPr>
              <w:t xml:space="preserve">pas </w:t>
            </w:r>
            <w:r w:rsidRPr="00DB6294">
              <w:rPr>
                <w:sz w:val="24"/>
                <w:szCs w:val="24"/>
              </w:rPr>
              <w:t>à maintenir le cap et est souvent en situation d’échec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DB6294" w:rsidP="00DB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Maintien son bateau</w:t>
            </w:r>
            <w:r w:rsidRPr="00DB6294">
              <w:rPr>
                <w:sz w:val="24"/>
                <w:szCs w:val="24"/>
              </w:rPr>
              <w:t xml:space="preserve"> face au vent pour l’équiper</w:t>
            </w:r>
            <w:r>
              <w:rPr>
                <w:sz w:val="24"/>
                <w:szCs w:val="24"/>
              </w:rPr>
              <w:t xml:space="preserve">. </w:t>
            </w:r>
            <w:r w:rsidRPr="00DB6294">
              <w:rPr>
                <w:sz w:val="24"/>
                <w:szCs w:val="24"/>
              </w:rPr>
              <w:t>Identifie l’axe du vent</w:t>
            </w:r>
            <w:r>
              <w:rPr>
                <w:sz w:val="24"/>
                <w:szCs w:val="24"/>
              </w:rPr>
              <w:t>.</w:t>
            </w:r>
            <w:r w:rsidRPr="00DB6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DB6294">
              <w:rPr>
                <w:sz w:val="24"/>
                <w:szCs w:val="24"/>
              </w:rPr>
              <w:t>econnait les difficultés au fur et à mesure de la réalisation du parcours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7128BD" w:rsidP="007128BD">
            <w:pPr>
              <w:rPr>
                <w:sz w:val="24"/>
                <w:szCs w:val="24"/>
              </w:rPr>
            </w:pPr>
            <w:r w:rsidRPr="007128BD">
              <w:rPr>
                <w:sz w:val="24"/>
                <w:szCs w:val="24"/>
              </w:rPr>
              <w:t>Bonne lecture du milieu permettant de définir son projet en fonction de ses ressources. Identifie certaines allures du parcours mais pas le bon réglage de voile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B00AC1" w:rsidP="00B00AC1">
            <w:pPr>
              <w:rPr>
                <w:sz w:val="24"/>
                <w:szCs w:val="24"/>
              </w:rPr>
            </w:pPr>
            <w:r w:rsidRPr="00B00AC1">
              <w:rPr>
                <w:sz w:val="24"/>
                <w:szCs w:val="24"/>
              </w:rPr>
              <w:t>Lecture fine du milieu permettant d’antici</w:t>
            </w:r>
            <w:r>
              <w:rPr>
                <w:sz w:val="24"/>
                <w:szCs w:val="24"/>
              </w:rPr>
              <w:t>per les actions de déplacement</w:t>
            </w:r>
            <w:r w:rsidRPr="00B00AC1">
              <w:rPr>
                <w:sz w:val="24"/>
                <w:szCs w:val="24"/>
              </w:rPr>
              <w:t>. Identifie les différentes allures du parcours et le réglage de la voile correspondant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5DF7" w:rsidRDefault="00005DF7" w:rsidP="00005DF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05DF7" w:rsidTr="00B74C62">
        <w:tc>
          <w:tcPr>
            <w:tcW w:w="2828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Tr="00B74C62">
        <w:tc>
          <w:tcPr>
            <w:tcW w:w="2828" w:type="dxa"/>
            <w:vMerge w:val="restart"/>
          </w:tcPr>
          <w:p w:rsidR="00005DF7" w:rsidRDefault="00990B4A" w:rsidP="00B7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AFLP6</w:t>
            </w:r>
          </w:p>
          <w:p w:rsidR="00005DF7" w:rsidRPr="00A04CFB" w:rsidRDefault="00BF1164" w:rsidP="00BF1164">
            <w:pPr>
              <w:rPr>
                <w:sz w:val="24"/>
                <w:szCs w:val="24"/>
              </w:rPr>
            </w:pPr>
            <w:r w:rsidRPr="00BF1164">
              <w:rPr>
                <w:sz w:val="24"/>
                <w:szCs w:val="24"/>
              </w:rPr>
              <w:t>Se préparer, connaître les risques, respecter la réglementation et appliquer les procédures d’urgence à mettre en œuvre dans les différents environnements de pratique pour s’y engager en sécurité</w:t>
            </w:r>
          </w:p>
        </w:tc>
        <w:tc>
          <w:tcPr>
            <w:tcW w:w="2829" w:type="dxa"/>
          </w:tcPr>
          <w:p w:rsidR="00005DF7" w:rsidRPr="00A04CFB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Tr="00B74C62">
        <w:tc>
          <w:tcPr>
            <w:tcW w:w="2828" w:type="dxa"/>
            <w:vMerge/>
          </w:tcPr>
          <w:p w:rsidR="00005DF7" w:rsidRDefault="00005DF7" w:rsidP="00B74C6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05DF7" w:rsidRDefault="005F0569" w:rsidP="005F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sélectionne pas le bon gilet</w:t>
            </w:r>
            <w:r w:rsidRPr="005F0569">
              <w:rPr>
                <w:sz w:val="24"/>
                <w:szCs w:val="24"/>
              </w:rPr>
              <w:t>. Reste dans la zone de navigation</w:t>
            </w:r>
            <w:r>
              <w:rPr>
                <w:sz w:val="24"/>
                <w:szCs w:val="24"/>
              </w:rPr>
              <w:t>.</w:t>
            </w:r>
            <w:r w:rsidRPr="005F0569">
              <w:rPr>
                <w:sz w:val="24"/>
                <w:szCs w:val="24"/>
              </w:rPr>
              <w:t xml:space="preserve"> Reste en contact avec s</w:t>
            </w:r>
            <w:r>
              <w:rPr>
                <w:sz w:val="24"/>
                <w:szCs w:val="24"/>
              </w:rPr>
              <w:t>on bateau e</w:t>
            </w:r>
            <w:r w:rsidRPr="005F0569">
              <w:rPr>
                <w:sz w:val="24"/>
                <w:szCs w:val="24"/>
              </w:rPr>
              <w:t>n cas de dessalage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5F0569" w:rsidP="00F93463">
            <w:pPr>
              <w:rPr>
                <w:sz w:val="24"/>
                <w:szCs w:val="24"/>
              </w:rPr>
            </w:pPr>
            <w:r w:rsidRPr="005F0569">
              <w:rPr>
                <w:sz w:val="24"/>
                <w:szCs w:val="24"/>
              </w:rPr>
              <w:t>S’équipe correctement</w:t>
            </w:r>
            <w:r w:rsidR="00F93463">
              <w:rPr>
                <w:sz w:val="24"/>
                <w:szCs w:val="24"/>
              </w:rPr>
              <w:t>.</w:t>
            </w:r>
            <w:r w:rsidRPr="005F0569">
              <w:rPr>
                <w:sz w:val="24"/>
                <w:szCs w:val="24"/>
              </w:rPr>
              <w:t xml:space="preserve"> Se déplace sans heurter les autres</w:t>
            </w:r>
            <w:r w:rsidR="00F93463">
              <w:rPr>
                <w:sz w:val="24"/>
                <w:szCs w:val="24"/>
              </w:rPr>
              <w:t>.</w:t>
            </w:r>
            <w:r w:rsidRPr="005F0569">
              <w:rPr>
                <w:sz w:val="24"/>
                <w:szCs w:val="24"/>
              </w:rPr>
              <w:t xml:space="preserve"> Reste dans la zone de navigation ou groupés en cas de dessalage.</w:t>
            </w:r>
          </w:p>
        </w:tc>
        <w:tc>
          <w:tcPr>
            <w:tcW w:w="2829" w:type="dxa"/>
          </w:tcPr>
          <w:p w:rsidR="00005DF7" w:rsidRDefault="00B45611" w:rsidP="00B45611">
            <w:pPr>
              <w:rPr>
                <w:sz w:val="24"/>
                <w:szCs w:val="24"/>
              </w:rPr>
            </w:pPr>
            <w:r w:rsidRPr="00B45611">
              <w:rPr>
                <w:sz w:val="24"/>
                <w:szCs w:val="24"/>
              </w:rPr>
              <w:t>Grée correctement</w:t>
            </w:r>
            <w:r>
              <w:rPr>
                <w:sz w:val="24"/>
                <w:szCs w:val="24"/>
              </w:rPr>
              <w:t>.</w:t>
            </w:r>
            <w:r w:rsidRPr="00B45611">
              <w:rPr>
                <w:sz w:val="24"/>
                <w:szCs w:val="24"/>
              </w:rPr>
              <w:t xml:space="preserve"> Sait arrêter et faire repartir s</w:t>
            </w:r>
            <w:r>
              <w:rPr>
                <w:sz w:val="24"/>
                <w:szCs w:val="24"/>
              </w:rPr>
              <w:t>on b</w:t>
            </w:r>
            <w:r w:rsidRPr="00B456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teau</w:t>
            </w:r>
            <w:r w:rsidRPr="00B45611">
              <w:rPr>
                <w:sz w:val="24"/>
                <w:szCs w:val="24"/>
              </w:rPr>
              <w:t xml:space="preserve"> pour éviter une collision</w:t>
            </w:r>
            <w:r>
              <w:rPr>
                <w:sz w:val="24"/>
                <w:szCs w:val="24"/>
              </w:rPr>
              <w:t>.</w:t>
            </w:r>
            <w:r w:rsidRPr="00B45611">
              <w:rPr>
                <w:sz w:val="24"/>
                <w:szCs w:val="24"/>
              </w:rPr>
              <w:t xml:space="preserve"> Relève l</w:t>
            </w:r>
            <w:r>
              <w:rPr>
                <w:sz w:val="24"/>
                <w:szCs w:val="24"/>
              </w:rPr>
              <w:t>e bateau</w:t>
            </w:r>
            <w:r w:rsidRPr="00B45611">
              <w:rPr>
                <w:sz w:val="24"/>
                <w:szCs w:val="24"/>
              </w:rPr>
              <w:t xml:space="preserve"> chaviré avec un minimum d’aide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0A7D00" w:rsidP="000A7D00">
            <w:pPr>
              <w:rPr>
                <w:sz w:val="24"/>
                <w:szCs w:val="24"/>
              </w:rPr>
            </w:pPr>
            <w:r w:rsidRPr="000A7D00">
              <w:rPr>
                <w:sz w:val="24"/>
                <w:szCs w:val="24"/>
              </w:rPr>
              <w:t>Grée et dégrée en autonomie. Anticipe les croisements ou se maintient à l’écart</w:t>
            </w:r>
            <w:r>
              <w:rPr>
                <w:sz w:val="24"/>
                <w:szCs w:val="24"/>
              </w:rPr>
              <w:t>. Relève son</w:t>
            </w:r>
            <w:r w:rsidRPr="000A7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bateau</w:t>
            </w:r>
            <w:r w:rsidRPr="000A7D00">
              <w:rPr>
                <w:sz w:val="24"/>
                <w:szCs w:val="24"/>
              </w:rPr>
              <w:t xml:space="preserve"> chaviré en</w:t>
            </w:r>
            <w:r>
              <w:rPr>
                <w:sz w:val="24"/>
                <w:szCs w:val="24"/>
              </w:rPr>
              <w:t xml:space="preserve"> autonomie.</w:t>
            </w:r>
          </w:p>
        </w:tc>
      </w:tr>
    </w:tbl>
    <w:p w:rsidR="00CF4C5F" w:rsidRPr="00F262BA" w:rsidRDefault="00CF4C5F" w:rsidP="005D2BF7">
      <w:pPr>
        <w:rPr>
          <w:sz w:val="24"/>
          <w:szCs w:val="24"/>
        </w:rPr>
      </w:pPr>
    </w:p>
    <w:sectPr w:rsidR="00CF4C5F" w:rsidRPr="00F262BA" w:rsidSect="00632B7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17966"/>
    <w:rsid w:val="00005DF7"/>
    <w:rsid w:val="00032469"/>
    <w:rsid w:val="00083F6C"/>
    <w:rsid w:val="00090699"/>
    <w:rsid w:val="0009162A"/>
    <w:rsid w:val="000958D4"/>
    <w:rsid w:val="000A7D00"/>
    <w:rsid w:val="0010303B"/>
    <w:rsid w:val="0011420B"/>
    <w:rsid w:val="00117616"/>
    <w:rsid w:val="00147F86"/>
    <w:rsid w:val="001544D3"/>
    <w:rsid w:val="00163000"/>
    <w:rsid w:val="00185277"/>
    <w:rsid w:val="001A304A"/>
    <w:rsid w:val="00216F3A"/>
    <w:rsid w:val="002652B4"/>
    <w:rsid w:val="002724AA"/>
    <w:rsid w:val="00277FB2"/>
    <w:rsid w:val="0028551E"/>
    <w:rsid w:val="002A2164"/>
    <w:rsid w:val="00327E9E"/>
    <w:rsid w:val="003621EC"/>
    <w:rsid w:val="00392BE1"/>
    <w:rsid w:val="00417092"/>
    <w:rsid w:val="00442C14"/>
    <w:rsid w:val="00470D76"/>
    <w:rsid w:val="00517966"/>
    <w:rsid w:val="00586D5F"/>
    <w:rsid w:val="005D2BF7"/>
    <w:rsid w:val="005E51AF"/>
    <w:rsid w:val="005F0569"/>
    <w:rsid w:val="006061FC"/>
    <w:rsid w:val="00614ADA"/>
    <w:rsid w:val="00632B7E"/>
    <w:rsid w:val="00636D56"/>
    <w:rsid w:val="00640D72"/>
    <w:rsid w:val="00687FB4"/>
    <w:rsid w:val="006D6384"/>
    <w:rsid w:val="007105B4"/>
    <w:rsid w:val="007128BD"/>
    <w:rsid w:val="00747CDA"/>
    <w:rsid w:val="007520FA"/>
    <w:rsid w:val="007626E9"/>
    <w:rsid w:val="00797D4E"/>
    <w:rsid w:val="007F264F"/>
    <w:rsid w:val="008863B9"/>
    <w:rsid w:val="008A4A3E"/>
    <w:rsid w:val="00982871"/>
    <w:rsid w:val="00983EB7"/>
    <w:rsid w:val="00990B4A"/>
    <w:rsid w:val="00997E2D"/>
    <w:rsid w:val="009B0849"/>
    <w:rsid w:val="00A104EE"/>
    <w:rsid w:val="00A1153E"/>
    <w:rsid w:val="00A71932"/>
    <w:rsid w:val="00A8320F"/>
    <w:rsid w:val="00AB04FC"/>
    <w:rsid w:val="00B00AC1"/>
    <w:rsid w:val="00B45611"/>
    <w:rsid w:val="00BC26F0"/>
    <w:rsid w:val="00BF1164"/>
    <w:rsid w:val="00BF709B"/>
    <w:rsid w:val="00C42482"/>
    <w:rsid w:val="00C52B8B"/>
    <w:rsid w:val="00C55CCF"/>
    <w:rsid w:val="00C86960"/>
    <w:rsid w:val="00CA59FA"/>
    <w:rsid w:val="00CF4C5F"/>
    <w:rsid w:val="00D0188E"/>
    <w:rsid w:val="00D31FC0"/>
    <w:rsid w:val="00D33A7C"/>
    <w:rsid w:val="00D42F1D"/>
    <w:rsid w:val="00D80CA0"/>
    <w:rsid w:val="00DB6294"/>
    <w:rsid w:val="00DC7126"/>
    <w:rsid w:val="00DE7F8C"/>
    <w:rsid w:val="00E36651"/>
    <w:rsid w:val="00E844E2"/>
    <w:rsid w:val="00ED2A3A"/>
    <w:rsid w:val="00F065E7"/>
    <w:rsid w:val="00F262BA"/>
    <w:rsid w:val="00F87892"/>
    <w:rsid w:val="00F93463"/>
    <w:rsid w:val="00FC7251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TABLEAU%20DE%20BORD%20DU%20COUP%20DE%20POUCE%20CLE%202016-2017A4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 DE BORD DU COUP DE POUCE CLE 2016-2017A4 modele</Template>
  <TotalTime>190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70</cp:revision>
  <dcterms:created xsi:type="dcterms:W3CDTF">2018-05-20T19:20:00Z</dcterms:created>
  <dcterms:modified xsi:type="dcterms:W3CDTF">2020-11-11T01:22:00Z</dcterms:modified>
</cp:coreProperties>
</file>