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41" w:rightFromText="141" w:vertAnchor="text" w:horzAnchor="margin" w:tblpXSpec="center" w:tblpY="-15"/>
        <w:tblW w:w="15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5277"/>
        <w:gridCol w:w="3325"/>
        <w:gridCol w:w="831"/>
        <w:gridCol w:w="832"/>
        <w:gridCol w:w="832"/>
        <w:gridCol w:w="832"/>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037" w:type="dxa"/>
            <w:vMerge w:val="restart"/>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Établissement</w:t>
            </w:r>
          </w:p>
        </w:tc>
        <w:tc>
          <w:tcPr>
            <w:tcW w:w="5277" w:type="dxa"/>
            <w:vMerge w:val="restart"/>
            <w:shd w:val="clear" w:color="auto" w:fill="E2EFD9"/>
            <w:vAlign w:val="center"/>
          </w:tcPr>
          <w:p>
            <w:pPr>
              <w:spacing w:after="0"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LP TRINITE</w:t>
            </w:r>
          </w:p>
        </w:tc>
        <w:tc>
          <w:tcPr>
            <w:tcW w:w="3325" w:type="dxa"/>
            <w:vMerge w:val="restart"/>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CHAMP D’APPRENTISSAGE N°</w:t>
            </w:r>
          </w:p>
        </w:tc>
        <w:tc>
          <w:tcPr>
            <w:tcW w:w="831"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1</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2</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3</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4</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3037" w:type="dxa"/>
            <w:vMerge w:val="continue"/>
            <w:shd w:val="clear" w:color="auto" w:fill="D9D9D9"/>
            <w:vAlign w:val="center"/>
          </w:tcPr>
          <w:p>
            <w:pPr>
              <w:spacing w:after="0" w:line="240" w:lineRule="auto"/>
              <w:jc w:val="center"/>
              <w:rPr>
                <w:rFonts w:hint="default" w:ascii="Times New Roman" w:hAnsi="Times New Roman" w:eastAsia="Calibri" w:cs="Times New Roman"/>
                <w:b/>
                <w:sz w:val="24"/>
                <w:szCs w:val="24"/>
              </w:rPr>
            </w:pPr>
          </w:p>
        </w:tc>
        <w:tc>
          <w:tcPr>
            <w:tcW w:w="5277" w:type="dxa"/>
            <w:vMerge w:val="continue"/>
            <w:shd w:val="clear" w:color="auto" w:fill="E2EFD9"/>
            <w:vAlign w:val="center"/>
          </w:tcPr>
          <w:p>
            <w:pPr>
              <w:spacing w:after="0" w:line="240" w:lineRule="auto"/>
              <w:rPr>
                <w:rFonts w:hint="default" w:ascii="Times New Roman" w:hAnsi="Times New Roman" w:eastAsia="Calibri" w:cs="Times New Roman"/>
                <w:sz w:val="24"/>
                <w:szCs w:val="24"/>
              </w:rPr>
            </w:pPr>
          </w:p>
        </w:tc>
        <w:tc>
          <w:tcPr>
            <w:tcW w:w="3325" w:type="dxa"/>
            <w:vMerge w:val="continue"/>
            <w:shd w:val="clear" w:color="auto" w:fill="D9D9D9"/>
            <w:vAlign w:val="center"/>
          </w:tcPr>
          <w:p>
            <w:pPr>
              <w:spacing w:after="0" w:line="240" w:lineRule="auto"/>
              <w:jc w:val="center"/>
              <w:rPr>
                <w:rFonts w:hint="default" w:ascii="Times New Roman" w:hAnsi="Times New Roman" w:eastAsia="Calibri" w:cs="Times New Roman"/>
                <w:b/>
                <w:sz w:val="24"/>
                <w:szCs w:val="24"/>
              </w:rPr>
            </w:pPr>
          </w:p>
        </w:tc>
        <w:tc>
          <w:tcPr>
            <w:tcW w:w="831"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lang w:val="fr-FR"/>
              </w:rPr>
            </w:pPr>
            <w:r>
              <w:rPr>
                <w:rFonts w:hint="default" w:ascii="Times New Roman" w:hAnsi="Times New Roman" w:eastAsia="Calibri" w:cs="Times New Roman"/>
                <w:sz w:val="24"/>
                <w:szCs w:val="24"/>
                <w:lang w:val="fr-FR"/>
              </w:rPr>
              <w:t>X</w:t>
            </w: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037"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 xml:space="preserve">APSA </w:t>
            </w:r>
          </w:p>
        </w:tc>
        <w:tc>
          <w:tcPr>
            <w:tcW w:w="5277" w:type="dxa"/>
            <w:shd w:val="clear" w:color="auto" w:fill="E2EFD9"/>
            <w:vAlign w:val="center"/>
          </w:tcPr>
          <w:p>
            <w:pPr>
              <w:spacing w:after="0" w:line="240" w:lineRule="auto"/>
              <w:jc w:val="center"/>
              <w:rPr>
                <w:rFonts w:hint="default" w:ascii="Times New Roman" w:hAnsi="Times New Roman" w:eastAsia="Calibri" w:cs="Times New Roman"/>
                <w:sz w:val="24"/>
                <w:szCs w:val="24"/>
                <w:lang w:val="fr-FR"/>
              </w:rPr>
            </w:pPr>
            <w:r>
              <w:rPr>
                <w:rFonts w:hint="default" w:ascii="Times New Roman" w:hAnsi="Times New Roman" w:eastAsia="Calibri" w:cs="Times New Roman"/>
                <w:b/>
                <w:bCs/>
                <w:sz w:val="24"/>
                <w:szCs w:val="24"/>
                <w:lang w:val="fr-FR"/>
              </w:rPr>
              <w:t>BADMINTON</w:t>
            </w:r>
          </w:p>
        </w:tc>
        <w:tc>
          <w:tcPr>
            <w:tcW w:w="7484" w:type="dxa"/>
            <w:gridSpan w:val="6"/>
            <w:shd w:val="clear" w:color="auto" w:fill="D9D9D9"/>
            <w:vAlign w:val="center"/>
          </w:tcPr>
          <w:p>
            <w:pPr>
              <w:spacing w:after="0" w:line="240" w:lineRule="auto"/>
              <w:jc w:val="center"/>
              <w:rPr>
                <w:rFonts w:hint="default" w:ascii="Times New Roman" w:hAnsi="Times New Roman" w:eastAsia="Calibri" w:cs="Times New Roman"/>
                <w:b/>
                <w:bCs/>
                <w:sz w:val="24"/>
                <w:szCs w:val="24"/>
                <w:lang w:val="fr-FR"/>
              </w:rPr>
            </w:pPr>
            <w:r>
              <w:rPr>
                <w:rFonts w:hint="default" w:ascii="Times New Roman" w:hAnsi="Times New Roman" w:eastAsia="Calibri" w:cs="Times New Roman"/>
                <w:b/>
                <w:bCs/>
                <w:sz w:val="24"/>
                <w:szCs w:val="24"/>
                <w:lang w:val="fr-FR"/>
              </w:rPr>
              <w:t>Conduire un affrontement interindividuel ou collectif pour gagner</w:t>
            </w:r>
          </w:p>
        </w:tc>
      </w:tr>
    </w:tbl>
    <w:p>
      <w:pPr>
        <w:rPr>
          <w:rFonts w:hint="default" w:ascii="Times New Roman" w:hAnsi="Times New Roman" w:eastAsia="Calibri" w:cs="Times New Roman"/>
          <w:b/>
          <w:sz w:val="24"/>
          <w:szCs w:val="24"/>
          <w:bdr w:val="single" w:color="auto" w:sz="4" w:space="0"/>
        </w:rPr>
      </w:pPr>
      <w:r>
        <w:rPr>
          <w:rFonts w:hint="default" w:ascii="Times New Roman" w:hAnsi="Times New Roman" w:eastAsia="Calibri"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-445770</wp:posOffset>
                </wp:positionV>
                <wp:extent cx="3364865" cy="323850"/>
                <wp:effectExtent l="11430" t="7620" r="5080" b="11430"/>
                <wp:wrapNone/>
                <wp:docPr id="1" name="Zone de texte 3"/>
                <wp:cNvGraphicFramePr/>
                <a:graphic xmlns:a="http://schemas.openxmlformats.org/drawingml/2006/main">
                  <a:graphicData uri="http://schemas.microsoft.com/office/word/2010/wordprocessingShape">
                    <wps:wsp>
                      <wps:cNvSpPr txBox="1">
                        <a:spLocks noChangeArrowheads="1"/>
                      </wps:cNvSpPr>
                      <wps:spPr bwMode="auto">
                        <a:xfrm>
                          <a:off x="0" y="0"/>
                          <a:ext cx="3364865" cy="323850"/>
                        </a:xfrm>
                        <a:prstGeom prst="rect">
                          <a:avLst/>
                        </a:prstGeom>
                        <a:solidFill>
                          <a:srgbClr val="5B9BD5">
                            <a:lumMod val="40000"/>
                            <a:lumOff val="60000"/>
                          </a:srgbClr>
                        </a:solidFill>
                        <a:ln w="6350">
                          <a:solidFill>
                            <a:srgbClr val="000000"/>
                          </a:solidFill>
                          <a:miter lim="800000"/>
                        </a:ln>
                      </wps:spPr>
                      <wps:txbx>
                        <w:txbxContent>
                          <w:p>
                            <w:pPr>
                              <w:jc w:val="center"/>
                              <w:rPr>
                                <w:rFonts w:hint="default"/>
                                <w:b/>
                                <w:bCs/>
                                <w:color w:val="FF0000"/>
                                <w:sz w:val="24"/>
                                <w:szCs w:val="24"/>
                                <w:lang w:val="fr-FR"/>
                              </w:rPr>
                            </w:pPr>
                            <w:r>
                              <w:rPr>
                                <w:b/>
                                <w:bCs/>
                                <w:sz w:val="24"/>
                                <w:szCs w:val="24"/>
                              </w:rPr>
                              <w:t>RÉFÉRENTIEL BAC PRO</w:t>
                            </w:r>
                            <w:r>
                              <w:rPr>
                                <w:rFonts w:hint="default"/>
                                <w:b/>
                                <w:bCs/>
                                <w:sz w:val="24"/>
                                <w:szCs w:val="24"/>
                                <w:lang w:val="fr-FR"/>
                              </w:rPr>
                              <w:t xml:space="preserve">       </w:t>
                            </w:r>
                            <w:r>
                              <w:rPr>
                                <w:b/>
                                <w:bCs/>
                                <w:sz w:val="24"/>
                                <w:szCs w:val="24"/>
                              </w:rPr>
                              <w:t xml:space="preserve"> </w:t>
                            </w:r>
                            <w:r>
                              <w:rPr>
                                <w:rFonts w:hint="default"/>
                                <w:b/>
                                <w:bCs/>
                                <w:sz w:val="24"/>
                                <w:szCs w:val="24"/>
                                <w:lang w:val="fr-FR"/>
                              </w:rPr>
                              <w:t xml:space="preserve">  </w:t>
                            </w:r>
                            <w:r>
                              <w:rPr>
                                <w:rFonts w:hint="default"/>
                                <w:b/>
                                <w:bCs/>
                                <w:color w:val="FF0000"/>
                                <w:sz w:val="24"/>
                                <w:szCs w:val="24"/>
                                <w:lang w:val="fr-FR"/>
                              </w:rPr>
                              <w:t>BADMINTON</w:t>
                            </w:r>
                          </w:p>
                        </w:txbxContent>
                      </wps:txbx>
                      <wps:bodyPr rot="0" vert="horz" wrap="square" lIns="91440" tIns="45720" rIns="91440" bIns="45720" anchor="t" anchorCtr="0" upright="1">
                        <a:noAutofit/>
                      </wps:bodyPr>
                    </wps:wsp>
                  </a:graphicData>
                </a:graphic>
              </wp:anchor>
            </w:drawing>
          </mc:Choice>
          <mc:Fallback>
            <w:pict>
              <v:shape id="Zone de texte 3" o:spid="_x0000_s1026" o:spt="202" type="#_x0000_t202" style="position:absolute;left:0pt;margin-left:158.55pt;margin-top:-35.1pt;height:25.5pt;width:264.95pt;z-index:251659264;mso-width-relative:page;mso-height-relative:page;" fillcolor="#BDD7EE" filled="t" stroked="t" coordsize="21600,21600" o:gfxdata="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aebk7YAAAACwEAAA8A&#10;AAAAAAAAAQAgAAAAIgAAAGRycy9kb3ducmV2LnhtbFBLAQIUABQAAAAIAIdO4kDhMCXVUAIAAMQE&#10;AAAOAAAAAAAAAAEAIAAAACcBAABkcnMvZTJvRG9jLnhtbFBLBQYAAAAABgAGAFkBAADpBQAAAAA=&#10;">
                <v:fill on="t" focussize="0,0"/>
                <v:stroke weight="0.5pt" color="#000000" miterlimit="8" joinstyle="miter"/>
                <v:imagedata o:title=""/>
                <o:lock v:ext="edit" aspectratio="f"/>
                <v:textbox>
                  <w:txbxContent>
                    <w:p>
                      <w:pPr>
                        <w:jc w:val="center"/>
                        <w:rPr>
                          <w:rFonts w:hint="default"/>
                          <w:b/>
                          <w:bCs/>
                          <w:color w:val="FF0000"/>
                          <w:sz w:val="24"/>
                          <w:szCs w:val="24"/>
                          <w:lang w:val="fr-FR"/>
                        </w:rPr>
                      </w:pPr>
                      <w:r>
                        <w:rPr>
                          <w:b/>
                          <w:bCs/>
                          <w:sz w:val="24"/>
                          <w:szCs w:val="24"/>
                        </w:rPr>
                        <w:t>RÉFÉRENTIEL BAC PRO</w:t>
                      </w:r>
                      <w:r>
                        <w:rPr>
                          <w:rFonts w:hint="default"/>
                          <w:b/>
                          <w:bCs/>
                          <w:sz w:val="24"/>
                          <w:szCs w:val="24"/>
                          <w:lang w:val="fr-FR"/>
                        </w:rPr>
                        <w:t xml:space="preserve">       </w:t>
                      </w:r>
                      <w:r>
                        <w:rPr>
                          <w:b/>
                          <w:bCs/>
                          <w:sz w:val="24"/>
                          <w:szCs w:val="24"/>
                        </w:rPr>
                        <w:t xml:space="preserve"> </w:t>
                      </w:r>
                      <w:r>
                        <w:rPr>
                          <w:rFonts w:hint="default"/>
                          <w:b/>
                          <w:bCs/>
                          <w:sz w:val="24"/>
                          <w:szCs w:val="24"/>
                          <w:lang w:val="fr-FR"/>
                        </w:rPr>
                        <w:t xml:space="preserve">  </w:t>
                      </w:r>
                      <w:r>
                        <w:rPr>
                          <w:rFonts w:hint="default"/>
                          <w:b/>
                          <w:bCs/>
                          <w:color w:val="FF0000"/>
                          <w:sz w:val="24"/>
                          <w:szCs w:val="24"/>
                          <w:lang w:val="fr-FR"/>
                        </w:rPr>
                        <w:t>BADMINTON</w:t>
                      </w:r>
                    </w:p>
                  </w:txbxContent>
                </v:textbox>
              </v:shape>
            </w:pict>
          </mc:Fallback>
        </mc:AlternateContent>
      </w: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5387" w:type="dxa"/>
            <w:shd w:val="clear" w:color="auto" w:fill="D9D9D9"/>
          </w:tcPr>
          <w:p>
            <w:pPr>
              <w:spacing w:after="0" w:line="240" w:lineRule="auto"/>
              <w:rPr>
                <w:rFonts w:hint="default" w:ascii="Times New Roman" w:hAnsi="Times New Roman" w:eastAsia="Calibri" w:cs="Times New Roman"/>
                <w:b/>
                <w:bCs/>
                <w:color w:val="000000"/>
                <w:sz w:val="24"/>
                <w:szCs w:val="24"/>
                <w:u w:val="single"/>
              </w:rPr>
            </w:pPr>
            <w:r>
              <w:rPr>
                <w:rFonts w:hint="default" w:ascii="Times New Roman" w:hAnsi="Times New Roman" w:eastAsia="Calibri" w:cs="Times New Roman"/>
                <w:b/>
                <w:bCs/>
                <w:color w:val="000000"/>
                <w:sz w:val="24"/>
                <w:szCs w:val="24"/>
                <w:u w:val="single"/>
              </w:rPr>
              <w:t>AFLP déclinés dans l’APSA choisie :</w:t>
            </w:r>
          </w:p>
          <w:p>
            <w:pPr>
              <w:spacing w:after="0" w:line="240" w:lineRule="auto"/>
              <w:rPr>
                <w:rFonts w:hint="default" w:ascii="Times New Roman" w:hAnsi="Times New Roman" w:eastAsia="Calibri" w:cs="Times New Roman"/>
                <w:b/>
                <w:bCs/>
                <w:color w:val="000000"/>
                <w:sz w:val="24"/>
                <w:szCs w:val="24"/>
                <w:u w:val="single"/>
              </w:rPr>
            </w:pPr>
          </w:p>
          <w:p>
            <w:pPr>
              <w:spacing w:after="0" w:line="240" w:lineRule="auto"/>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i/>
                <w:iCs/>
                <w:color w:val="000000"/>
                <w:sz w:val="24"/>
                <w:szCs w:val="24"/>
              </w:rPr>
              <w:t>-AFLP 1</w:t>
            </w:r>
            <w:r>
              <w:rPr>
                <w:rFonts w:hint="default" w:ascii="Times New Roman" w:hAnsi="Times New Roman" w:eastAsia="Calibri" w:cs="Times New Roman"/>
                <w:color w:val="000000"/>
                <w:sz w:val="24"/>
                <w:szCs w:val="24"/>
              </w:rPr>
              <w:t xml:space="preserve"> : </w:t>
            </w:r>
            <w:r>
              <w:rPr>
                <w:rFonts w:hint="default" w:ascii="Times New Roman" w:hAnsi="Times New Roman" w:cs="Times New Roman"/>
                <w:b/>
                <w:sz w:val="24"/>
                <w:szCs w:val="24"/>
              </w:rPr>
              <w:t>Réaliser des choix tactiques et stratégiques pour faire basculer le rapport de force en sa faveur et marquer le point</w:t>
            </w:r>
          </w:p>
          <w:p>
            <w:pPr>
              <w:spacing w:after="0" w:line="240" w:lineRule="auto"/>
              <w:rPr>
                <w:rFonts w:hint="default" w:ascii="Times New Roman" w:hAnsi="Times New Roman" w:eastAsia="Calibri" w:cs="Times New Roman"/>
                <w:b/>
                <w:bCs/>
                <w:color w:val="000000"/>
                <w:sz w:val="24"/>
                <w:szCs w:val="24"/>
              </w:rPr>
            </w:pPr>
          </w:p>
          <w:p>
            <w:pPr>
              <w:spacing w:after="0" w:line="240" w:lineRule="auto"/>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i/>
                <w:iCs/>
                <w:color w:val="000000"/>
                <w:sz w:val="24"/>
                <w:szCs w:val="24"/>
              </w:rPr>
              <w:t>-AFLP 2</w:t>
            </w:r>
            <w:r>
              <w:rPr>
                <w:rFonts w:hint="default" w:ascii="Times New Roman" w:hAnsi="Times New Roman" w:eastAsia="Calibri" w:cs="Times New Roman"/>
                <w:b/>
                <w:bCs/>
                <w:color w:val="000000"/>
                <w:sz w:val="24"/>
                <w:szCs w:val="24"/>
              </w:rPr>
              <w:t xml:space="preserve"> : </w:t>
            </w:r>
            <w:r>
              <w:rPr>
                <w:rFonts w:hint="default" w:ascii="Times New Roman" w:hAnsi="Times New Roman" w:cs="Times New Roman"/>
                <w:b/>
                <w:color w:val="000000"/>
                <w:sz w:val="24"/>
                <w:szCs w:val="24"/>
              </w:rPr>
              <w:t>Mobiliser des techniques d’attaque efficaces pour se créer et exploiter des occasions de marque</w:t>
            </w:r>
            <w:r>
              <w:rPr>
                <w:rFonts w:hint="default" w:ascii="Times New Roman" w:hAnsi="Times New Roman" w:cs="Times New Roman"/>
                <w:b/>
                <w:color w:val="7030A1"/>
                <w:sz w:val="24"/>
                <w:szCs w:val="24"/>
              </w:rPr>
              <w:t xml:space="preserve">r </w:t>
            </w:r>
            <w:r>
              <w:rPr>
                <w:rFonts w:hint="default" w:ascii="Times New Roman" w:hAnsi="Times New Roman" w:cs="Times New Roman"/>
                <w:b/>
                <w:color w:val="000000"/>
                <w:sz w:val="24"/>
                <w:szCs w:val="24"/>
              </w:rPr>
              <w:t>; Résister et neutraliser individuellement ou collectivement l’attaque adverse pour rééquilibrer le rapport de force.</w:t>
            </w:r>
          </w:p>
          <w:p>
            <w:pPr>
              <w:spacing w:after="0" w:line="240" w:lineRule="auto"/>
              <w:rPr>
                <w:rFonts w:hint="default" w:ascii="Times New Roman" w:hAnsi="Times New Roman" w:eastAsia="Calibri" w:cs="Times New Roman"/>
                <w:b/>
                <w:bCs/>
                <w:color w:val="000000"/>
                <w:sz w:val="24"/>
                <w:szCs w:val="24"/>
              </w:rPr>
            </w:pPr>
          </w:p>
          <w:p>
            <w:pPr>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eastAsia="Calibri" w:cs="Times New Roman"/>
                <w:b/>
                <w:bCs/>
                <w:i/>
                <w:iCs/>
                <w:color w:val="000000"/>
                <w:sz w:val="24"/>
                <w:szCs w:val="24"/>
              </w:rPr>
              <w:t xml:space="preserve">- AFLP </w:t>
            </w:r>
            <w:r>
              <w:rPr>
                <w:rFonts w:hint="default" w:ascii="Times New Roman" w:hAnsi="Times New Roman" w:eastAsia="Calibri" w:cs="Times New Roman"/>
                <w:b/>
                <w:bCs/>
                <w:i/>
                <w:iCs/>
                <w:color w:val="000000"/>
                <w:sz w:val="24"/>
                <w:szCs w:val="24"/>
                <w:lang w:val="fr-FR"/>
              </w:rPr>
              <w:t>3</w:t>
            </w:r>
            <w:r>
              <w:rPr>
                <w:rFonts w:hint="default" w:ascii="Times New Roman" w:hAnsi="Times New Roman" w:eastAsia="Calibri" w:cs="Times New Roman"/>
                <w:b/>
                <w:bCs/>
                <w:color w:val="000000"/>
                <w:sz w:val="24"/>
                <w:szCs w:val="24"/>
              </w:rPr>
              <w:t xml:space="preserve"> : </w:t>
            </w:r>
            <w:r>
              <w:rPr>
                <w:rFonts w:hint="default" w:ascii="Times New Roman" w:hAnsi="Times New Roman" w:cs="Times New Roman"/>
                <w:b/>
                <w:bCs/>
                <w:sz w:val="24"/>
                <w:szCs w:val="24"/>
              </w:rPr>
              <w:t>Analyser les forces et les faiblesses en présence par l’exploitation de données objectives pour faire des choix tactiques et stratégiques adaptés à une prochaine confrontation.</w:t>
            </w:r>
          </w:p>
          <w:p>
            <w:pPr>
              <w:spacing w:after="0" w:line="240" w:lineRule="auto"/>
              <w:rPr>
                <w:rFonts w:hint="default" w:ascii="Times New Roman" w:hAnsi="Times New Roman" w:eastAsia="Calibri" w:cs="Times New Roman"/>
                <w:b/>
                <w:bCs/>
                <w:color w:val="000000"/>
                <w:sz w:val="24"/>
                <w:szCs w:val="24"/>
              </w:rPr>
            </w:pPr>
          </w:p>
          <w:p>
            <w:pPr>
              <w:spacing w:after="0" w:line="240" w:lineRule="auto"/>
              <w:rPr>
                <w:rFonts w:hint="default" w:ascii="Times New Roman" w:hAnsi="Times New Roman" w:eastAsia="Calibri" w:cs="Times New Roman"/>
                <w:b/>
                <w:bCs/>
                <w:color w:val="000000"/>
                <w:sz w:val="24"/>
                <w:szCs w:val="24"/>
              </w:rPr>
            </w:pPr>
          </w:p>
          <w:p>
            <w:pPr>
              <w:spacing w:after="0" w:line="240" w:lineRule="auto"/>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i/>
                <w:iCs/>
                <w:color w:val="000000"/>
                <w:sz w:val="24"/>
                <w:szCs w:val="24"/>
              </w:rPr>
              <w:t xml:space="preserve">-AFLP </w:t>
            </w:r>
            <w:r>
              <w:rPr>
                <w:rFonts w:hint="default" w:ascii="Times New Roman" w:hAnsi="Times New Roman" w:eastAsia="Calibri" w:cs="Times New Roman"/>
                <w:b/>
                <w:bCs/>
                <w:i/>
                <w:iCs/>
                <w:color w:val="000000"/>
                <w:sz w:val="24"/>
                <w:szCs w:val="24"/>
                <w:lang w:val="fr-FR"/>
              </w:rPr>
              <w:t>4</w:t>
            </w:r>
            <w:r>
              <w:rPr>
                <w:rFonts w:hint="default" w:ascii="Times New Roman" w:hAnsi="Times New Roman" w:eastAsia="Calibri" w:cs="Times New Roman"/>
                <w:b/>
                <w:bCs/>
                <w:color w:val="000000"/>
                <w:sz w:val="24"/>
                <w:szCs w:val="24"/>
              </w:rPr>
              <w:t xml:space="preserve"> : </w:t>
            </w:r>
            <w:r>
              <w:rPr>
                <w:rFonts w:hint="default" w:ascii="Times New Roman" w:hAnsi="Times New Roman" w:cs="Times New Roman"/>
                <w:b/>
                <w:bCs/>
                <w:sz w:val="24"/>
                <w:szCs w:val="24"/>
              </w:rPr>
              <w:t>Respecter et faire respecter les règles partagées pour que le jeu puisse se dérouler sereinement ; assumer plusieurs rôles sociaux pour permettre le bon déroulement du jeu.</w:t>
            </w:r>
          </w:p>
          <w:p>
            <w:pPr>
              <w:spacing w:after="0" w:line="240" w:lineRule="auto"/>
              <w:rPr>
                <w:rFonts w:hint="default" w:ascii="Times New Roman" w:hAnsi="Times New Roman" w:eastAsia="Calibri" w:cs="Times New Roman"/>
                <w:color w:val="000000"/>
                <w:sz w:val="24"/>
                <w:szCs w:val="24"/>
              </w:rPr>
            </w:pPr>
          </w:p>
        </w:tc>
        <w:tc>
          <w:tcPr>
            <w:tcW w:w="10348" w:type="dxa"/>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bCs/>
                <w:color w:val="000000"/>
                <w:sz w:val="24"/>
                <w:szCs w:val="24"/>
                <w:u w:val="single"/>
              </w:rPr>
              <w:t>Principes d’élaboration de l’épreuve :</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color w:val="000000"/>
                <w:sz w:val="24"/>
                <w:szCs w:val="24"/>
              </w:rPr>
              <w:t xml:space="preserve">                        </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eastAsia="SimSun" w:cs="Times New Roman"/>
                <w:sz w:val="24"/>
                <w:szCs w:val="24"/>
              </w:rPr>
              <w:t>Les règles essentielles sont celles du badminton.</w:t>
            </w:r>
            <w:r>
              <w:rPr>
                <w:rFonts w:hint="default" w:ascii="Times New Roman" w:hAnsi="Times New Roman" w:eastAsia="SimSun" w:cs="Times New Roman"/>
                <w:sz w:val="24"/>
                <w:szCs w:val="24"/>
                <w:lang w:val="fr-FR"/>
              </w:rPr>
              <w:t xml:space="preserve"> </w:t>
            </w:r>
            <w:bookmarkStart w:id="0" w:name="_GoBack"/>
            <w:bookmarkEnd w:id="0"/>
            <w:r>
              <w:rPr>
                <w:rFonts w:hint="default" w:ascii="Times New Roman" w:hAnsi="Times New Roman" w:eastAsia="SimSun" w:cs="Times New Roman"/>
                <w:sz w:val="24"/>
                <w:szCs w:val="24"/>
              </w:rPr>
              <w:t xml:space="preserve">Les matchs se jouent en </w:t>
            </w:r>
            <w:r>
              <w:rPr>
                <w:rFonts w:hint="default" w:ascii="Times New Roman" w:hAnsi="Times New Roman" w:eastAsia="SimSun" w:cs="Times New Roman"/>
                <w:sz w:val="24"/>
                <w:szCs w:val="24"/>
                <w:lang w:val="fr-FR"/>
              </w:rPr>
              <w:t>un set</w:t>
            </w:r>
            <w:r>
              <w:rPr>
                <w:rFonts w:hint="default" w:ascii="Times New Roman" w:hAnsi="Times New Roman" w:eastAsia="SimSun" w:cs="Times New Roman"/>
                <w:sz w:val="24"/>
                <w:szCs w:val="24"/>
              </w:rPr>
              <w:t xml:space="preserve"> de 1</w:t>
            </w:r>
            <w:r>
              <w:rPr>
                <w:rFonts w:hint="default" w:ascii="Times New Roman" w:hAnsi="Times New Roman" w:eastAsia="SimSun" w:cs="Times New Roman"/>
                <w:sz w:val="24"/>
                <w:szCs w:val="24"/>
                <w:lang w:val="fr-FR"/>
              </w:rPr>
              <w:t>5</w:t>
            </w:r>
            <w:r>
              <w:rPr>
                <w:rFonts w:hint="default" w:ascii="Times New Roman" w:hAnsi="Times New Roman" w:eastAsia="SimSun" w:cs="Times New Roman"/>
                <w:sz w:val="24"/>
                <w:szCs w:val="24"/>
              </w:rPr>
              <w:t xml:space="preserve"> points</w:t>
            </w:r>
            <w:r>
              <w:rPr>
                <w:rFonts w:hint="default" w:ascii="Times New Roman" w:hAnsi="Times New Roman" w:eastAsia="SimSun" w:cs="Times New Roman"/>
                <w:sz w:val="24"/>
                <w:szCs w:val="24"/>
                <w:lang w:val="fr-FR"/>
              </w:rPr>
              <w:t xml:space="preserve"> </w:t>
            </w:r>
            <w:r>
              <w:rPr>
                <w:rFonts w:hint="default" w:ascii="Times New Roman" w:hAnsi="Times New Roman" w:cs="Times New Roman"/>
                <w:color w:val="000000" w:themeColor="text1"/>
                <w:sz w:val="24"/>
                <w:szCs w:val="24"/>
                <w:lang w:val="fr-FR"/>
                <w14:textFill>
                  <w14:solidFill>
                    <w14:schemeClr w14:val="tx1"/>
                  </w14:solidFill>
                </w14:textFill>
              </w:rPr>
              <w:t>avec changement de côté lorsqu’un des 2 joueurs a marqué 8 points. Ce changement de côté permet à l’élève d’analyser pour ajuster sa stratégie.</w:t>
            </w:r>
          </w:p>
          <w:p>
            <w:pPr>
              <w:spacing w:after="0" w:line="240" w:lineRule="auto"/>
              <w:rPr>
                <w:rFonts w:hint="default" w:ascii="Times New Roman" w:hAnsi="Times New Roman" w:eastAsia="SimSun" w:cs="Times New Roman"/>
                <w:sz w:val="24"/>
                <w:szCs w:val="24"/>
              </w:rPr>
            </w:pPr>
          </w:p>
          <w:p>
            <w:pPr>
              <w:spacing w:after="0" w:line="24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Les règles essentielles sont celles du tennis de table. Chaque candidat(e) dispute plusieurs matchs contre des adversaires de niveau proche dans des poules homogènes.</w:t>
            </w:r>
            <w:r>
              <w:rPr>
                <w:rFonts w:hint="default" w:ascii="Times New Roman" w:hAnsi="Times New Roman" w:eastAsia="SimSun" w:cs="Times New Roman"/>
                <w:sz w:val="24"/>
                <w:szCs w:val="24"/>
                <w:lang w:val="fr-FR"/>
              </w:rPr>
              <w:t>(1)</w:t>
            </w:r>
            <w:r>
              <w:rPr>
                <w:rFonts w:hint="default" w:ascii="Times New Roman" w:hAnsi="Times New Roman" w:eastAsia="SimSun" w:cs="Times New Roman"/>
                <w:sz w:val="24"/>
                <w:szCs w:val="24"/>
              </w:rPr>
              <w:t xml:space="preserve"> </w:t>
            </w:r>
          </w:p>
          <w:p>
            <w:pPr>
              <w:spacing w:after="0" w:line="24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Remarques : (1) A propos du principe d’équilibre du rapport de force : Pour que les compétences attendues soient révélées, les candidats qui se rencontrent doivent être de niveau homogène (rapport de force équilibré).Ainsi, filles et garçons peuvent être évalués au sein d’une même poule. Il faut cependant veiller à ce que le niveau des candidates filles soit apprécié et évalué en fonction de celui des autres filles (tout comme les candidats garçons). </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                                                           </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Évaluation AFLP 1 et 2     en fin de séquence</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Évaluation AFLP  </w:t>
            </w:r>
            <w:r>
              <w:rPr>
                <w:rFonts w:hint="default" w:ascii="Times New Roman" w:hAnsi="Times New Roman" w:eastAsia="Calibri" w:cs="Times New Roman"/>
                <w:color w:val="000000"/>
                <w:sz w:val="24"/>
                <w:szCs w:val="24"/>
                <w:lang w:val="fr-FR"/>
              </w:rPr>
              <w:t xml:space="preserve">3 </w:t>
            </w:r>
            <w:r>
              <w:rPr>
                <w:rFonts w:hint="default" w:ascii="Times New Roman" w:hAnsi="Times New Roman" w:eastAsia="Calibri" w:cs="Times New Roman"/>
                <w:color w:val="000000"/>
                <w:sz w:val="24"/>
                <w:szCs w:val="24"/>
              </w:rPr>
              <w:t xml:space="preserve">et </w:t>
            </w:r>
            <w:r>
              <w:rPr>
                <w:rFonts w:hint="default" w:ascii="Times New Roman" w:hAnsi="Times New Roman" w:eastAsia="Calibri" w:cs="Times New Roman"/>
                <w:color w:val="000000"/>
                <w:sz w:val="24"/>
                <w:szCs w:val="24"/>
                <w:lang w:val="fr-FR"/>
              </w:rPr>
              <w:t>4</w:t>
            </w:r>
            <w:r>
              <w:rPr>
                <w:rFonts w:hint="default" w:ascii="Times New Roman" w:hAnsi="Times New Roman" w:eastAsia="Calibri" w:cs="Times New Roman"/>
                <w:color w:val="000000"/>
                <w:sz w:val="24"/>
                <w:szCs w:val="24"/>
              </w:rPr>
              <w:t xml:space="preserve">     en cours de séquence</w:t>
            </w:r>
            <w:sdt>
              <w:sdtPr>
                <w:rPr>
                  <w:rFonts w:hint="default" w:ascii="Times New Roman" w:hAnsi="Times New Roman" w:eastAsia="Calibri" w:cs="Times New Roman"/>
                  <w:color w:val="000000"/>
                  <w:sz w:val="24"/>
                  <w:szCs w:val="24"/>
                </w:rPr>
                <w:id w:val="-919562297"/>
                <w:showingPlcHdr/>
              </w:sdtPr>
              <w:sdtEndPr>
                <w:rPr>
                  <w:rFonts w:hint="default" w:ascii="Times New Roman" w:hAnsi="Times New Roman" w:eastAsia="Calibri" w:cs="Times New Roman"/>
                  <w:color w:val="000000"/>
                  <w:sz w:val="24"/>
                  <w:szCs w:val="24"/>
                </w:rPr>
              </w:sdtEndPr>
              <w:sdtContent>
                <w:r>
                  <w:rPr>
                    <w:rFonts w:hint="default" w:ascii="Times New Roman" w:hAnsi="Times New Roman" w:eastAsia="Calibri" w:cs="Times New Roman"/>
                    <w:color w:val="000000"/>
                    <w:sz w:val="24"/>
                    <w:szCs w:val="24"/>
                  </w:rPr>
                  <w:t xml:space="preserve">     </w:t>
                </w:r>
              </w:sdtContent>
            </w:sdt>
            <w:r>
              <w:rPr>
                <w:rFonts w:hint="default" w:ascii="Times New Roman" w:hAnsi="Times New Roman" w:eastAsia="Calibri" w:cs="Times New Roman"/>
                <w:color w:val="000000"/>
                <w:sz w:val="24"/>
                <w:szCs w:val="24"/>
              </w:rPr>
              <w:t xml:space="preserve">                 </w:t>
            </w:r>
          </w:p>
        </w:tc>
      </w:tr>
    </w:tbl>
    <w:p>
      <w:pPr>
        <w:spacing w:after="0" w:line="240" w:lineRule="auto"/>
        <w:rPr>
          <w:rFonts w:hint="default" w:ascii="Times New Roman" w:hAnsi="Times New Roman" w:eastAsia="Calibri" w:cs="Times New Roman"/>
          <w:color w:val="000000"/>
          <w:sz w:val="24"/>
          <w:szCs w:val="24"/>
        </w:rPr>
      </w:pPr>
    </w:p>
    <w:p>
      <w:pPr>
        <w:spacing w:after="0" w:line="240" w:lineRule="auto"/>
        <w:rPr>
          <w:rFonts w:hint="default" w:ascii="Times New Roman" w:hAnsi="Times New Roman" w:eastAsia="Calibri" w:cs="Times New Roman"/>
          <w:color w:val="000000"/>
          <w:sz w:val="24"/>
          <w:szCs w:val="24"/>
        </w:rPr>
      </w:pPr>
    </w:p>
    <w:p>
      <w:pPr>
        <w:spacing w:after="0" w:line="240" w:lineRule="auto"/>
        <w:rPr>
          <w:rFonts w:hint="default" w:ascii="Times New Roman" w:hAnsi="Times New Roman" w:eastAsia="Calibri" w:cs="Times New Roman"/>
          <w:color w:val="000000"/>
          <w:sz w:val="24"/>
          <w:szCs w:val="24"/>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8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shd w:val="clear" w:color="auto" w:fill="D9D9D9"/>
          </w:tcPr>
          <w:p>
            <w:pPr>
              <w:spacing w:after="0" w:line="240" w:lineRule="auto"/>
              <w:jc w:val="center"/>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color w:val="000000"/>
                <w:sz w:val="24"/>
                <w:szCs w:val="24"/>
              </w:rPr>
              <w:t>Éléments à évaluer</w:t>
            </w:r>
          </w:p>
        </w:tc>
        <w:tc>
          <w:tcPr>
            <w:tcW w:w="10490" w:type="dxa"/>
            <w:gridSpan w:val="4"/>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Repères d’évaluation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AFLP 1 : /7 pts</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1</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2</w:t>
            </w:r>
          </w:p>
        </w:tc>
        <w:tc>
          <w:tcPr>
            <w:tcW w:w="2587"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3</w:t>
            </w:r>
          </w:p>
        </w:tc>
        <w:tc>
          <w:tcPr>
            <w:tcW w:w="2800"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5245" w:type="dxa"/>
            <w:shd w:val="clear" w:color="auto" w:fill="F1F1F1" w:themeFill="background1" w:themeFillShade="F2"/>
          </w:tcPr>
          <w:p>
            <w:pPr>
              <w:tabs>
                <w:tab w:val="left" w:pos="4221"/>
              </w:tabs>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Éléments à évaluer de l’AFLP 1 :</w:t>
            </w:r>
          </w:p>
          <w:p>
            <w:pPr>
              <w:tabs>
                <w:tab w:val="left" w:pos="4221"/>
              </w:tabs>
              <w:spacing w:after="0" w:line="240" w:lineRule="auto"/>
              <w:rPr>
                <w:rFonts w:hint="default" w:ascii="Times New Roman" w:hAnsi="Times New Roman" w:eastAsia="Calibri" w:cs="Times New Roman"/>
                <w:color w:val="FF0000"/>
                <w:sz w:val="24"/>
                <w:szCs w:val="24"/>
              </w:rPr>
            </w:pPr>
            <w:r>
              <w:rPr>
                <w:rFonts w:hint="default" w:ascii="Times New Roman" w:hAnsi="Times New Roman" w:cs="Times New Roman"/>
                <w:b/>
                <w:sz w:val="24"/>
                <w:szCs w:val="24"/>
              </w:rPr>
              <w:t>Réaliser des choix tactiques et stratégiques pour faire basculer le rapport de force en sa faveur et marquer le point</w:t>
            </w:r>
            <w:r>
              <w:rPr>
                <w:rFonts w:hint="default" w:ascii="Times New Roman" w:hAnsi="Times New Roman" w:cs="Times New Roman"/>
                <w:b/>
                <w:color w:val="000000" w:themeColor="text1"/>
                <w:sz w:val="24"/>
                <w:szCs w:val="24"/>
                <w14:textFill>
                  <w14:solidFill>
                    <w14:schemeClr w14:val="tx1"/>
                  </w14:solidFill>
                </w14:textFill>
              </w:rPr>
              <w:t>.</w:t>
            </w:r>
          </w:p>
          <w:p>
            <w:pPr>
              <w:tabs>
                <w:tab w:val="left" w:pos="4221"/>
              </w:tabs>
              <w:spacing w:after="0" w:line="240" w:lineRule="auto"/>
              <w:rPr>
                <w:rFonts w:hint="default" w:ascii="Times New Roman" w:hAnsi="Times New Roman" w:eastAsia="Calibri" w:cs="Times New Roman"/>
                <w:b/>
                <w:bCs/>
                <w:color w:val="000000"/>
                <w:sz w:val="24"/>
                <w:szCs w:val="24"/>
                <w:highlight w:val="lightGray"/>
              </w:rPr>
            </w:pPr>
          </w:p>
        </w:tc>
        <w:tc>
          <w:tcPr>
            <w:tcW w:w="2552"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Tente peu ou pas de faire basculer le match. </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Pas ou peu de choix tactiques et stratégiques. </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Jeu aléatoire</w:t>
            </w:r>
          </w:p>
        </w:tc>
        <w:tc>
          <w:tcPr>
            <w:tcW w:w="2551"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Choix tactique et stratégique parfois efficace.</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Subit plus le rapport de force qu’il n’agit.</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Tente parfois de prendre l’initiative pour gagner le point.</w:t>
            </w:r>
          </w:p>
        </w:tc>
        <w:tc>
          <w:tcPr>
            <w:tcW w:w="2587"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Choix tactique et stratégique régulier et efficace.</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Agit plus qu’il ne subit.</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Fait basculer le rapport de force régulièrement en sa faveur.</w:t>
            </w:r>
          </w:p>
          <w:p>
            <w:pPr>
              <w:spacing w:after="0" w:line="240" w:lineRule="auto"/>
              <w:rPr>
                <w:rFonts w:hint="default" w:ascii="Times New Roman" w:hAnsi="Times New Roman" w:eastAsia="Calibri" w:cs="Times New Roman"/>
                <w:color w:val="000000"/>
                <w:sz w:val="24"/>
                <w:szCs w:val="24"/>
              </w:rPr>
            </w:pPr>
          </w:p>
        </w:tc>
        <w:tc>
          <w:tcPr>
            <w:tcW w:w="2800"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Choix tactique et stratégique très souvent efficace.</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Fait basculer le rapport de force très régulièrement en sa faveur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245" w:type="dxa"/>
            <w:shd w:val="clear" w:color="auto" w:fill="F1F1F1" w:themeFill="background1" w:themeFillShade="F2"/>
          </w:tcPr>
          <w:p>
            <w:pPr>
              <w:tabs>
                <w:tab w:val="left" w:pos="4221"/>
              </w:tabs>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Gain des matchs</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tabs>
                <w:tab w:val="left" w:pos="4221"/>
              </w:tabs>
              <w:spacing w:after="0" w:line="240" w:lineRule="auto"/>
              <w:rPr>
                <w:rFonts w:hint="default" w:ascii="Times New Roman" w:hAnsi="Times New Roman" w:eastAsia="Calibri" w:cs="Times New Roman"/>
                <w:b/>
                <w:bCs/>
                <w:color w:val="000000"/>
                <w:sz w:val="24"/>
                <w:szCs w:val="24"/>
                <w:highlight w:val="lightGray"/>
              </w:rPr>
            </w:pPr>
            <w:r>
              <w:rPr>
                <w:rFonts w:hint="default" w:ascii="Times New Roman" w:hAnsi="Times New Roman" w:cs="Times New Roman"/>
                <w:sz w:val="24"/>
                <w:szCs w:val="24"/>
              </w:rPr>
              <w:t>Après avoir déterminé son degré d’acquisition, la proportion des oppositions gagnées permet de positionner l’élève au sein même du degré d’acquisition choisi.</w:t>
            </w:r>
          </w:p>
        </w:tc>
        <w:tc>
          <w:tcPr>
            <w:tcW w:w="2552"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434465" cy="128905"/>
                      <wp:effectExtent l="0" t="31115" r="13335" b="49530"/>
                      <wp:wrapNone/>
                      <wp:docPr id="4"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0pt;margin-top:17.65pt;height:10.15pt;width:112.95pt;z-index:251660288;mso-width-relative:page;mso-height-relative:page;" filled="f" stroked="t" coordsize="21600,21600" o:gfxdata="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bmQbXAAAABgEAAA8AAAAAAAAAAQAgAAAA&#10;IgAAAGRycy9kb3ducmV2LnhtbFBLAQIUABQAAAAIAIdO4kC2NaruDAIAABYEAAAOAAAAAAAAAAEA&#10;IAAAACYBAABkcnMvZTJvRG9jLnhtbFBLBQYAAAAABgAGAFkBAACkBQAAAAA=&#10;">
                      <v:fill on="f" focussize="0,0"/>
                      <v:stroke weight="1pt" color="#002060 [3204]" miterlimit="8" joinstyle="miter" startarrow="block" endarrow="block"/>
                      <v:imagedata o:title=""/>
                      <o:lock v:ext="edit" aspectratio="f"/>
                    </v:shape>
                  </w:pict>
                </mc:Fallback>
              </mc:AlternateContent>
            </w:r>
          </w:p>
        </w:tc>
        <w:tc>
          <w:tcPr>
            <w:tcW w:w="2551"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233680</wp:posOffset>
                      </wp:positionV>
                      <wp:extent cx="1434465" cy="128905"/>
                      <wp:effectExtent l="0" t="31115" r="13335" b="49530"/>
                      <wp:wrapNone/>
                      <wp:docPr id="6"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1.4pt;margin-top:18.4pt;height:10.15pt;width:112.95pt;z-index:251661312;mso-width-relative:page;mso-height-relative:page;" filled="f" stroked="t" coordsize="21600,21600" o:gfxdata="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26E3XAAAABwEAAA8AAAAAAAAAAQAgAAAA&#10;IgAAAGRycy9kb3ducmV2LnhtbFBLAQIUABQAAAAIAIdO4kCDDfd3DAIAABYEAAAOAAAAAAAAAAEA&#10;IAAAACYBAABkcnMvZTJvRG9jLnhtbFBLBQYAAAAABgAGAFkBAACkBQAAAAA=&#10;">
                      <v:fill on="f" focussize="0,0"/>
                      <v:stroke weight="1pt" color="#002060 [3204]" miterlimit="8" joinstyle="miter" startarrow="block" endarrow="block"/>
                      <v:imagedata o:title=""/>
                      <o:lock v:ext="edit" aspectratio="f"/>
                    </v:shape>
                  </w:pict>
                </mc:Fallback>
              </mc:AlternateContent>
            </w:r>
          </w:p>
        </w:tc>
        <w:tc>
          <w:tcPr>
            <w:tcW w:w="2587"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281305</wp:posOffset>
                      </wp:positionV>
                      <wp:extent cx="1434465" cy="128905"/>
                      <wp:effectExtent l="0" t="31115" r="13335" b="49530"/>
                      <wp:wrapNone/>
                      <wp:docPr id="7"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1.35pt;margin-top:22.15pt;height:10.15pt;width:112.95pt;z-index:251662336;mso-width-relative:page;mso-height-relative:page;" filled="f" stroked="t" coordsize="21600,21600" o:gfxdata="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ajDnWAAAABwEAAA8AAAAAAAAAAQAgAAAA&#10;IgAAAGRycy9kb3ducmV2LnhtbFBLAQIUABQAAAAIAIdO4kC5EuHWDQIAABYEAAAOAAAAAAAAAAEA&#10;IAAAACUBAABkcnMvZTJvRG9jLnhtbFBLBQYAAAAABgAGAFkBAACkBQAAAAA=&#10;">
                      <v:fill on="f" focussize="0,0"/>
                      <v:stroke weight="1pt" color="#002060 [3204]" miterlimit="8" joinstyle="miter" startarrow="block" endarrow="block"/>
                      <v:imagedata o:title=""/>
                      <o:lock v:ext="edit" aspectratio="f"/>
                    </v:shape>
                  </w:pict>
                </mc:Fallback>
              </mc:AlternateContent>
            </w:r>
          </w:p>
        </w:tc>
        <w:tc>
          <w:tcPr>
            <w:tcW w:w="2800"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252730</wp:posOffset>
                      </wp:positionV>
                      <wp:extent cx="1434465" cy="128905"/>
                      <wp:effectExtent l="0" t="31115" r="13335" b="49530"/>
                      <wp:wrapNone/>
                      <wp:docPr id="8"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7pt;margin-top:19.9pt;height:10.15pt;width:112.95pt;z-index:251663360;mso-width-relative:page;mso-height-relative:page;" filled="f" stroked="t" coordsize="21600,21600" o:gfxdata="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gTKe9cAAAAIAQAADwAAAAAAAAABACAAAAAi&#10;AAAAZHJzL2Rvd25yZXYueG1sUEsBAhQAFAAAAAgAh07iQIqphg8LAgAAFgQAAA4AAAAAAAAAAQAg&#10;AAAAJgEAAGRycy9lMm9Eb2MueG1sUEsFBgAAAAAGAAYAWQEAAKMFAAAAAA==&#10;">
                      <v:fill on="f" focussize="0,0"/>
                      <v:stroke weight="1pt" color="#002060 [3204]" miterlimit="8" joinstyle="miter" startarrow="block" endarrow="block"/>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245" w:type="dxa"/>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eastAsia="Calibri" w:cs="Times New Roman"/>
                <w:i/>
                <w:color w:val="000000"/>
                <w:sz w:val="24"/>
                <w:szCs w:val="24"/>
              </w:rPr>
              <w:t>Répartition équilibrée des 7 points entre les degrés</w:t>
            </w:r>
          </w:p>
        </w:tc>
        <w:tc>
          <w:tcPr>
            <w:tcW w:w="2552"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0 à 1 pt</w:t>
            </w:r>
          </w:p>
        </w:tc>
        <w:tc>
          <w:tcPr>
            <w:tcW w:w="2551"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1.5  à 3 pts</w:t>
            </w:r>
          </w:p>
        </w:tc>
        <w:tc>
          <w:tcPr>
            <w:tcW w:w="2587"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3.5  à 5 pts</w:t>
            </w:r>
          </w:p>
        </w:tc>
        <w:tc>
          <w:tcPr>
            <w:tcW w:w="2800"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5.5  à 7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AFLP 2 : /5 pts</w:t>
            </w:r>
          </w:p>
        </w:tc>
        <w:tc>
          <w:tcPr>
            <w:tcW w:w="2552"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1</w:t>
            </w:r>
          </w:p>
        </w:tc>
        <w:tc>
          <w:tcPr>
            <w:tcW w:w="2551"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2</w:t>
            </w:r>
          </w:p>
        </w:tc>
        <w:tc>
          <w:tcPr>
            <w:tcW w:w="2587"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3</w:t>
            </w:r>
          </w:p>
        </w:tc>
        <w:tc>
          <w:tcPr>
            <w:tcW w:w="2800"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5245" w:type="dxa"/>
            <w:shd w:val="clear" w:color="auto" w:fill="F1F1F1" w:themeFill="background1" w:themeFillShade="F2"/>
          </w:tcPr>
          <w:p>
            <w:pPr>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Éléments à évaluer de l’AFLP 2 :</w:t>
            </w:r>
          </w:p>
          <w:p>
            <w:pPr>
              <w:spacing w:after="0" w:line="240" w:lineRule="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Mobiliser des techniques d’attaque efficaces pour se créer et exploiter des occasions de marque</w:t>
            </w:r>
            <w:r>
              <w:rPr>
                <w:rFonts w:hint="default" w:ascii="Times New Roman" w:hAnsi="Times New Roman" w:cs="Times New Roman"/>
                <w:b/>
                <w:color w:val="7030A1"/>
                <w:sz w:val="24"/>
                <w:szCs w:val="24"/>
              </w:rPr>
              <w:t xml:space="preserve">r </w:t>
            </w:r>
            <w:r>
              <w:rPr>
                <w:rFonts w:hint="default" w:ascii="Times New Roman" w:hAnsi="Times New Roman" w:cs="Times New Roman"/>
                <w:b/>
                <w:color w:val="000000"/>
                <w:sz w:val="24"/>
                <w:szCs w:val="24"/>
              </w:rPr>
              <w:t>; Résister et neutraliser individuellement ou collectivement l’attaque adverse pour rééquilibrer le rapport de force.</w:t>
            </w:r>
          </w:p>
          <w:p>
            <w:pPr>
              <w:spacing w:after="0" w:line="240" w:lineRule="auto"/>
              <w:rPr>
                <w:rFonts w:hint="default" w:ascii="Times New Roman" w:hAnsi="Times New Roman" w:cs="Times New Roman"/>
                <w:b/>
                <w:color w:val="000000"/>
                <w:sz w:val="24"/>
                <w:szCs w:val="24"/>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FF0000"/>
                <w:kern w:val="0"/>
                <w:sz w:val="24"/>
                <w:szCs w:val="24"/>
                <w:lang w:val="en-US" w:eastAsia="zh-CN" w:bidi="ar"/>
              </w:rPr>
              <w:t>Eléments à évaluer : trajectoires du volant, couverture du terrain</w:t>
            </w:r>
          </w:p>
          <w:p>
            <w:pPr>
              <w:spacing w:after="0" w:line="240" w:lineRule="auto"/>
              <w:rPr>
                <w:rFonts w:hint="default" w:ascii="Times New Roman" w:hAnsi="Times New Roman" w:cs="Times New Roman"/>
                <w:b/>
                <w:color w:val="000000"/>
                <w:sz w:val="24"/>
                <w:szCs w:val="24"/>
              </w:rPr>
            </w:pPr>
          </w:p>
        </w:tc>
        <w:tc>
          <w:tcPr>
            <w:tcW w:w="2552" w:type="dxa"/>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Technicien absent </w:t>
            </w:r>
            <w:r>
              <w:rPr>
                <w:rFonts w:hint="default" w:ascii="Times New Roman" w:hAnsi="Times New Roman" w:eastAsia="TimesNewRomanPSMT" w:cs="Times New Roman"/>
                <w:color w:val="000000"/>
                <w:kern w:val="0"/>
                <w:sz w:val="24"/>
                <w:szCs w:val="24"/>
                <w:lang w:val="en-US" w:eastAsia="zh-CN" w:bidi="ar"/>
              </w:rPr>
              <w:t xml:space="preserv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 Trajectoire haute et peu variée, </w:t>
            </w:r>
            <w:r>
              <w:rPr>
                <w:rFonts w:hint="default" w:ascii="Times New Roman" w:hAnsi="Times New Roman" w:eastAsia="TimesNewRomanPSMT" w:cs="Times New Roman"/>
                <w:color w:val="000000"/>
                <w:kern w:val="0"/>
                <w:sz w:val="24"/>
                <w:szCs w:val="24"/>
                <w:lang w:val="fr-FR" w:eastAsia="zh-CN" w:bidi="ar"/>
              </w:rPr>
              <w:t xml:space="preserve">                     - S</w:t>
            </w:r>
            <w:r>
              <w:rPr>
                <w:rFonts w:hint="default" w:ascii="Times New Roman" w:hAnsi="Times New Roman" w:eastAsia="TimesNewRomanPSMT" w:cs="Times New Roman"/>
                <w:color w:val="000000"/>
                <w:kern w:val="0"/>
                <w:sz w:val="24"/>
                <w:szCs w:val="24"/>
                <w:lang w:val="en-US" w:eastAsia="zh-CN" w:bidi="ar"/>
              </w:rPr>
              <w:t>ervice</w:t>
            </w:r>
            <w:r>
              <w:rPr>
                <w:rFonts w:hint="default" w:ascii="Times New Roman" w:hAnsi="Times New Roman" w:eastAsia="TimesNewRomanPSMT" w:cs="Times New Roman"/>
                <w:color w:val="000000"/>
                <w:kern w:val="0"/>
                <w:sz w:val="24"/>
                <w:szCs w:val="24"/>
                <w:lang w:val="fr-FR" w:eastAsia="zh-CN" w:bidi="ar"/>
              </w:rPr>
              <w:t>:</w:t>
            </w:r>
            <w:r>
              <w:rPr>
                <w:rFonts w:hint="default" w:ascii="Times New Roman" w:hAnsi="Times New Roman" w:eastAsia="TimesNewRomanPSMT" w:cs="Times New Roman"/>
                <w:color w:val="000000"/>
                <w:kern w:val="0"/>
                <w:sz w:val="24"/>
                <w:szCs w:val="24"/>
                <w:lang w:val="en-US" w:eastAsia="zh-CN" w:bidi="ar"/>
              </w:rPr>
              <w:t xml:space="preserve"> simple mise en jeu </w:t>
            </w:r>
          </w:p>
          <w:p>
            <w:pPr>
              <w:keepNext w:val="0"/>
              <w:keepLines w:val="0"/>
              <w:widowControl/>
              <w:suppressLineNumbers w:val="0"/>
              <w:jc w:val="left"/>
              <w:rPr>
                <w:rFonts w:hint="default" w:ascii="Times New Roman" w:hAnsi="Times New Roman" w:cs="Times New Roman"/>
                <w:sz w:val="24"/>
                <w:szCs w:val="24"/>
                <w:lang w:val="fr-FR"/>
              </w:rPr>
            </w:pPr>
            <w:r>
              <w:rPr>
                <w:rFonts w:hint="default" w:ascii="Times New Roman" w:hAnsi="Times New Roman" w:eastAsia="TimesNewRomanPSMT" w:cs="Times New Roman"/>
                <w:color w:val="000000"/>
                <w:kern w:val="0"/>
                <w:sz w:val="24"/>
                <w:szCs w:val="24"/>
                <w:lang w:val="en-US" w:eastAsia="zh-CN" w:bidi="ar"/>
              </w:rPr>
              <w:t>- Bouge peu</w:t>
            </w:r>
            <w:r>
              <w:rPr>
                <w:rFonts w:hint="default" w:ascii="Times New Roman" w:hAnsi="Times New Roman" w:eastAsia="TimesNewRomanPSMT" w:cs="Times New Roman"/>
                <w:color w:val="000000"/>
                <w:kern w:val="0"/>
                <w:sz w:val="24"/>
                <w:szCs w:val="24"/>
                <w:lang w:val="fr-FR" w:eastAsia="zh-CN" w:bidi="ar"/>
              </w:rPr>
              <w:t xml:space="preserve"> </w:t>
            </w:r>
          </w:p>
          <w:p>
            <w:pPr>
              <w:spacing w:after="0" w:line="240" w:lineRule="auto"/>
              <w:rPr>
                <w:rFonts w:hint="default" w:ascii="Times New Roman" w:hAnsi="Times New Roman" w:eastAsia="Calibri" w:cs="Times New Roman"/>
                <w:sz w:val="24"/>
                <w:szCs w:val="24"/>
              </w:rPr>
            </w:pPr>
          </w:p>
        </w:tc>
        <w:tc>
          <w:tcPr>
            <w:tcW w:w="2551" w:type="dxa"/>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Technicien irrégulier </w:t>
            </w:r>
            <w:r>
              <w:rPr>
                <w:rFonts w:hint="default" w:ascii="Times New Roman" w:hAnsi="Times New Roman" w:eastAsia="TimesNewRomanPSMT" w:cs="Times New Roman"/>
                <w:color w:val="000000"/>
                <w:kern w:val="0"/>
                <w:sz w:val="24"/>
                <w:szCs w:val="24"/>
                <w:lang w:val="en-US" w:eastAsia="zh-CN" w:bidi="ar"/>
              </w:rPr>
              <w:t xml:space="preserv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 Trajectoire plus tendue, </w:t>
            </w:r>
            <w:r>
              <w:rPr>
                <w:rFonts w:hint="default" w:ascii="Times New Roman" w:hAnsi="Times New Roman" w:eastAsia="TimesNewRomanPSMT" w:cs="Times New Roman"/>
                <w:color w:val="000000"/>
                <w:kern w:val="0"/>
                <w:sz w:val="24"/>
                <w:szCs w:val="24"/>
                <w:lang w:val="fr-FR" w:eastAsia="zh-CN" w:bidi="ar"/>
              </w:rPr>
              <w:t xml:space="preserve">                          -S</w:t>
            </w:r>
            <w:r>
              <w:rPr>
                <w:rFonts w:hint="default" w:ascii="Times New Roman" w:hAnsi="Times New Roman" w:eastAsia="TimesNewRomanPSMT" w:cs="Times New Roman"/>
                <w:color w:val="000000"/>
                <w:kern w:val="0"/>
                <w:sz w:val="24"/>
                <w:szCs w:val="24"/>
                <w:lang w:val="en-US" w:eastAsia="zh-CN" w:bidi="ar"/>
              </w:rPr>
              <w:t xml:space="preserve">ervices courts et longs </w:t>
            </w:r>
            <w:r>
              <w:rPr>
                <w:rFonts w:hint="default" w:ascii="Times New Roman" w:hAnsi="Times New Roman" w:eastAsia="TimesNewRomanPSMT" w:cs="Times New Roman"/>
                <w:color w:val="000000"/>
                <w:kern w:val="0"/>
                <w:sz w:val="24"/>
                <w:szCs w:val="24"/>
                <w:lang w:val="fr-FR"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Manque de précision et de régularité </w:t>
            </w:r>
            <w:r>
              <w:rPr>
                <w:rFonts w:hint="default" w:ascii="Times New Roman" w:hAnsi="Times New Roman" w:eastAsia="TimesNewRomanPSMT" w:cs="Times New Roman"/>
                <w:color w:val="000000"/>
                <w:kern w:val="0"/>
                <w:sz w:val="24"/>
                <w:szCs w:val="24"/>
                <w:lang w:val="fr-FR" w:eastAsia="zh-CN" w:bidi="ar"/>
              </w:rPr>
              <w:t xml:space="preserve">                  </w:t>
            </w:r>
            <w:r>
              <w:rPr>
                <w:rFonts w:hint="default" w:ascii="Times New Roman" w:hAnsi="Times New Roman" w:eastAsia="TimesNewRomanPSMT" w:cs="Times New Roman"/>
                <w:color w:val="000000"/>
                <w:kern w:val="0"/>
                <w:sz w:val="24"/>
                <w:szCs w:val="24"/>
                <w:lang w:val="en-US" w:eastAsia="zh-CN" w:bidi="ar"/>
              </w:rPr>
              <w:t>- Déplacements tardifs</w:t>
            </w:r>
          </w:p>
          <w:p>
            <w:pPr>
              <w:spacing w:after="0" w:line="240" w:lineRule="auto"/>
              <w:rPr>
                <w:rFonts w:hint="default" w:ascii="Times New Roman" w:hAnsi="Times New Roman" w:eastAsia="Calibri" w:cs="Times New Roman"/>
                <w:sz w:val="24"/>
                <w:szCs w:val="24"/>
              </w:rPr>
            </w:pPr>
          </w:p>
        </w:tc>
        <w:tc>
          <w:tcPr>
            <w:tcW w:w="2587" w:type="dxa"/>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Technicien sécuritaire </w:t>
            </w:r>
            <w:r>
              <w:rPr>
                <w:rFonts w:hint="default" w:ascii="Times New Roman" w:hAnsi="Times New Roman" w:eastAsia="TimesNewRomanPSMT" w:cs="Times New Roman"/>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fr-FR" w:eastAsia="zh-CN" w:bidi="ar"/>
              </w:rPr>
              <w:t xml:space="preserve">                 </w:t>
            </w:r>
            <w:r>
              <w:rPr>
                <w:rFonts w:hint="default" w:ascii="Times New Roman" w:hAnsi="Times New Roman" w:eastAsia="TimesNewRomanPSMT" w:cs="Times New Roman"/>
                <w:color w:val="000000"/>
                <w:kern w:val="0"/>
                <w:sz w:val="24"/>
                <w:szCs w:val="24"/>
                <w:lang w:val="en-US" w:eastAsia="zh-CN" w:bidi="ar"/>
              </w:rPr>
              <w:t>- Frappe placée  sur</w:t>
            </w:r>
            <w:r>
              <w:rPr>
                <w:rFonts w:hint="default" w:ascii="Times New Roman" w:hAnsi="Times New Roman" w:eastAsia="TimesNewRomanPSMT" w:cs="Times New Roman"/>
                <w:color w:val="000000"/>
                <w:kern w:val="0"/>
                <w:sz w:val="24"/>
                <w:szCs w:val="24"/>
                <w:lang w:val="fr-FR"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volant favorable </w:t>
            </w:r>
            <w:r>
              <w:rPr>
                <w:rFonts w:hint="default" w:ascii="Times New Roman" w:hAnsi="Times New Roman" w:eastAsia="TimesNewRomanPSMT" w:cs="Times New Roman"/>
                <w:color w:val="000000"/>
                <w:kern w:val="0"/>
                <w:sz w:val="24"/>
                <w:szCs w:val="24"/>
                <w:lang w:val="fr-FR" w:eastAsia="zh-CN" w:bidi="ar"/>
              </w:rPr>
              <w:t xml:space="preserve">             </w:t>
            </w:r>
            <w:r>
              <w:rPr>
                <w:rFonts w:hint="default" w:ascii="Times New Roman" w:hAnsi="Times New Roman" w:eastAsia="TimesNewRomanPSMT" w:cs="Times New Roman"/>
                <w:color w:val="000000"/>
                <w:kern w:val="0"/>
                <w:sz w:val="24"/>
                <w:szCs w:val="24"/>
                <w:lang w:val="en-US" w:eastAsia="zh-CN" w:bidi="ar"/>
              </w:rPr>
              <w:t>- Bonne couverture du terrain au niveau des frappes</w:t>
            </w:r>
          </w:p>
          <w:p>
            <w:pPr>
              <w:spacing w:after="0" w:line="240" w:lineRule="auto"/>
              <w:rPr>
                <w:rFonts w:hint="default" w:ascii="Times New Roman" w:hAnsi="Times New Roman" w:eastAsia="Calibri" w:cs="Times New Roman"/>
                <w:sz w:val="24"/>
                <w:szCs w:val="24"/>
              </w:rPr>
            </w:pPr>
          </w:p>
        </w:tc>
        <w:tc>
          <w:tcPr>
            <w:tcW w:w="2800" w:type="dxa"/>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Technicien en initiative </w:t>
            </w:r>
            <w:r>
              <w:rPr>
                <w:rFonts w:hint="default" w:ascii="Times New Roman" w:hAnsi="Times New Roman" w:eastAsia="TimesNewRomanPSMT" w:cs="Times New Roman"/>
                <w:color w:val="000000"/>
                <w:kern w:val="0"/>
                <w:sz w:val="24"/>
                <w:szCs w:val="24"/>
                <w:lang w:val="en-US" w:eastAsia="zh-CN" w:bidi="ar"/>
              </w:rPr>
              <w:t xml:space="preserv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  Frappe placée </w:t>
            </w:r>
            <w:r>
              <w:rPr>
                <w:rFonts w:hint="default" w:ascii="Times New Roman" w:hAnsi="Times New Roman" w:eastAsia="TimesNewRomanPSMT" w:cs="Times New Roman"/>
                <w:color w:val="000000"/>
                <w:kern w:val="0"/>
                <w:sz w:val="24"/>
                <w:szCs w:val="24"/>
                <w:lang w:val="fr-FR" w:eastAsia="zh-CN" w:bidi="ar"/>
              </w:rPr>
              <w:t>,</w:t>
            </w:r>
            <w:r>
              <w:rPr>
                <w:rFonts w:hint="default" w:ascii="Times New Roman" w:hAnsi="Times New Roman" w:eastAsia="TimesNewRomanPSMT" w:cs="Times New Roman"/>
                <w:color w:val="000000"/>
                <w:kern w:val="0"/>
                <w:sz w:val="24"/>
                <w:szCs w:val="24"/>
                <w:lang w:val="en-US" w:eastAsia="zh-CN" w:bidi="ar"/>
              </w:rPr>
              <w:t xml:space="preserve"> accélérée </w:t>
            </w:r>
            <w:r>
              <w:rPr>
                <w:rFonts w:hint="default" w:ascii="Times New Roman" w:hAnsi="Times New Roman" w:eastAsia="TimesNewRomanPSMT" w:cs="Times New Roman"/>
                <w:color w:val="000000"/>
                <w:kern w:val="0"/>
                <w:sz w:val="24"/>
                <w:szCs w:val="24"/>
                <w:lang w:val="fr-FR" w:eastAsia="zh-CN" w:bidi="ar"/>
              </w:rPr>
              <w:t xml:space="preserve">et variée </w:t>
            </w:r>
            <w:r>
              <w:rPr>
                <w:rFonts w:hint="default" w:ascii="Times New Roman" w:hAnsi="Times New Roman" w:eastAsia="TimesNewRomanPSMT" w:cs="Times New Roman"/>
                <w:color w:val="000000"/>
                <w:kern w:val="0"/>
                <w:sz w:val="24"/>
                <w:szCs w:val="24"/>
                <w:lang w:val="en-US" w:eastAsia="zh-CN" w:bidi="ar"/>
              </w:rPr>
              <w:t>sur volant favorabl</w:t>
            </w:r>
            <w:r>
              <w:rPr>
                <w:rFonts w:hint="default" w:ascii="Times New Roman" w:hAnsi="Times New Roman" w:eastAsia="TimesNewRomanPSMT" w:cs="Times New Roman"/>
                <w:color w:val="000000"/>
                <w:kern w:val="0"/>
                <w:sz w:val="24"/>
                <w:szCs w:val="24"/>
                <w:lang w:val="fr-FR" w:eastAsia="zh-CN" w:bidi="ar"/>
              </w:rPr>
              <w:t xml:space="preserve">e                 </w:t>
            </w:r>
            <w:r>
              <w:rPr>
                <w:rFonts w:hint="default" w:ascii="Times New Roman" w:hAnsi="Times New Roman" w:eastAsia="TimesNewRomanPSMT" w:cs="Times New Roman"/>
                <w:color w:val="000000"/>
                <w:kern w:val="0"/>
                <w:sz w:val="24"/>
                <w:szCs w:val="24"/>
                <w:lang w:val="en-US" w:eastAsia="zh-CN" w:bidi="ar"/>
              </w:rPr>
              <w:t xml:space="preserve">- Excellente couverture du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terrain</w:t>
            </w:r>
          </w:p>
          <w:p>
            <w:pPr>
              <w:spacing w:after="0" w:line="240" w:lineRule="auto"/>
              <w:rPr>
                <w:rFonts w:hint="default" w:ascii="Times New Roman" w:hAnsi="Times New Roman" w:eastAsia="Calibri"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Répartition équilibrée des 5 points entre les degrés</w:t>
            </w:r>
          </w:p>
        </w:tc>
        <w:tc>
          <w:tcPr>
            <w:tcW w:w="2552"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0 à 0.5 pt</w:t>
            </w:r>
          </w:p>
        </w:tc>
        <w:tc>
          <w:tcPr>
            <w:tcW w:w="2551"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1 à 2 pts</w:t>
            </w:r>
          </w:p>
        </w:tc>
        <w:tc>
          <w:tcPr>
            <w:tcW w:w="2587"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2.5 à 4 pts</w:t>
            </w:r>
          </w:p>
        </w:tc>
        <w:tc>
          <w:tcPr>
            <w:tcW w:w="2800"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4.5 à 5 pts</w:t>
            </w:r>
          </w:p>
        </w:tc>
      </w:tr>
    </w:tbl>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1"/>
        <w:gridCol w:w="2552"/>
        <w:gridCol w:w="255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 xml:space="preserve">AFLP </w:t>
            </w:r>
            <w:r>
              <w:rPr>
                <w:rFonts w:hint="default" w:ascii="Times New Roman" w:hAnsi="Times New Roman" w:eastAsia="Calibri" w:cs="Times New Roman"/>
                <w:b/>
                <w:color w:val="000000"/>
                <w:sz w:val="24"/>
                <w:szCs w:val="24"/>
                <w:lang w:val="fr-FR"/>
              </w:rPr>
              <w:t>3</w:t>
            </w:r>
            <w:r>
              <w:rPr>
                <w:rFonts w:hint="default" w:ascii="Times New Roman" w:hAnsi="Times New Roman" w:eastAsia="Calibri" w:cs="Times New Roman"/>
                <w:b/>
                <w:color w:val="000000"/>
                <w:sz w:val="24"/>
                <w:szCs w:val="24"/>
              </w:rPr>
              <w:t> :</w:t>
            </w:r>
            <w:r>
              <w:rPr>
                <w:rFonts w:hint="default" w:ascii="Times New Roman" w:hAnsi="Times New Roman" w:eastAsia="Calibri" w:cs="Times New Roman"/>
                <w:color w:val="000000"/>
                <w:sz w:val="24"/>
                <w:szCs w:val="24"/>
              </w:rPr>
              <w:t xml:space="preserve"> </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1</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2</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3</w:t>
            </w:r>
          </w:p>
        </w:tc>
        <w:tc>
          <w:tcPr>
            <w:tcW w:w="2836"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5245" w:type="dxa"/>
            <w:shd w:val="clear" w:color="auto" w:fill="F1F1F1" w:themeFill="background1" w:themeFillShade="F2"/>
          </w:tcPr>
          <w:p>
            <w:pPr>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 xml:space="preserve">Éléments à évaluer de l’AFLP </w:t>
            </w:r>
            <w:r>
              <w:rPr>
                <w:rFonts w:hint="default" w:ascii="Times New Roman" w:hAnsi="Times New Roman" w:eastAsia="Calibri" w:cs="Times New Roman"/>
                <w:color w:val="FF0000"/>
                <w:sz w:val="24"/>
                <w:szCs w:val="24"/>
                <w:lang w:val="fr-FR"/>
              </w:rPr>
              <w:t>3</w:t>
            </w:r>
            <w:r>
              <w:rPr>
                <w:rFonts w:hint="default" w:ascii="Times New Roman" w:hAnsi="Times New Roman" w:eastAsia="Calibri" w:cs="Times New Roman"/>
                <w:color w:val="FF0000"/>
                <w:sz w:val="24"/>
                <w:szCs w:val="24"/>
              </w:rPr>
              <w:t xml:space="preserve"> : </w:t>
            </w:r>
          </w:p>
          <w:p>
            <w:pPr>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Analyser les forces et les faiblesses en présence par l’exploitation de données objectives pour faire des choix tactiques et stratégiques adaptés à une prochaine confrontation.</w:t>
            </w:r>
          </w:p>
          <w:p>
            <w:pPr>
              <w:spacing w:after="0" w:line="240" w:lineRule="auto"/>
              <w:rPr>
                <w:rFonts w:hint="default" w:ascii="Times New Roman" w:hAnsi="Times New Roman" w:eastAsia="Calibri" w:cs="Times New Roman"/>
                <w:sz w:val="24"/>
                <w:szCs w:val="24"/>
              </w:rPr>
            </w:pPr>
          </w:p>
        </w:tc>
        <w:tc>
          <w:tcPr>
            <w:tcW w:w="2551" w:type="dxa"/>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Pas ou peu d’analyse. </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Ne se projette que rarement sur la prochaine confrontation</w:t>
            </w:r>
          </w:p>
        </w:tc>
        <w:tc>
          <w:tcPr>
            <w:tcW w:w="2552"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Début d’analyse sur une ou plusieurs  données objectives</w:t>
            </w:r>
          </w:p>
        </w:tc>
        <w:tc>
          <w:tcPr>
            <w:tcW w:w="2551" w:type="dxa"/>
            <w:vAlign w:val="top"/>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 Prise en compte  es forces et des faiblesses en présence.</w:t>
            </w:r>
          </w:p>
          <w:p>
            <w:pPr>
              <w:spacing w:after="0" w:line="240" w:lineRule="auto"/>
              <w:rPr>
                <w:rFonts w:hint="default" w:ascii="Times New Roman" w:hAnsi="Times New Roman" w:cs="Times New Roman" w:eastAsiaTheme="minorHAnsi"/>
                <w:color w:val="000000" w:themeColor="text1"/>
                <w:sz w:val="24"/>
                <w:szCs w:val="24"/>
                <w:lang w:val="fr-FR" w:eastAsia="en-US" w:bidi="ar-SA"/>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Mise en place de choix tactiques régulièrement efficace</w:t>
            </w:r>
          </w:p>
        </w:tc>
        <w:tc>
          <w:tcPr>
            <w:tcW w:w="2836" w:type="dxa"/>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L’élève exploite très souvent les données objectives.</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Choix tactiques et stratégiques réfléchis pour la prochaine confrontation.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hint="default" w:ascii="Times New Roman" w:hAnsi="Times New Roman" w:eastAsia="Calibri" w:cs="Times New Roman"/>
                <w:b/>
                <w:bCs/>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 xml:space="preserve">Cas n°1       6 points </w:t>
            </w:r>
            <w:sdt>
              <w:sdtPr>
                <w:rPr>
                  <w:rFonts w:hint="default" w:ascii="Times New Roman" w:hAnsi="Times New Roman" w:cs="Times New Roman"/>
                  <w:color w:val="000000" w:themeColor="text1"/>
                  <w:sz w:val="24"/>
                  <w:szCs w:val="24"/>
                  <w14:textFill>
                    <w14:solidFill>
                      <w14:schemeClr w14:val="tx1"/>
                    </w14:solidFill>
                  </w14:textFill>
                </w:rPr>
                <w:id w:val="-494028642"/>
              </w:sdtPr>
              <w:sdtEndPr>
                <w:rPr>
                  <w:rFonts w:hint="default" w:ascii="Times New Roman" w:hAnsi="Times New Roman" w:cs="Times New Roman"/>
                  <w:color w:val="000000" w:themeColor="text1"/>
                  <w:sz w:val="24"/>
                  <w:szCs w:val="24"/>
                  <w14:textFill>
                    <w14:solidFill>
                      <w14:schemeClr w14:val="tx1"/>
                    </w14:solidFill>
                  </w14:textFill>
                </w:rPr>
              </w:sdtEndPr>
              <w:sdtContent>
                <w:r>
                  <w:rPr>
                    <w:rFonts w:hint="default" w:ascii="Times New Roman" w:hAnsi="Times New Roman" w:eastAsia="MS Gothic" w:cs="Times New Roman"/>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 à 1.5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1.5 à 3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3 à 4.5 pts</w:t>
            </w:r>
          </w:p>
        </w:tc>
        <w:tc>
          <w:tcPr>
            <w:tcW w:w="2836"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4.5 à 6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hint="default" w:ascii="Times New Roman" w:hAnsi="Times New Roman" w:eastAsia="Calibri" w:cs="Times New Roman"/>
                <w:b/>
                <w:bCs/>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 xml:space="preserve">Cas n°2       4 points </w:t>
            </w:r>
            <w:sdt>
              <w:sdtPr>
                <w:rPr>
                  <w:rFonts w:hint="default" w:ascii="Times New Roman" w:hAnsi="Times New Roman" w:cs="Times New Roman"/>
                  <w:color w:val="000000" w:themeColor="text1"/>
                  <w:sz w:val="24"/>
                  <w:szCs w:val="24"/>
                  <w14:textFill>
                    <w14:solidFill>
                      <w14:schemeClr w14:val="tx1"/>
                    </w14:solidFill>
                  </w14:textFill>
                </w:rPr>
                <w:id w:val="-306015133"/>
              </w:sdtPr>
              <w:sdtEndPr>
                <w:rPr>
                  <w:rFonts w:hint="default" w:ascii="Times New Roman" w:hAnsi="Times New Roman" w:cs="Times New Roman"/>
                  <w:color w:val="000000" w:themeColor="text1"/>
                  <w:sz w:val="24"/>
                  <w:szCs w:val="24"/>
                  <w14:textFill>
                    <w14:solidFill>
                      <w14:schemeClr w14:val="tx1"/>
                    </w14:solidFill>
                  </w14:textFill>
                </w:rPr>
              </w:sdtEndPr>
              <w:sdtContent>
                <w:r>
                  <w:rPr>
                    <w:rFonts w:hint="default" w:ascii="Times New Roman" w:hAnsi="Times New Roman" w:eastAsia="MS Gothic" w:cs="Times New Roman"/>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  à 1 pt</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1  à 2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2 à 3  pts</w:t>
            </w:r>
          </w:p>
        </w:tc>
        <w:tc>
          <w:tcPr>
            <w:tcW w:w="2836"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hint="default" w:ascii="Times New Roman" w:hAnsi="Times New Roman" w:eastAsia="Calibri" w:cs="Times New Roman"/>
                <w:b/>
                <w:bCs/>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 xml:space="preserve">Cas n°3       2 points </w:t>
            </w:r>
            <w:sdt>
              <w:sdtPr>
                <w:rPr>
                  <w:rFonts w:hint="default" w:ascii="Times New Roman" w:hAnsi="Times New Roman" w:cs="Times New Roman"/>
                  <w:color w:val="000000" w:themeColor="text1"/>
                  <w:sz w:val="24"/>
                  <w:szCs w:val="24"/>
                  <w14:textFill>
                    <w14:solidFill>
                      <w14:schemeClr w14:val="tx1"/>
                    </w14:solidFill>
                  </w14:textFill>
                </w:rPr>
                <w:id w:val="-299685823"/>
              </w:sdtPr>
              <w:sdtEndPr>
                <w:rPr>
                  <w:rFonts w:hint="default" w:ascii="Times New Roman" w:hAnsi="Times New Roman" w:cs="Times New Roman"/>
                  <w:color w:val="000000" w:themeColor="text1"/>
                  <w:sz w:val="24"/>
                  <w:szCs w:val="24"/>
                  <w14:textFill>
                    <w14:solidFill>
                      <w14:schemeClr w14:val="tx1"/>
                    </w14:solidFill>
                  </w14:textFill>
                </w:rPr>
              </w:sdtEndPr>
              <w:sdtContent>
                <w:r>
                  <w:rPr>
                    <w:rFonts w:hint="default" w:ascii="Times New Roman" w:hAnsi="Times New Roman" w:eastAsia="MS Gothic" w:cs="Times New Roman"/>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 à 0.5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0.5 à 1 pt</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 à 1.5 pts</w:t>
            </w:r>
          </w:p>
        </w:tc>
        <w:tc>
          <w:tcPr>
            <w:tcW w:w="2836"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1.5 à 2 pts</w:t>
            </w:r>
          </w:p>
        </w:tc>
      </w:tr>
    </w:tbl>
    <w:p>
      <w:pPr>
        <w:spacing w:after="0" w:line="240" w:lineRule="auto"/>
        <w:rPr>
          <w:rFonts w:hint="default" w:ascii="Times New Roman" w:hAnsi="Times New Roman" w:eastAsia="Calibri" w:cs="Times New Roman"/>
          <w:color w:val="000000"/>
          <w:sz w:val="24"/>
          <w:szCs w:val="24"/>
        </w:rPr>
      </w:pPr>
    </w:p>
    <w:p>
      <w:pPr>
        <w:spacing w:after="0" w:line="240" w:lineRule="auto"/>
        <w:rPr>
          <w:rFonts w:hint="default" w:ascii="Times New Roman" w:hAnsi="Times New Roman" w:eastAsia="Calibri" w:cs="Times New Roman"/>
          <w:color w:val="000000"/>
          <w:sz w:val="24"/>
          <w:szCs w:val="24"/>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hint="default" w:ascii="Times New Roman" w:hAnsi="Times New Roman" w:eastAsia="Calibri" w:cs="Times New Roman"/>
                <w:sz w:val="24"/>
                <w:szCs w:val="24"/>
              </w:rPr>
            </w:pPr>
            <w:r>
              <w:rPr>
                <w:rFonts w:hint="default" w:ascii="Times New Roman" w:hAnsi="Times New Roman" w:eastAsia="Calibri" w:cs="Times New Roman"/>
                <w:b/>
                <w:color w:val="000000"/>
                <w:sz w:val="24"/>
                <w:szCs w:val="24"/>
              </w:rPr>
              <w:t xml:space="preserve">AFLP </w:t>
            </w:r>
            <w:r>
              <w:rPr>
                <w:rFonts w:hint="default" w:ascii="Times New Roman" w:hAnsi="Times New Roman" w:eastAsia="Calibri" w:cs="Times New Roman"/>
                <w:b/>
                <w:color w:val="000000"/>
                <w:sz w:val="24"/>
                <w:szCs w:val="24"/>
                <w:lang w:val="fr-FR"/>
              </w:rPr>
              <w:t>4</w:t>
            </w:r>
            <w:r>
              <w:rPr>
                <w:rFonts w:hint="default" w:ascii="Times New Roman" w:hAnsi="Times New Roman" w:eastAsia="Calibri" w:cs="Times New Roman"/>
                <w:b/>
                <w:color w:val="000000"/>
                <w:sz w:val="24"/>
                <w:szCs w:val="24"/>
              </w:rPr>
              <w:t>:</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1</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2</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3</w:t>
            </w:r>
          </w:p>
        </w:tc>
        <w:tc>
          <w:tcPr>
            <w:tcW w:w="2835"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5245" w:type="dxa"/>
            <w:shd w:val="clear" w:color="auto" w:fill="F1F1F1" w:themeFill="background1" w:themeFillShade="F2"/>
          </w:tcPr>
          <w:p>
            <w:pPr>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 xml:space="preserve">Éléments à évaluer de l’AFLP </w:t>
            </w:r>
            <w:r>
              <w:rPr>
                <w:rFonts w:hint="default" w:ascii="Times New Roman" w:hAnsi="Times New Roman" w:eastAsia="Calibri" w:cs="Times New Roman"/>
                <w:color w:val="FF0000"/>
                <w:sz w:val="24"/>
                <w:szCs w:val="24"/>
                <w:lang w:val="fr-FR"/>
              </w:rPr>
              <w:t>4</w:t>
            </w:r>
            <w:r>
              <w:rPr>
                <w:rFonts w:hint="default" w:ascii="Times New Roman" w:hAnsi="Times New Roman" w:eastAsia="Calibri" w:cs="Times New Roman"/>
                <w:color w:val="FF0000"/>
                <w:sz w:val="24"/>
                <w:szCs w:val="24"/>
              </w:rPr>
              <w:t>:</w:t>
            </w:r>
          </w:p>
          <w:p>
            <w:pPr>
              <w:spacing w:after="0" w:line="240" w:lineRule="auto"/>
              <w:rPr>
                <w:rFonts w:hint="default" w:ascii="Times New Roman" w:hAnsi="Times New Roman" w:eastAsia="Calibri" w:cs="Times New Roman"/>
                <w:b/>
                <w:bCs/>
                <w:sz w:val="24"/>
                <w:szCs w:val="24"/>
              </w:rPr>
            </w:pPr>
            <w:r>
              <w:rPr>
                <w:rFonts w:hint="default" w:ascii="Times New Roman" w:hAnsi="Times New Roman" w:cs="Times New Roman"/>
                <w:b/>
                <w:bCs/>
                <w:sz w:val="24"/>
                <w:szCs w:val="24"/>
              </w:rPr>
              <w:t>Respecter et faire respecter les règles partagées pour que le jeu puisse se dérouler sereinement ; assumer plusieurs rôles sociaux pour permettre le bon déroulement du jeu.</w:t>
            </w:r>
          </w:p>
        </w:tc>
        <w:tc>
          <w:tcPr>
            <w:tcW w:w="2552"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sz w:val="24"/>
                <w:szCs w:val="24"/>
                <w:lang w:val="fr-FR"/>
              </w:rPr>
              <w:t>L’élève ne respecte pas ou peu les règles: peu investi dans la tenue des différents rôles</w:t>
            </w:r>
          </w:p>
        </w:tc>
        <w:tc>
          <w:tcPr>
            <w:tcW w:w="2551" w:type="dxa"/>
            <w:vAlign w:val="top"/>
          </w:tcPr>
          <w:p>
            <w:pPr>
              <w:spacing w:after="0" w:line="240" w:lineRule="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L’élève respecte parfois les règles.</w:t>
            </w:r>
          </w:p>
          <w:p>
            <w:pPr>
              <w:spacing w:after="0" w:line="240" w:lineRule="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Tient certains rôles mais pas toujours de manière efficace.</w:t>
            </w:r>
          </w:p>
          <w:p>
            <w:pPr>
              <w:spacing w:after="0" w:line="240" w:lineRule="auto"/>
              <w:rPr>
                <w:rFonts w:hint="default" w:ascii="Times New Roman" w:hAnsi="Times New Roman" w:cs="Times New Roman" w:eastAsiaTheme="minorHAnsi"/>
                <w:sz w:val="24"/>
                <w:szCs w:val="24"/>
                <w:lang w:val="fr-FR" w:eastAsia="en-US" w:bidi="ar-SA"/>
              </w:rPr>
            </w:pPr>
          </w:p>
        </w:tc>
        <w:tc>
          <w:tcPr>
            <w:tcW w:w="2552"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sz w:val="24"/>
                <w:szCs w:val="24"/>
                <w:lang w:val="fr-FR"/>
              </w:rPr>
              <w:t xml:space="preserve"> L’élève tient avec attention  différents rôles qui lui sont confiés.</w:t>
            </w:r>
          </w:p>
        </w:tc>
        <w:tc>
          <w:tcPr>
            <w:tcW w:w="2835"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sz w:val="24"/>
                <w:szCs w:val="24"/>
                <w:lang w:val="fr-FR"/>
              </w:rPr>
              <w:t>L’élève tient avec attention et  efficacité différents rôles qui lui sont confiés quel que soit le contexte. Aide les élèves en difficulté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Times New Roman" w:hAnsi="Times New Roman" w:eastAsia="Calibri" w:cs="Times New Roman"/>
                <w:b/>
                <w:bCs/>
                <w:sz w:val="24"/>
                <w:szCs w:val="24"/>
                <w:highlight w:val="yellow"/>
              </w:rPr>
            </w:pPr>
            <w:r>
              <w:rPr>
                <w:rFonts w:hint="default" w:ascii="Times New Roman" w:hAnsi="Times New Roman" w:cs="Times New Roman"/>
                <w:sz w:val="24"/>
                <w:szCs w:val="24"/>
              </w:rPr>
              <w:t xml:space="preserve">Cas n°1       2 points </w:t>
            </w:r>
            <w:sdt>
              <w:sdtPr>
                <w:rPr>
                  <w:rFonts w:hint="default" w:ascii="Times New Roman" w:hAnsi="Times New Roman" w:cs="Times New Roman"/>
                  <w:sz w:val="24"/>
                  <w:szCs w:val="24"/>
                </w:rPr>
                <w:id w:val="611706856"/>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 à 0.5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0.5 à 1 pt</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1 à 1.5 pts</w:t>
            </w:r>
          </w:p>
        </w:tc>
        <w:tc>
          <w:tcPr>
            <w:tcW w:w="2835"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cs="Times New Roman"/>
                <w:sz w:val="24"/>
                <w:szCs w:val="24"/>
              </w:rPr>
              <w:t xml:space="preserve">Cas n°2       4 points </w:t>
            </w:r>
            <w:sdt>
              <w:sdtPr>
                <w:rPr>
                  <w:rFonts w:hint="default" w:ascii="Times New Roman" w:hAnsi="Times New Roman" w:cs="Times New Roman"/>
                  <w:sz w:val="24"/>
                  <w:szCs w:val="24"/>
                </w:rPr>
                <w:id w:val="757103891"/>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 à 1 pt</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 à 2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2 à 3 pts</w:t>
            </w:r>
          </w:p>
        </w:tc>
        <w:tc>
          <w:tcPr>
            <w:tcW w:w="2835"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cs="Times New Roman"/>
                <w:sz w:val="24"/>
                <w:szCs w:val="24"/>
              </w:rPr>
              <w:t xml:space="preserve">Cas n°3       6 points </w:t>
            </w:r>
            <w:sdt>
              <w:sdtPr>
                <w:rPr>
                  <w:rFonts w:hint="default" w:ascii="Times New Roman" w:hAnsi="Times New Roman" w:cs="Times New Roman"/>
                  <w:sz w:val="24"/>
                  <w:szCs w:val="24"/>
                </w:rPr>
                <w:id w:val="-1605265990"/>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 à 1.5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1.5 à 3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3 à 4.5 pts</w:t>
            </w:r>
          </w:p>
        </w:tc>
        <w:tc>
          <w:tcPr>
            <w:tcW w:w="2835"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De 4.5 à 6 pts</w:t>
            </w:r>
          </w:p>
        </w:tc>
      </w:tr>
    </w:tbl>
    <w:p>
      <w:pPr>
        <w:ind w:left="720"/>
        <w:contextualSpacing/>
        <w:rPr>
          <w:rFonts w:ascii="Calibri" w:hAnsi="Calibri" w:eastAsia="Calibri" w:cs="Calibri"/>
          <w:i/>
        </w:rPr>
      </w:pPr>
    </w:p>
    <w:p/>
    <w:sectPr>
      <w:headerReference r:id="rId5" w:type="default"/>
      <w:pgSz w:w="16838" w:h="11906" w:orient="landscape"/>
      <w:pgMar w:top="567" w:right="567" w:bottom="567" w:left="567"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TimesNewRomanPSMT">
    <w:altName w:val="Times New Roman"/>
    <w:panose1 w:val="00000000000000000000"/>
    <w:charset w:val="00"/>
    <w:family w:val="swiss"/>
    <w:pitch w:val="default"/>
    <w:sig w:usb0="00000000" w:usb1="00000000" w:usb2="00000000" w:usb3="00000000" w:csb0="00000001" w:csb1="00000000"/>
  </w:font>
  <w:font w:name="TimesNewRomanPS-BoldM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2"/>
    <w:rsid w:val="000822E2"/>
    <w:rsid w:val="001271B2"/>
    <w:rsid w:val="00405B32"/>
    <w:rsid w:val="00653F72"/>
    <w:rsid w:val="006E3635"/>
    <w:rsid w:val="0091430C"/>
    <w:rsid w:val="00C305FC"/>
    <w:rsid w:val="00CA1F9A"/>
    <w:rsid w:val="00D0510A"/>
    <w:rsid w:val="00D11ED5"/>
    <w:rsid w:val="00DD7C8B"/>
    <w:rsid w:val="0CE202BD"/>
    <w:rsid w:val="0F9E1A82"/>
    <w:rsid w:val="13444ABD"/>
    <w:rsid w:val="567718FE"/>
    <w:rsid w:val="7A3D3E9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6"/>
    <w:unhideWhenUsed/>
    <w:uiPriority w:val="99"/>
    <w:pPr>
      <w:tabs>
        <w:tab w:val="center" w:pos="4536"/>
        <w:tab w:val="right" w:pos="9072"/>
      </w:tabs>
      <w:spacing w:after="0" w:line="240" w:lineRule="auto"/>
    </w:p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En-tête Car"/>
    <w:basedOn w:val="2"/>
    <w:link w:val="4"/>
    <w:uiPriority w:val="99"/>
  </w:style>
  <w:style w:type="paragraph" w:styleId="7">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table" w:customStyle="1" w:styleId="8">
    <w:name w:val="Grille du tableau1"/>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1240</Words>
  <Characters>6821</Characters>
  <Lines>56</Lines>
  <Paragraphs>16</Paragraphs>
  <TotalTime>3</TotalTime>
  <ScaleCrop>false</ScaleCrop>
  <LinksUpToDate>false</LinksUpToDate>
  <CharactersWithSpaces>8045</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2021-06-28T13:52:00Z</dcterms:created>
  <dc:creator>ronysay</dc:creator>
  <cp:lastModifiedBy>Georgette</cp:lastModifiedBy>
  <dcterms:modified xsi:type="dcterms:W3CDTF">2021-09-13T20:00:24Z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