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4787F" w14:textId="77777777" w:rsidR="005F0A7C" w:rsidRPr="00256448" w:rsidRDefault="005F0A7C" w:rsidP="005F0A7C">
      <w:pPr>
        <w:widowControl w:val="0"/>
        <w:autoSpaceDE w:val="0"/>
        <w:autoSpaceDN w:val="0"/>
        <w:adjustRightInd w:val="0"/>
        <w:jc w:val="center"/>
        <w:rPr>
          <w:rFonts w:cstheme="minorHAnsi"/>
          <w:b/>
          <w:bCs/>
          <w:color w:val="000000"/>
        </w:rPr>
      </w:pPr>
      <w:bookmarkStart w:id="0" w:name="_GoBack"/>
      <w:bookmarkEnd w:id="0"/>
      <w:r w:rsidRPr="00256448">
        <w:rPr>
          <w:rFonts w:cstheme="minorHAnsi"/>
          <w:b/>
          <w:bCs/>
          <w:color w:val="000000"/>
        </w:rPr>
        <w:t>RÉFÉRENTIEL D’EVALUATION EPS</w:t>
      </w:r>
    </w:p>
    <w:p w14:paraId="48CF872A" w14:textId="771B3F5B" w:rsidR="005F0A7C" w:rsidRPr="00256448" w:rsidRDefault="003A673E" w:rsidP="005F0A7C">
      <w:pPr>
        <w:widowControl w:val="0"/>
        <w:autoSpaceDE w:val="0"/>
        <w:autoSpaceDN w:val="0"/>
        <w:adjustRightInd w:val="0"/>
        <w:jc w:val="center"/>
        <w:rPr>
          <w:rFonts w:cstheme="minorHAnsi"/>
          <w:b/>
          <w:bCs/>
          <w:i/>
          <w:color w:val="000000"/>
          <w:u w:val="thick"/>
        </w:rPr>
      </w:pPr>
      <w:r w:rsidRPr="00256448">
        <w:rPr>
          <w:rFonts w:cstheme="minorHAnsi"/>
          <w:b/>
          <w:bCs/>
          <w:i/>
          <w:color w:val="000000"/>
          <w:u w:val="thick"/>
        </w:rPr>
        <w:t>Bac Pro</w:t>
      </w:r>
    </w:p>
    <w:p w14:paraId="5C8126BB" w14:textId="77777777" w:rsidR="005F0A7C" w:rsidRPr="00256448" w:rsidRDefault="005F0A7C" w:rsidP="005F0A7C">
      <w:pPr>
        <w:widowControl w:val="0"/>
        <w:autoSpaceDE w:val="0"/>
        <w:autoSpaceDN w:val="0"/>
        <w:adjustRightInd w:val="0"/>
        <w:spacing w:line="280" w:lineRule="atLeast"/>
        <w:rPr>
          <w:rFonts w:cstheme="minorHAnsi"/>
          <w:color w:val="000000"/>
        </w:rPr>
      </w:pPr>
    </w:p>
    <w:tbl>
      <w:tblPr>
        <w:tblW w:w="15600" w:type="dxa"/>
        <w:jc w:val="center"/>
        <w:tblBorders>
          <w:top w:val="nil"/>
          <w:left w:val="nil"/>
          <w:right w:val="nil"/>
        </w:tblBorders>
        <w:tblLayout w:type="fixed"/>
        <w:tblLook w:val="0000" w:firstRow="0" w:lastRow="0" w:firstColumn="0" w:lastColumn="0" w:noHBand="0" w:noVBand="0"/>
      </w:tblPr>
      <w:tblGrid>
        <w:gridCol w:w="2248"/>
        <w:gridCol w:w="5146"/>
        <w:gridCol w:w="7846"/>
        <w:gridCol w:w="360"/>
      </w:tblGrid>
      <w:tr w:rsidR="00512461" w:rsidRPr="00256448" w14:paraId="4B3D78FC" w14:textId="77777777" w:rsidTr="002D4900">
        <w:trPr>
          <w:gridAfter w:val="1"/>
          <w:wAfter w:w="360" w:type="dxa"/>
          <w:jc w:val="center"/>
        </w:trPr>
        <w:tc>
          <w:tcPr>
            <w:tcW w:w="2248" w:type="dxa"/>
            <w:tcBorders>
              <w:top w:val="single" w:sz="8" w:space="0" w:color="000000"/>
              <w:left w:val="single" w:sz="8" w:space="0" w:color="000000"/>
              <w:bottom w:val="single" w:sz="8" w:space="0" w:color="000000"/>
              <w:right w:val="single" w:sz="8" w:space="0" w:color="000000"/>
            </w:tcBorders>
            <w:shd w:val="clear" w:color="auto" w:fill="A5B9E1"/>
            <w:tcMar>
              <w:top w:w="20" w:type="nil"/>
              <w:left w:w="20" w:type="nil"/>
              <w:bottom w:w="20" w:type="nil"/>
              <w:right w:w="20" w:type="nil"/>
            </w:tcMar>
            <w:vAlign w:val="center"/>
          </w:tcPr>
          <w:p w14:paraId="61B7B0EB" w14:textId="77777777" w:rsidR="00512461" w:rsidRPr="00256448" w:rsidRDefault="00512461" w:rsidP="005F0A7C">
            <w:pPr>
              <w:widowControl w:val="0"/>
              <w:autoSpaceDE w:val="0"/>
              <w:autoSpaceDN w:val="0"/>
              <w:adjustRightInd w:val="0"/>
              <w:spacing w:after="240" w:line="300" w:lineRule="atLeast"/>
              <w:jc w:val="center"/>
              <w:rPr>
                <w:rFonts w:cstheme="minorHAnsi"/>
                <w:color w:val="000000"/>
              </w:rPr>
            </w:pPr>
            <w:r w:rsidRPr="00256448">
              <w:rPr>
                <w:rFonts w:cstheme="minorHAnsi"/>
                <w:b/>
                <w:bCs/>
                <w:color w:val="000000"/>
              </w:rPr>
              <w:t>Établissement</w:t>
            </w:r>
          </w:p>
        </w:tc>
        <w:tc>
          <w:tcPr>
            <w:tcW w:w="12992"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5F0B112B" w14:textId="77777777" w:rsidR="00512461" w:rsidRPr="00256448" w:rsidRDefault="00512461" w:rsidP="00256448">
            <w:pPr>
              <w:widowControl w:val="0"/>
              <w:autoSpaceDE w:val="0"/>
              <w:autoSpaceDN w:val="0"/>
              <w:adjustRightInd w:val="0"/>
              <w:spacing w:line="360" w:lineRule="atLeast"/>
              <w:jc w:val="center"/>
              <w:rPr>
                <w:rFonts w:cstheme="minorHAnsi"/>
                <w:b/>
                <w:bCs/>
                <w:color w:val="000000"/>
                <w:u w:val="thick"/>
              </w:rPr>
            </w:pPr>
            <w:r w:rsidRPr="00256448">
              <w:rPr>
                <w:rFonts w:cstheme="minorHAnsi"/>
                <w:b/>
                <w:bCs/>
                <w:color w:val="000000"/>
                <w:u w:val="thick"/>
              </w:rPr>
              <w:t>LPO NORD CARAÏBE</w:t>
            </w:r>
          </w:p>
          <w:p w14:paraId="469E8ABE" w14:textId="77777777" w:rsidR="00512461" w:rsidRPr="00256448" w:rsidRDefault="00512461" w:rsidP="00256448">
            <w:pPr>
              <w:widowControl w:val="0"/>
              <w:autoSpaceDE w:val="0"/>
              <w:autoSpaceDN w:val="0"/>
              <w:adjustRightInd w:val="0"/>
              <w:spacing w:line="480" w:lineRule="atLeast"/>
              <w:jc w:val="center"/>
              <w:rPr>
                <w:rFonts w:cstheme="minorHAnsi"/>
                <w:color w:val="000000"/>
              </w:rPr>
            </w:pPr>
            <w:r w:rsidRPr="00256448">
              <w:rPr>
                <w:rFonts w:cstheme="minorHAnsi"/>
                <w:bCs/>
                <w:color w:val="000000"/>
              </w:rPr>
              <w:t>BELLEFONTAINE</w:t>
            </w:r>
          </w:p>
        </w:tc>
      </w:tr>
      <w:tr w:rsidR="005F0A7C" w:rsidRPr="00256448" w14:paraId="35396712" w14:textId="77777777" w:rsidTr="002D4900">
        <w:tblPrEx>
          <w:tblBorders>
            <w:top w:val="none" w:sz="0" w:space="0" w:color="auto"/>
          </w:tblBorders>
        </w:tblPrEx>
        <w:trPr>
          <w:gridAfter w:val="1"/>
          <w:wAfter w:w="360" w:type="dxa"/>
          <w:trHeight w:val="582"/>
          <w:jc w:val="center"/>
        </w:trPr>
        <w:tc>
          <w:tcPr>
            <w:tcW w:w="7394" w:type="dxa"/>
            <w:gridSpan w:val="2"/>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10572CD9" w14:textId="77777777" w:rsidR="005F0A7C" w:rsidRPr="00256448" w:rsidRDefault="005F0A7C" w:rsidP="00512461">
            <w:pPr>
              <w:widowControl w:val="0"/>
              <w:autoSpaceDE w:val="0"/>
              <w:autoSpaceDN w:val="0"/>
              <w:adjustRightInd w:val="0"/>
              <w:spacing w:line="300" w:lineRule="atLeast"/>
              <w:jc w:val="center"/>
              <w:rPr>
                <w:rFonts w:cstheme="minorHAnsi"/>
                <w:color w:val="000000"/>
              </w:rPr>
            </w:pPr>
            <w:r w:rsidRPr="00256448">
              <w:rPr>
                <w:rFonts w:cstheme="minorHAnsi"/>
                <w:b/>
                <w:bCs/>
                <w:color w:val="000000"/>
              </w:rPr>
              <w:t>Champ d’Apprentissage n°4</w:t>
            </w:r>
          </w:p>
        </w:tc>
        <w:tc>
          <w:tcPr>
            <w:tcW w:w="7846"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7B603760" w14:textId="06D2B8A6" w:rsidR="005F0A7C" w:rsidRPr="00256448" w:rsidRDefault="003A673E" w:rsidP="00512461">
            <w:pPr>
              <w:widowControl w:val="0"/>
              <w:autoSpaceDE w:val="0"/>
              <w:autoSpaceDN w:val="0"/>
              <w:adjustRightInd w:val="0"/>
              <w:spacing w:line="300" w:lineRule="atLeast"/>
              <w:jc w:val="center"/>
              <w:rPr>
                <w:rFonts w:cstheme="minorHAnsi"/>
                <w:color w:val="000000"/>
              </w:rPr>
            </w:pPr>
            <w:r w:rsidRPr="00256448">
              <w:rPr>
                <w:rFonts w:eastAsia="Calibri" w:cstheme="minorHAnsi"/>
                <w:b/>
                <w:bCs/>
                <w:spacing w:val="-1"/>
                <w:bdr w:val="nil"/>
              </w:rPr>
              <w:t>C</w:t>
            </w:r>
            <w:r w:rsidRPr="00256448">
              <w:rPr>
                <w:rFonts w:eastAsia="Calibri" w:cstheme="minorHAnsi"/>
                <w:b/>
                <w:bCs/>
                <w:spacing w:val="1"/>
                <w:bdr w:val="nil"/>
              </w:rPr>
              <w:t>on</w:t>
            </w:r>
            <w:r w:rsidRPr="00256448">
              <w:rPr>
                <w:rFonts w:eastAsia="Calibri" w:cstheme="minorHAnsi"/>
                <w:b/>
                <w:bCs/>
                <w:spacing w:val="-1"/>
                <w:bdr w:val="nil"/>
              </w:rPr>
              <w:t>du</w:t>
            </w:r>
            <w:r w:rsidRPr="00256448">
              <w:rPr>
                <w:rFonts w:eastAsia="Calibri" w:cstheme="minorHAnsi"/>
                <w:b/>
                <w:bCs/>
                <w:spacing w:val="1"/>
                <w:bdr w:val="nil"/>
              </w:rPr>
              <w:t>i</w:t>
            </w:r>
            <w:r w:rsidRPr="00256448">
              <w:rPr>
                <w:rFonts w:eastAsia="Calibri" w:cstheme="minorHAnsi"/>
                <w:b/>
                <w:bCs/>
                <w:spacing w:val="2"/>
                <w:bdr w:val="nil"/>
              </w:rPr>
              <w:t>r</w:t>
            </w:r>
            <w:r w:rsidRPr="00256448">
              <w:rPr>
                <w:rFonts w:eastAsia="Calibri" w:cstheme="minorHAnsi"/>
                <w:b/>
                <w:bCs/>
                <w:bdr w:val="nil"/>
              </w:rPr>
              <w:t>e</w:t>
            </w:r>
            <w:r w:rsidRPr="00256448">
              <w:rPr>
                <w:rFonts w:eastAsia="Calibri" w:cstheme="minorHAnsi"/>
                <w:b/>
                <w:bCs/>
                <w:spacing w:val="-10"/>
                <w:bdr w:val="nil"/>
              </w:rPr>
              <w:t xml:space="preserve"> </w:t>
            </w:r>
            <w:r w:rsidRPr="00256448">
              <w:rPr>
                <w:rFonts w:eastAsia="Calibri" w:cstheme="minorHAnsi"/>
                <w:b/>
                <w:bCs/>
                <w:spacing w:val="-1"/>
                <w:bdr w:val="nil"/>
              </w:rPr>
              <w:t>un</w:t>
            </w:r>
            <w:r w:rsidRPr="00256448">
              <w:rPr>
                <w:rFonts w:eastAsia="Calibri" w:cstheme="minorHAnsi"/>
                <w:b/>
                <w:bCs/>
                <w:spacing w:val="-4"/>
                <w:bdr w:val="nil"/>
              </w:rPr>
              <w:t xml:space="preserve"> </w:t>
            </w:r>
            <w:r w:rsidRPr="00256448">
              <w:rPr>
                <w:rFonts w:eastAsia="Calibri" w:cstheme="minorHAnsi"/>
                <w:b/>
                <w:bCs/>
                <w:spacing w:val="1"/>
                <w:bdr w:val="nil"/>
              </w:rPr>
              <w:t>a</w:t>
            </w:r>
            <w:r w:rsidRPr="00256448">
              <w:rPr>
                <w:rFonts w:eastAsia="Calibri" w:cstheme="minorHAnsi"/>
                <w:b/>
                <w:bCs/>
                <w:spacing w:val="2"/>
                <w:bdr w:val="nil"/>
              </w:rPr>
              <w:t>f</w:t>
            </w:r>
            <w:r w:rsidRPr="00256448">
              <w:rPr>
                <w:rFonts w:eastAsia="Calibri" w:cstheme="minorHAnsi"/>
                <w:b/>
                <w:bCs/>
                <w:bdr w:val="nil"/>
              </w:rPr>
              <w:t>f</w:t>
            </w:r>
            <w:r w:rsidRPr="00256448">
              <w:rPr>
                <w:rFonts w:eastAsia="Calibri" w:cstheme="minorHAnsi"/>
                <w:b/>
                <w:bCs/>
                <w:spacing w:val="-1"/>
                <w:bdr w:val="nil"/>
              </w:rPr>
              <w:t>r</w:t>
            </w:r>
            <w:r w:rsidRPr="00256448">
              <w:rPr>
                <w:rFonts w:eastAsia="Calibri" w:cstheme="minorHAnsi"/>
                <w:b/>
                <w:bCs/>
                <w:spacing w:val="1"/>
                <w:bdr w:val="nil"/>
              </w:rPr>
              <w:t>o</w:t>
            </w:r>
            <w:r w:rsidRPr="00256448">
              <w:rPr>
                <w:rFonts w:eastAsia="Calibri" w:cstheme="minorHAnsi"/>
                <w:b/>
                <w:bCs/>
                <w:spacing w:val="-1"/>
                <w:bdr w:val="nil"/>
              </w:rPr>
              <w:t>n</w:t>
            </w:r>
            <w:r w:rsidRPr="00256448">
              <w:rPr>
                <w:rFonts w:eastAsia="Calibri" w:cstheme="minorHAnsi"/>
                <w:b/>
                <w:bCs/>
                <w:spacing w:val="2"/>
                <w:bdr w:val="nil"/>
              </w:rPr>
              <w:t>t</w:t>
            </w:r>
            <w:r w:rsidRPr="00256448">
              <w:rPr>
                <w:rFonts w:eastAsia="Calibri" w:cstheme="minorHAnsi"/>
                <w:b/>
                <w:bCs/>
                <w:bdr w:val="nil"/>
              </w:rPr>
              <w:t>em</w:t>
            </w:r>
            <w:r w:rsidRPr="00256448">
              <w:rPr>
                <w:rFonts w:eastAsia="Calibri" w:cstheme="minorHAnsi"/>
                <w:b/>
                <w:bCs/>
                <w:spacing w:val="3"/>
                <w:bdr w:val="nil"/>
              </w:rPr>
              <w:t>e</w:t>
            </w:r>
            <w:r w:rsidRPr="00256448">
              <w:rPr>
                <w:rFonts w:eastAsia="Calibri" w:cstheme="minorHAnsi"/>
                <w:b/>
                <w:bCs/>
                <w:spacing w:val="-1"/>
                <w:bdr w:val="nil"/>
              </w:rPr>
              <w:t>nt</w:t>
            </w:r>
            <w:r w:rsidRPr="00256448">
              <w:rPr>
                <w:rFonts w:eastAsia="Calibri" w:cstheme="minorHAnsi"/>
                <w:b/>
                <w:bCs/>
                <w:spacing w:val="-18"/>
                <w:bdr w:val="nil"/>
              </w:rPr>
              <w:t xml:space="preserve"> </w:t>
            </w:r>
            <w:r w:rsidRPr="00256448">
              <w:rPr>
                <w:rFonts w:eastAsia="Calibri" w:cstheme="minorHAnsi"/>
                <w:b/>
                <w:bCs/>
                <w:spacing w:val="3"/>
                <w:bdr w:val="nil"/>
              </w:rPr>
              <w:t>i</w:t>
            </w:r>
            <w:r w:rsidRPr="00256448">
              <w:rPr>
                <w:rFonts w:eastAsia="Calibri" w:cstheme="minorHAnsi"/>
                <w:b/>
                <w:bCs/>
                <w:spacing w:val="-1"/>
                <w:bdr w:val="nil"/>
              </w:rPr>
              <w:t>n</w:t>
            </w:r>
            <w:r w:rsidRPr="00256448">
              <w:rPr>
                <w:rFonts w:eastAsia="Calibri" w:cstheme="minorHAnsi"/>
                <w:b/>
                <w:bCs/>
                <w:bdr w:val="nil"/>
              </w:rPr>
              <w:t>te</w:t>
            </w:r>
            <w:r w:rsidRPr="00256448">
              <w:rPr>
                <w:rFonts w:eastAsia="Calibri" w:cstheme="minorHAnsi"/>
                <w:b/>
                <w:bCs/>
                <w:spacing w:val="-1"/>
                <w:bdr w:val="nil"/>
              </w:rPr>
              <w:t>r</w:t>
            </w:r>
            <w:r w:rsidRPr="00256448">
              <w:rPr>
                <w:rFonts w:eastAsia="Calibri" w:cstheme="minorHAnsi"/>
                <w:b/>
                <w:bCs/>
                <w:spacing w:val="3"/>
                <w:bdr w:val="nil"/>
              </w:rPr>
              <w:t>i</w:t>
            </w:r>
            <w:r w:rsidRPr="00256448">
              <w:rPr>
                <w:rFonts w:eastAsia="Calibri" w:cstheme="minorHAnsi"/>
                <w:b/>
                <w:bCs/>
                <w:spacing w:val="-1"/>
                <w:bdr w:val="nil"/>
              </w:rPr>
              <w:t>nd</w:t>
            </w:r>
            <w:r w:rsidRPr="00256448">
              <w:rPr>
                <w:rFonts w:eastAsia="Calibri" w:cstheme="minorHAnsi"/>
                <w:b/>
                <w:bCs/>
                <w:spacing w:val="1"/>
                <w:bdr w:val="nil"/>
              </w:rPr>
              <w:t>i</w:t>
            </w:r>
            <w:r w:rsidRPr="00256448">
              <w:rPr>
                <w:rFonts w:eastAsia="Calibri" w:cstheme="minorHAnsi"/>
                <w:b/>
                <w:bCs/>
                <w:bdr w:val="nil"/>
              </w:rPr>
              <w:t>v</w:t>
            </w:r>
            <w:r w:rsidRPr="00256448">
              <w:rPr>
                <w:rFonts w:eastAsia="Calibri" w:cstheme="minorHAnsi"/>
                <w:b/>
                <w:bCs/>
                <w:spacing w:val="1"/>
                <w:bdr w:val="nil"/>
              </w:rPr>
              <w:t>id</w:t>
            </w:r>
            <w:r w:rsidRPr="00256448">
              <w:rPr>
                <w:rFonts w:eastAsia="Calibri" w:cstheme="minorHAnsi"/>
                <w:b/>
                <w:bCs/>
                <w:spacing w:val="-1"/>
                <w:bdr w:val="nil"/>
              </w:rPr>
              <w:t>u</w:t>
            </w:r>
            <w:r w:rsidRPr="00256448">
              <w:rPr>
                <w:rFonts w:eastAsia="Calibri" w:cstheme="minorHAnsi"/>
                <w:b/>
                <w:bCs/>
                <w:bdr w:val="nil"/>
              </w:rPr>
              <w:t>el</w:t>
            </w:r>
            <w:r w:rsidRPr="00256448">
              <w:rPr>
                <w:rFonts w:eastAsia="Calibri" w:cstheme="minorHAnsi"/>
                <w:b/>
                <w:bCs/>
                <w:spacing w:val="-20"/>
                <w:bdr w:val="nil"/>
              </w:rPr>
              <w:t xml:space="preserve"> </w:t>
            </w:r>
            <w:r w:rsidRPr="00256448">
              <w:rPr>
                <w:rFonts w:eastAsia="Calibri" w:cstheme="minorHAnsi"/>
                <w:b/>
                <w:bCs/>
                <w:spacing w:val="1"/>
                <w:bdr w:val="nil"/>
              </w:rPr>
              <w:t>o</w:t>
            </w:r>
            <w:r w:rsidRPr="00256448">
              <w:rPr>
                <w:rFonts w:eastAsia="Calibri" w:cstheme="minorHAnsi"/>
                <w:b/>
                <w:bCs/>
                <w:bdr w:val="nil"/>
              </w:rPr>
              <w:t>u</w:t>
            </w:r>
            <w:r w:rsidRPr="00256448">
              <w:rPr>
                <w:rFonts w:eastAsia="Calibri" w:cstheme="minorHAnsi"/>
                <w:b/>
                <w:bCs/>
                <w:spacing w:val="-3"/>
                <w:bdr w:val="nil"/>
              </w:rPr>
              <w:t xml:space="preserve"> </w:t>
            </w:r>
            <w:r w:rsidRPr="00256448">
              <w:rPr>
                <w:rFonts w:eastAsia="Calibri" w:cstheme="minorHAnsi"/>
                <w:b/>
                <w:bCs/>
                <w:spacing w:val="1"/>
                <w:bdr w:val="nil"/>
              </w:rPr>
              <w:t>coll</w:t>
            </w:r>
            <w:r w:rsidRPr="00256448">
              <w:rPr>
                <w:rFonts w:eastAsia="Calibri" w:cstheme="minorHAnsi"/>
                <w:b/>
                <w:bCs/>
                <w:bdr w:val="nil"/>
              </w:rPr>
              <w:t>e</w:t>
            </w:r>
            <w:r w:rsidRPr="00256448">
              <w:rPr>
                <w:rFonts w:eastAsia="Calibri" w:cstheme="minorHAnsi"/>
                <w:b/>
                <w:bCs/>
                <w:spacing w:val="1"/>
                <w:bdr w:val="nil"/>
              </w:rPr>
              <w:t>c</w:t>
            </w:r>
            <w:r w:rsidRPr="00256448">
              <w:rPr>
                <w:rFonts w:eastAsia="Calibri" w:cstheme="minorHAnsi"/>
                <w:b/>
                <w:bCs/>
                <w:bdr w:val="nil"/>
              </w:rPr>
              <w:t>t</w:t>
            </w:r>
            <w:r w:rsidRPr="00256448">
              <w:rPr>
                <w:rFonts w:eastAsia="Calibri" w:cstheme="minorHAnsi"/>
                <w:b/>
                <w:bCs/>
                <w:spacing w:val="1"/>
                <w:bdr w:val="nil"/>
              </w:rPr>
              <w:t>i</w:t>
            </w:r>
            <w:r w:rsidRPr="00256448">
              <w:rPr>
                <w:rFonts w:eastAsia="Calibri" w:cstheme="minorHAnsi"/>
                <w:b/>
                <w:bCs/>
                <w:bdr w:val="nil"/>
              </w:rPr>
              <w:t>f</w:t>
            </w:r>
            <w:r w:rsidRPr="00256448">
              <w:rPr>
                <w:rFonts w:eastAsia="Calibri" w:cstheme="minorHAnsi"/>
                <w:b/>
                <w:bCs/>
                <w:spacing w:val="-11"/>
                <w:bdr w:val="nil"/>
              </w:rPr>
              <w:t xml:space="preserve"> </w:t>
            </w:r>
            <w:r w:rsidRPr="00256448">
              <w:rPr>
                <w:rFonts w:eastAsia="Calibri" w:cstheme="minorHAnsi"/>
                <w:b/>
                <w:bCs/>
                <w:spacing w:val="-1"/>
                <w:bdr w:val="nil"/>
              </w:rPr>
              <w:t>p</w:t>
            </w:r>
            <w:r w:rsidRPr="00256448">
              <w:rPr>
                <w:rFonts w:eastAsia="Calibri" w:cstheme="minorHAnsi"/>
                <w:b/>
                <w:bCs/>
                <w:spacing w:val="1"/>
                <w:bdr w:val="nil"/>
              </w:rPr>
              <w:t>o</w:t>
            </w:r>
            <w:r w:rsidRPr="00256448">
              <w:rPr>
                <w:rFonts w:eastAsia="Calibri" w:cstheme="minorHAnsi"/>
                <w:b/>
                <w:bCs/>
                <w:spacing w:val="-1"/>
                <w:bdr w:val="nil"/>
              </w:rPr>
              <w:t>ur</w:t>
            </w:r>
            <w:r w:rsidRPr="00256448">
              <w:rPr>
                <w:rFonts w:eastAsia="Calibri" w:cstheme="minorHAnsi"/>
                <w:b/>
                <w:bCs/>
                <w:spacing w:val="-7"/>
                <w:bdr w:val="nil"/>
              </w:rPr>
              <w:t xml:space="preserve"> </w:t>
            </w:r>
            <w:r w:rsidRPr="00256448">
              <w:rPr>
                <w:rFonts w:eastAsia="Calibri" w:cstheme="minorHAnsi"/>
                <w:b/>
                <w:bCs/>
                <w:bdr w:val="nil"/>
              </w:rPr>
              <w:t>g</w:t>
            </w:r>
            <w:r w:rsidRPr="00256448">
              <w:rPr>
                <w:rFonts w:eastAsia="Calibri" w:cstheme="minorHAnsi"/>
                <w:b/>
                <w:bCs/>
                <w:spacing w:val="1"/>
                <w:bdr w:val="nil"/>
              </w:rPr>
              <w:t>a</w:t>
            </w:r>
            <w:r w:rsidRPr="00256448">
              <w:rPr>
                <w:rFonts w:eastAsia="Calibri" w:cstheme="minorHAnsi"/>
                <w:b/>
                <w:bCs/>
                <w:bdr w:val="nil"/>
              </w:rPr>
              <w:t>g</w:t>
            </w:r>
            <w:r w:rsidRPr="00256448">
              <w:rPr>
                <w:rFonts w:eastAsia="Calibri" w:cstheme="minorHAnsi"/>
                <w:b/>
                <w:bCs/>
                <w:spacing w:val="1"/>
                <w:bdr w:val="nil"/>
              </w:rPr>
              <w:t>n</w:t>
            </w:r>
            <w:r w:rsidRPr="00256448">
              <w:rPr>
                <w:rFonts w:eastAsia="Calibri" w:cstheme="minorHAnsi"/>
                <w:b/>
                <w:bCs/>
                <w:bdr w:val="nil"/>
              </w:rPr>
              <w:t>er</w:t>
            </w:r>
          </w:p>
        </w:tc>
      </w:tr>
      <w:tr w:rsidR="003A673E" w:rsidRPr="00256448" w14:paraId="2653B45D" w14:textId="77777777" w:rsidTr="002D4900">
        <w:tblPrEx>
          <w:tblBorders>
            <w:top w:val="none" w:sz="0" w:space="0" w:color="auto"/>
          </w:tblBorders>
        </w:tblPrEx>
        <w:trPr>
          <w:gridAfter w:val="1"/>
          <w:wAfter w:w="360" w:type="dxa"/>
          <w:jc w:val="center"/>
        </w:trPr>
        <w:tc>
          <w:tcPr>
            <w:tcW w:w="15240" w:type="dxa"/>
            <w:gridSpan w:val="3"/>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9BBCBA6" w14:textId="7F85ABA0" w:rsidR="003A673E" w:rsidRPr="00256448" w:rsidRDefault="003A673E" w:rsidP="003A673E">
            <w:pPr>
              <w:widowControl w:val="0"/>
              <w:autoSpaceDE w:val="0"/>
              <w:autoSpaceDN w:val="0"/>
              <w:adjustRightInd w:val="0"/>
              <w:spacing w:line="340" w:lineRule="atLeast"/>
              <w:jc w:val="center"/>
              <w:rPr>
                <w:rFonts w:cstheme="minorHAnsi"/>
                <w:color w:val="000000"/>
              </w:rPr>
            </w:pPr>
          </w:p>
          <w:p w14:paraId="4044B154" w14:textId="13687777" w:rsidR="003A673E" w:rsidRPr="00256448" w:rsidRDefault="003A673E" w:rsidP="003A673E">
            <w:pPr>
              <w:widowControl w:val="0"/>
              <w:autoSpaceDE w:val="0"/>
              <w:autoSpaceDN w:val="0"/>
              <w:adjustRightInd w:val="0"/>
              <w:spacing w:line="440" w:lineRule="atLeast"/>
              <w:jc w:val="center"/>
              <w:rPr>
                <w:rFonts w:cstheme="minorHAnsi"/>
                <w:color w:val="000000"/>
              </w:rPr>
            </w:pPr>
            <w:r w:rsidRPr="00256448">
              <w:rPr>
                <w:rFonts w:cstheme="minorHAnsi"/>
                <w:bCs/>
                <w:color w:val="000000"/>
              </w:rPr>
              <w:t>BASKET-BALL</w:t>
            </w:r>
          </w:p>
        </w:tc>
      </w:tr>
      <w:tr w:rsidR="002D4900" w:rsidRPr="00256448" w14:paraId="4A6CB5A3" w14:textId="77777777" w:rsidTr="002D4900">
        <w:tblPrEx>
          <w:tblBorders>
            <w:top w:val="none" w:sz="0" w:space="0" w:color="auto"/>
          </w:tblBorders>
        </w:tblPrEx>
        <w:trPr>
          <w:jc w:val="center"/>
        </w:trPr>
        <w:tc>
          <w:tcPr>
            <w:tcW w:w="2248"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743B2D3F" w14:textId="77777777" w:rsidR="002D4900" w:rsidRPr="00256448" w:rsidRDefault="002D4900" w:rsidP="002D4900">
            <w:pPr>
              <w:widowControl w:val="0"/>
              <w:autoSpaceDE w:val="0"/>
              <w:autoSpaceDN w:val="0"/>
              <w:adjustRightInd w:val="0"/>
              <w:spacing w:line="300" w:lineRule="atLeast"/>
              <w:jc w:val="center"/>
              <w:rPr>
                <w:rFonts w:cstheme="minorHAnsi"/>
                <w:color w:val="000000"/>
              </w:rPr>
            </w:pPr>
            <w:r w:rsidRPr="00256448">
              <w:rPr>
                <w:rFonts w:cstheme="minorHAnsi"/>
                <w:b/>
                <w:bCs/>
                <w:color w:val="000000"/>
              </w:rPr>
              <w:t>Principes d’évaluation</w:t>
            </w:r>
          </w:p>
        </w:tc>
        <w:tc>
          <w:tcPr>
            <w:tcW w:w="12992"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tcPr>
          <w:p w14:paraId="615F6E95" w14:textId="6A6EB6E6" w:rsidR="00401428" w:rsidRPr="00401428" w:rsidRDefault="002D4900" w:rsidP="00401428">
            <w:pPr>
              <w:widowControl w:val="0"/>
              <w:numPr>
                <w:ilvl w:val="0"/>
                <w:numId w:val="1"/>
              </w:numPr>
              <w:tabs>
                <w:tab w:val="left" w:pos="220"/>
                <w:tab w:val="left" w:pos="720"/>
              </w:tabs>
              <w:autoSpaceDE w:val="0"/>
              <w:autoSpaceDN w:val="0"/>
              <w:adjustRightInd w:val="0"/>
              <w:spacing w:line="300" w:lineRule="atLeast"/>
              <w:ind w:hanging="720"/>
              <w:jc w:val="center"/>
              <w:rPr>
                <w:rFonts w:cstheme="minorHAnsi"/>
                <w:color w:val="000000"/>
              </w:rPr>
            </w:pPr>
            <w:r w:rsidRPr="00256448">
              <w:rPr>
                <w:rFonts w:cstheme="minorHAnsi"/>
              </w:rPr>
              <w:t xml:space="preserve"> Matchs à 4 contre 4, sur un terrain réglementaire, opposant des équipes dont le rapport de force est équilibré (1).  Chaque équipe dispute plusieurs rencontres de </w:t>
            </w:r>
            <w:r>
              <w:rPr>
                <w:rFonts w:cstheme="minorHAnsi"/>
              </w:rPr>
              <w:t>10</w:t>
            </w:r>
            <w:r w:rsidRPr="00256448">
              <w:rPr>
                <w:rFonts w:cstheme="minorHAnsi"/>
              </w:rPr>
              <w:t xml:space="preserve"> minutes, dont au moins deux rencontres contre la même équipe. Entre ces deux rencontres opposant les mêmes équipes, un temps de concertation sera prévu, de manière à permettre aux joueurs d’une même équipe d’ajuster leurs organisations collectives en fonction du jeu adverse.  Les règles essentielles sont celles du basket-ball</w:t>
            </w:r>
            <w:r>
              <w:rPr>
                <w:rFonts w:cstheme="minorHAnsi"/>
              </w:rPr>
              <w:t>.</w:t>
            </w:r>
            <w:r w:rsidRPr="00256448">
              <w:rPr>
                <w:rFonts w:cstheme="minorHAnsi"/>
              </w:rPr>
              <w:t xml:space="preserve"> (1) </w:t>
            </w:r>
            <w:r w:rsidR="00401428">
              <w:rPr>
                <w:rFonts w:cstheme="minorHAnsi"/>
              </w:rPr>
              <w:t>En ce qui concerne l'organisation des rencontres, si on a 5 équipes, A, B, C, D, E, A et B se rencontrent, C coach a, D coach B et E arbitre. Au fur et à mesure des rencontres, le roulement se fait afin que chaque équipe ait une expérience du jeu, du coaching et de l'arbitrage.</w:t>
            </w:r>
          </w:p>
        </w:tc>
        <w:tc>
          <w:tcPr>
            <w:tcW w:w="360" w:type="dxa"/>
          </w:tcPr>
          <w:p w14:paraId="2522235F" w14:textId="445A3A3D" w:rsidR="002D4900" w:rsidRPr="00256448" w:rsidRDefault="002D4900" w:rsidP="002D4900">
            <w:pPr>
              <w:rPr>
                <w:rFonts w:cstheme="minorHAnsi"/>
              </w:rPr>
            </w:pPr>
          </w:p>
        </w:tc>
      </w:tr>
      <w:tr w:rsidR="002D4900" w:rsidRPr="00256448" w14:paraId="4A594170" w14:textId="77777777" w:rsidTr="002D4900">
        <w:tblPrEx>
          <w:tblBorders>
            <w:top w:val="none" w:sz="0" w:space="0" w:color="auto"/>
          </w:tblBorders>
        </w:tblPrEx>
        <w:trPr>
          <w:gridAfter w:val="1"/>
          <w:wAfter w:w="360" w:type="dxa"/>
          <w:jc w:val="center"/>
        </w:trPr>
        <w:tc>
          <w:tcPr>
            <w:tcW w:w="2248" w:type="dxa"/>
            <w:vMerge w:val="restart"/>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29B3B3CD" w14:textId="77777777" w:rsidR="002D4900" w:rsidRPr="00256448" w:rsidRDefault="002D4900" w:rsidP="002D4900">
            <w:pPr>
              <w:widowControl w:val="0"/>
              <w:autoSpaceDE w:val="0"/>
              <w:autoSpaceDN w:val="0"/>
              <w:adjustRightInd w:val="0"/>
              <w:spacing w:line="280" w:lineRule="atLeast"/>
              <w:jc w:val="center"/>
              <w:rPr>
                <w:rFonts w:cstheme="minorHAnsi"/>
                <w:color w:val="000000"/>
              </w:rPr>
            </w:pPr>
            <w:r w:rsidRPr="00256448">
              <w:rPr>
                <w:rFonts w:cstheme="minorHAnsi"/>
                <w:noProof/>
                <w:color w:val="000000"/>
                <w:lang w:eastAsia="fr-FR"/>
              </w:rPr>
              <w:drawing>
                <wp:inline distT="0" distB="0" distL="0" distR="0" wp14:anchorId="5C6E43F3" wp14:editId="0D31A6A9">
                  <wp:extent cx="12700" cy="12700"/>
                  <wp:effectExtent l="0" t="0" r="0" b="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E059377" w14:textId="77777777" w:rsidR="002D4900" w:rsidRPr="00256448" w:rsidRDefault="002D4900" w:rsidP="002D4900">
            <w:pPr>
              <w:widowControl w:val="0"/>
              <w:autoSpaceDE w:val="0"/>
              <w:autoSpaceDN w:val="0"/>
              <w:adjustRightInd w:val="0"/>
              <w:spacing w:line="300" w:lineRule="atLeast"/>
              <w:jc w:val="center"/>
              <w:rPr>
                <w:rFonts w:cstheme="minorHAnsi"/>
                <w:color w:val="000000"/>
              </w:rPr>
            </w:pPr>
            <w:r w:rsidRPr="00256448">
              <w:rPr>
                <w:rFonts w:cstheme="minorHAnsi"/>
                <w:b/>
                <w:bCs/>
                <w:color w:val="000000"/>
              </w:rPr>
              <w:t>Barème et notation</w:t>
            </w:r>
          </w:p>
        </w:tc>
        <w:tc>
          <w:tcPr>
            <w:tcW w:w="5146" w:type="dxa"/>
            <w:tcBorders>
              <w:top w:val="single" w:sz="8" w:space="0" w:color="000000"/>
              <w:left w:val="single" w:sz="8" w:space="0" w:color="000000"/>
              <w:bottom w:val="single" w:sz="8" w:space="0" w:color="000000"/>
              <w:right w:val="single" w:sz="8" w:space="0" w:color="000000"/>
            </w:tcBorders>
            <w:shd w:val="clear" w:color="auto" w:fill="D0DAF0"/>
            <w:tcMar>
              <w:top w:w="20" w:type="nil"/>
              <w:left w:w="20" w:type="nil"/>
              <w:bottom w:w="20" w:type="nil"/>
              <w:right w:w="20" w:type="nil"/>
            </w:tcMar>
            <w:vAlign w:val="center"/>
          </w:tcPr>
          <w:p w14:paraId="66F72DD2" w14:textId="3EC1CEB1" w:rsidR="002D4900" w:rsidRPr="00256448" w:rsidRDefault="002D4900" w:rsidP="002D4900">
            <w:pPr>
              <w:widowControl w:val="0"/>
              <w:autoSpaceDE w:val="0"/>
              <w:autoSpaceDN w:val="0"/>
              <w:adjustRightInd w:val="0"/>
              <w:spacing w:line="300" w:lineRule="atLeast"/>
              <w:jc w:val="center"/>
              <w:rPr>
                <w:rFonts w:cstheme="minorHAnsi"/>
                <w:color w:val="000000"/>
              </w:rPr>
            </w:pPr>
            <w:r w:rsidRPr="00256448">
              <w:rPr>
                <w:rFonts w:cstheme="minorHAnsi"/>
                <w:b/>
                <w:bCs/>
                <w:color w:val="000000"/>
              </w:rPr>
              <w:t>AFL</w:t>
            </w:r>
            <w:r>
              <w:rPr>
                <w:rFonts w:cstheme="minorHAnsi"/>
                <w:b/>
                <w:bCs/>
                <w:color w:val="000000"/>
              </w:rPr>
              <w:t>P</w:t>
            </w:r>
            <w:r w:rsidRPr="00256448">
              <w:rPr>
                <w:rFonts w:cstheme="minorHAnsi"/>
                <w:b/>
                <w:bCs/>
                <w:color w:val="000000"/>
              </w:rPr>
              <w:t>1</w:t>
            </w:r>
          </w:p>
        </w:tc>
        <w:tc>
          <w:tcPr>
            <w:tcW w:w="7846" w:type="dxa"/>
            <w:tcBorders>
              <w:top w:val="single" w:sz="8" w:space="0" w:color="000000"/>
              <w:left w:val="single" w:sz="8" w:space="0" w:color="000000"/>
              <w:bottom w:val="single" w:sz="8" w:space="0" w:color="000000"/>
              <w:right w:val="single" w:sz="8" w:space="0" w:color="000000"/>
            </w:tcBorders>
            <w:shd w:val="clear" w:color="auto" w:fill="F9DFCB"/>
            <w:tcMar>
              <w:top w:w="20" w:type="nil"/>
              <w:left w:w="20" w:type="nil"/>
              <w:bottom w:w="20" w:type="nil"/>
              <w:right w:w="20" w:type="nil"/>
            </w:tcMar>
            <w:vAlign w:val="center"/>
          </w:tcPr>
          <w:p w14:paraId="374F3599" w14:textId="77777777" w:rsidR="002D4900" w:rsidRDefault="002D4900" w:rsidP="002D4900">
            <w:pPr>
              <w:widowControl w:val="0"/>
              <w:autoSpaceDE w:val="0"/>
              <w:autoSpaceDN w:val="0"/>
              <w:adjustRightInd w:val="0"/>
              <w:spacing w:line="280" w:lineRule="atLeast"/>
              <w:jc w:val="center"/>
              <w:rPr>
                <w:rFonts w:cstheme="minorHAnsi"/>
                <w:b/>
                <w:bCs/>
                <w:color w:val="000000"/>
              </w:rPr>
            </w:pPr>
          </w:p>
          <w:p w14:paraId="248D9A2A" w14:textId="2C233E3C" w:rsidR="002D4900" w:rsidRPr="00256448" w:rsidRDefault="002D4900" w:rsidP="002D4900">
            <w:pPr>
              <w:widowControl w:val="0"/>
              <w:autoSpaceDE w:val="0"/>
              <w:autoSpaceDN w:val="0"/>
              <w:adjustRightInd w:val="0"/>
              <w:spacing w:line="280" w:lineRule="atLeast"/>
              <w:jc w:val="center"/>
              <w:rPr>
                <w:rFonts w:cstheme="minorHAnsi"/>
                <w:color w:val="000000"/>
              </w:rPr>
            </w:pPr>
            <w:r w:rsidRPr="00256448">
              <w:rPr>
                <w:rFonts w:cstheme="minorHAnsi"/>
                <w:noProof/>
                <w:color w:val="000000"/>
                <w:lang w:eastAsia="fr-FR"/>
              </w:rPr>
              <w:drawing>
                <wp:inline distT="0" distB="0" distL="0" distR="0" wp14:anchorId="5B4C97FE" wp14:editId="246FCF9B">
                  <wp:extent cx="12700" cy="12700"/>
                  <wp:effectExtent l="0" t="0" r="0" b="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256448">
              <w:rPr>
                <w:rFonts w:cstheme="minorHAnsi"/>
                <w:noProof/>
                <w:color w:val="000000"/>
                <w:lang w:eastAsia="fr-FR"/>
              </w:rPr>
              <w:drawing>
                <wp:inline distT="0" distB="0" distL="0" distR="0" wp14:anchorId="707C2919" wp14:editId="6641A256">
                  <wp:extent cx="12700" cy="12700"/>
                  <wp:effectExtent l="0" t="0" r="0" b="0"/>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256448">
              <w:rPr>
                <w:rFonts w:cstheme="minorHAnsi"/>
                <w:b/>
                <w:bCs/>
                <w:color w:val="000000"/>
              </w:rPr>
              <w:t>AFL</w:t>
            </w:r>
            <w:r>
              <w:rPr>
                <w:rFonts w:cstheme="minorHAnsi"/>
                <w:b/>
                <w:bCs/>
                <w:color w:val="000000"/>
              </w:rPr>
              <w:t>P</w:t>
            </w:r>
            <w:r w:rsidRPr="00256448">
              <w:rPr>
                <w:rFonts w:cstheme="minorHAnsi"/>
                <w:b/>
                <w:bCs/>
                <w:color w:val="000000"/>
              </w:rPr>
              <w:t>2</w:t>
            </w:r>
          </w:p>
          <w:p w14:paraId="77BF4A58" w14:textId="72A44F92" w:rsidR="002D4900" w:rsidRPr="00256448" w:rsidRDefault="002D4900" w:rsidP="002D4900">
            <w:pPr>
              <w:widowControl w:val="0"/>
              <w:autoSpaceDE w:val="0"/>
              <w:autoSpaceDN w:val="0"/>
              <w:adjustRightInd w:val="0"/>
              <w:spacing w:line="280" w:lineRule="atLeast"/>
              <w:jc w:val="center"/>
              <w:rPr>
                <w:rFonts w:cstheme="minorHAnsi"/>
                <w:color w:val="000000"/>
              </w:rPr>
            </w:pPr>
            <w:r w:rsidRPr="00256448">
              <w:rPr>
                <w:rFonts w:cstheme="minorHAnsi"/>
                <w:noProof/>
                <w:color w:val="000000"/>
                <w:lang w:eastAsia="fr-FR"/>
              </w:rPr>
              <w:drawing>
                <wp:inline distT="0" distB="0" distL="0" distR="0" wp14:anchorId="1C20971D" wp14:editId="2951F9BF">
                  <wp:extent cx="12700" cy="12700"/>
                  <wp:effectExtent l="0" t="0" r="0"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0940A3C" w14:textId="12400EC1" w:rsidR="002D4900" w:rsidRPr="00256448" w:rsidRDefault="002D4900" w:rsidP="002D4900">
            <w:pPr>
              <w:widowControl w:val="0"/>
              <w:autoSpaceDE w:val="0"/>
              <w:autoSpaceDN w:val="0"/>
              <w:adjustRightInd w:val="0"/>
              <w:spacing w:line="300" w:lineRule="atLeast"/>
              <w:jc w:val="center"/>
              <w:rPr>
                <w:rFonts w:cstheme="minorHAnsi"/>
                <w:color w:val="000000"/>
              </w:rPr>
            </w:pPr>
          </w:p>
        </w:tc>
      </w:tr>
      <w:tr w:rsidR="002D4900" w:rsidRPr="00256448" w14:paraId="166EDC85" w14:textId="77777777" w:rsidTr="002D4900">
        <w:tblPrEx>
          <w:tblBorders>
            <w:top w:val="none" w:sz="0" w:space="0" w:color="auto"/>
          </w:tblBorders>
        </w:tblPrEx>
        <w:trPr>
          <w:gridAfter w:val="1"/>
          <w:wAfter w:w="360" w:type="dxa"/>
          <w:jc w:val="center"/>
        </w:trPr>
        <w:tc>
          <w:tcPr>
            <w:tcW w:w="2248" w:type="dxa"/>
            <w:vMerge/>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5D3054E1" w14:textId="77777777" w:rsidR="002D4900" w:rsidRPr="00256448" w:rsidRDefault="002D4900" w:rsidP="002D4900">
            <w:pPr>
              <w:widowControl w:val="0"/>
              <w:autoSpaceDE w:val="0"/>
              <w:autoSpaceDN w:val="0"/>
              <w:adjustRightInd w:val="0"/>
              <w:jc w:val="center"/>
              <w:rPr>
                <w:rFonts w:cstheme="minorHAnsi"/>
                <w:color w:val="000000"/>
              </w:rPr>
            </w:pPr>
          </w:p>
        </w:tc>
        <w:tc>
          <w:tcPr>
            <w:tcW w:w="5146"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22353653" w14:textId="3748BC4E" w:rsidR="002D4900" w:rsidRPr="00256448" w:rsidRDefault="002D4900" w:rsidP="002D4900">
            <w:pPr>
              <w:widowControl w:val="0"/>
              <w:autoSpaceDE w:val="0"/>
              <w:autoSpaceDN w:val="0"/>
              <w:adjustRightInd w:val="0"/>
              <w:spacing w:line="300" w:lineRule="atLeast"/>
              <w:jc w:val="center"/>
              <w:rPr>
                <w:rFonts w:cstheme="minorHAnsi"/>
                <w:color w:val="000000"/>
              </w:rPr>
            </w:pPr>
            <w:r>
              <w:rPr>
                <w:rFonts w:cstheme="minorHAnsi"/>
                <w:b/>
                <w:bCs/>
                <w:color w:val="000000"/>
              </w:rPr>
              <w:t>7</w:t>
            </w:r>
            <w:r w:rsidRPr="00256448">
              <w:rPr>
                <w:rFonts w:cstheme="minorHAnsi"/>
                <w:b/>
                <w:bCs/>
                <w:color w:val="000000"/>
              </w:rPr>
              <w:t xml:space="preserve"> pts</w:t>
            </w:r>
          </w:p>
          <w:p w14:paraId="6E71C7EB" w14:textId="77777777" w:rsidR="002D4900" w:rsidRPr="00256448" w:rsidRDefault="002D4900" w:rsidP="002D4900">
            <w:pPr>
              <w:widowControl w:val="0"/>
              <w:autoSpaceDE w:val="0"/>
              <w:autoSpaceDN w:val="0"/>
              <w:adjustRightInd w:val="0"/>
              <w:spacing w:line="280" w:lineRule="atLeast"/>
              <w:jc w:val="center"/>
              <w:rPr>
                <w:rFonts w:cstheme="minorHAnsi"/>
                <w:color w:val="000000"/>
              </w:rPr>
            </w:pPr>
            <w:r w:rsidRPr="00256448">
              <w:rPr>
                <w:rFonts w:cstheme="minorHAnsi"/>
                <w:noProof/>
                <w:color w:val="000000"/>
                <w:lang w:eastAsia="fr-FR"/>
              </w:rPr>
              <w:drawing>
                <wp:inline distT="0" distB="0" distL="0" distR="0" wp14:anchorId="48E6CF6E" wp14:editId="59B08DE5">
                  <wp:extent cx="12700" cy="12700"/>
                  <wp:effectExtent l="0" t="0" r="0" b="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7846"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1E0F844D" w14:textId="76F6C74B" w:rsidR="002D4900" w:rsidRPr="00256448" w:rsidRDefault="002D4900" w:rsidP="002D4900">
            <w:pPr>
              <w:widowControl w:val="0"/>
              <w:autoSpaceDE w:val="0"/>
              <w:autoSpaceDN w:val="0"/>
              <w:adjustRightInd w:val="0"/>
              <w:spacing w:line="300" w:lineRule="atLeast"/>
              <w:jc w:val="center"/>
              <w:rPr>
                <w:rFonts w:cstheme="minorHAnsi"/>
                <w:color w:val="000000"/>
              </w:rPr>
            </w:pPr>
            <w:r>
              <w:rPr>
                <w:rFonts w:cstheme="minorHAnsi"/>
                <w:b/>
                <w:bCs/>
                <w:color w:val="000000"/>
              </w:rPr>
              <w:t>5</w:t>
            </w:r>
            <w:r w:rsidRPr="00256448">
              <w:rPr>
                <w:rFonts w:cstheme="minorHAnsi"/>
                <w:b/>
                <w:bCs/>
                <w:color w:val="000000"/>
              </w:rPr>
              <w:t xml:space="preserve"> pts</w:t>
            </w:r>
          </w:p>
          <w:p w14:paraId="54533040" w14:textId="77777777" w:rsidR="002D4900" w:rsidRPr="00256448" w:rsidRDefault="002D4900" w:rsidP="002D4900">
            <w:pPr>
              <w:widowControl w:val="0"/>
              <w:autoSpaceDE w:val="0"/>
              <w:autoSpaceDN w:val="0"/>
              <w:adjustRightInd w:val="0"/>
              <w:spacing w:line="280" w:lineRule="atLeast"/>
              <w:jc w:val="center"/>
              <w:rPr>
                <w:rFonts w:cstheme="minorHAnsi"/>
                <w:color w:val="000000"/>
              </w:rPr>
            </w:pPr>
            <w:r w:rsidRPr="00256448">
              <w:rPr>
                <w:rFonts w:cstheme="minorHAnsi"/>
                <w:noProof/>
                <w:color w:val="000000"/>
                <w:lang w:eastAsia="fr-FR"/>
              </w:rPr>
              <w:drawing>
                <wp:inline distT="0" distB="0" distL="0" distR="0" wp14:anchorId="65406959" wp14:editId="73166F65">
                  <wp:extent cx="12700" cy="12700"/>
                  <wp:effectExtent l="0" t="0" r="0" b="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2D4900" w:rsidRPr="00256448" w14:paraId="5A2ED197" w14:textId="77777777" w:rsidTr="002D4900">
        <w:tblPrEx>
          <w:tblBorders>
            <w:top w:val="none" w:sz="0" w:space="0" w:color="auto"/>
          </w:tblBorders>
        </w:tblPrEx>
        <w:trPr>
          <w:gridAfter w:val="1"/>
          <w:wAfter w:w="360" w:type="dxa"/>
          <w:jc w:val="center"/>
        </w:trPr>
        <w:tc>
          <w:tcPr>
            <w:tcW w:w="2248" w:type="dxa"/>
            <w:vMerge/>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360EA8EB" w14:textId="77777777" w:rsidR="002D4900" w:rsidRPr="00256448" w:rsidRDefault="002D4900" w:rsidP="002D4900">
            <w:pPr>
              <w:widowControl w:val="0"/>
              <w:autoSpaceDE w:val="0"/>
              <w:autoSpaceDN w:val="0"/>
              <w:adjustRightInd w:val="0"/>
              <w:jc w:val="center"/>
              <w:rPr>
                <w:rFonts w:cstheme="minorHAnsi"/>
                <w:color w:val="000000"/>
              </w:rPr>
            </w:pPr>
          </w:p>
        </w:tc>
        <w:tc>
          <w:tcPr>
            <w:tcW w:w="514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F77020A" w14:textId="1A3D9CD8" w:rsidR="002D4900" w:rsidRPr="00256448" w:rsidRDefault="002D4900" w:rsidP="002D4900">
            <w:pPr>
              <w:widowControl w:val="0"/>
              <w:autoSpaceDE w:val="0"/>
              <w:autoSpaceDN w:val="0"/>
              <w:adjustRightInd w:val="0"/>
              <w:spacing w:line="280" w:lineRule="atLeast"/>
              <w:jc w:val="center"/>
              <w:rPr>
                <w:rFonts w:cstheme="minorHAnsi"/>
                <w:color w:val="000000"/>
              </w:rPr>
            </w:pPr>
          </w:p>
        </w:tc>
        <w:tc>
          <w:tcPr>
            <w:tcW w:w="784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38ED930" w14:textId="744871AB" w:rsidR="002D4900" w:rsidRPr="00256448" w:rsidRDefault="002D4900" w:rsidP="002D4900">
            <w:pPr>
              <w:widowControl w:val="0"/>
              <w:autoSpaceDE w:val="0"/>
              <w:autoSpaceDN w:val="0"/>
              <w:adjustRightInd w:val="0"/>
              <w:spacing w:line="280" w:lineRule="atLeast"/>
              <w:jc w:val="center"/>
              <w:rPr>
                <w:rFonts w:cstheme="minorHAnsi"/>
                <w:color w:val="000000"/>
              </w:rPr>
            </w:pPr>
          </w:p>
        </w:tc>
      </w:tr>
      <w:tr w:rsidR="002D4900" w:rsidRPr="00256448" w14:paraId="6DA080E7" w14:textId="77777777" w:rsidTr="002D4900">
        <w:tblPrEx>
          <w:tblBorders>
            <w:top w:val="none" w:sz="0" w:space="0" w:color="auto"/>
          </w:tblBorders>
        </w:tblPrEx>
        <w:trPr>
          <w:gridAfter w:val="1"/>
          <w:wAfter w:w="360" w:type="dxa"/>
          <w:trHeight w:val="1653"/>
          <w:jc w:val="center"/>
        </w:trPr>
        <w:tc>
          <w:tcPr>
            <w:tcW w:w="2248"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512B6ED0" w14:textId="77777777" w:rsidR="002D4900" w:rsidRPr="00256448" w:rsidRDefault="002D4900" w:rsidP="002D4900">
            <w:pPr>
              <w:widowControl w:val="0"/>
              <w:autoSpaceDE w:val="0"/>
              <w:autoSpaceDN w:val="0"/>
              <w:adjustRightInd w:val="0"/>
              <w:spacing w:after="240" w:line="300" w:lineRule="atLeast"/>
              <w:rPr>
                <w:rFonts w:cstheme="minorHAnsi"/>
                <w:color w:val="000000"/>
              </w:rPr>
            </w:pPr>
            <w:r w:rsidRPr="00256448">
              <w:rPr>
                <w:rFonts w:cstheme="minorHAnsi"/>
                <w:b/>
                <w:bCs/>
                <w:color w:val="000000"/>
              </w:rPr>
              <w:t xml:space="preserve">Choix possibles pour les élèves </w:t>
            </w:r>
          </w:p>
          <w:p w14:paraId="0A46FD0E" w14:textId="77777777" w:rsidR="002D4900" w:rsidRPr="00256448" w:rsidRDefault="002D4900" w:rsidP="002D4900">
            <w:pPr>
              <w:widowControl w:val="0"/>
              <w:autoSpaceDE w:val="0"/>
              <w:autoSpaceDN w:val="0"/>
              <w:adjustRightInd w:val="0"/>
              <w:spacing w:line="280" w:lineRule="atLeast"/>
              <w:rPr>
                <w:rFonts w:cstheme="minorHAnsi"/>
                <w:color w:val="000000"/>
              </w:rPr>
            </w:pPr>
            <w:r w:rsidRPr="00256448">
              <w:rPr>
                <w:rFonts w:cstheme="minorHAnsi"/>
                <w:noProof/>
                <w:color w:val="000000"/>
                <w:lang w:eastAsia="fr-FR"/>
              </w:rPr>
              <w:drawing>
                <wp:inline distT="0" distB="0" distL="0" distR="0" wp14:anchorId="3C9E7FFA" wp14:editId="27A07C6E">
                  <wp:extent cx="12700" cy="12700"/>
                  <wp:effectExtent l="0" t="0" r="0"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256448">
              <w:rPr>
                <w:rFonts w:cstheme="minorHAnsi"/>
                <w:color w:val="000000"/>
              </w:rPr>
              <w:t xml:space="preserve"> </w:t>
            </w:r>
            <w:r w:rsidRPr="00256448">
              <w:rPr>
                <w:rFonts w:cstheme="minorHAnsi"/>
                <w:noProof/>
                <w:color w:val="000000"/>
                <w:lang w:eastAsia="fr-FR"/>
              </w:rPr>
              <w:drawing>
                <wp:inline distT="0" distB="0" distL="0" distR="0" wp14:anchorId="52D23CEF" wp14:editId="667886C5">
                  <wp:extent cx="12700" cy="12700"/>
                  <wp:effectExtent l="0" t="0" r="0"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256448">
              <w:rPr>
                <w:rFonts w:cstheme="minorHAnsi"/>
                <w:color w:val="000000"/>
              </w:rPr>
              <w:t xml:space="preserve"> </w:t>
            </w:r>
            <w:r w:rsidRPr="00256448">
              <w:rPr>
                <w:rFonts w:cstheme="minorHAnsi"/>
                <w:noProof/>
                <w:color w:val="000000"/>
                <w:lang w:eastAsia="fr-FR"/>
              </w:rPr>
              <w:drawing>
                <wp:inline distT="0" distB="0" distL="0" distR="0" wp14:anchorId="38D72DA0" wp14:editId="31FE28D8">
                  <wp:extent cx="12700" cy="12700"/>
                  <wp:effectExtent l="0" t="0" r="0"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256448">
              <w:rPr>
                <w:rFonts w:cstheme="minorHAnsi"/>
                <w:color w:val="000000"/>
              </w:rPr>
              <w:t xml:space="preserve"> </w:t>
            </w:r>
            <w:r w:rsidRPr="00256448">
              <w:rPr>
                <w:rFonts w:cstheme="minorHAnsi"/>
                <w:noProof/>
                <w:color w:val="000000"/>
                <w:lang w:eastAsia="fr-FR"/>
              </w:rPr>
              <w:drawing>
                <wp:inline distT="0" distB="0" distL="0" distR="0" wp14:anchorId="7E71B883" wp14:editId="6BC075D2">
                  <wp:extent cx="12700" cy="12700"/>
                  <wp:effectExtent l="0" t="0" r="0" b="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256448">
              <w:rPr>
                <w:rFonts w:cstheme="minorHAnsi"/>
                <w:color w:val="000000"/>
              </w:rPr>
              <w:t xml:space="preserve"> </w:t>
            </w:r>
          </w:p>
        </w:tc>
        <w:tc>
          <w:tcPr>
            <w:tcW w:w="12992" w:type="dxa"/>
            <w:gridSpan w:val="2"/>
            <w:tcBorders>
              <w:top w:val="single" w:sz="8" w:space="0" w:color="000000"/>
              <w:left w:val="single" w:sz="8" w:space="0" w:color="000000"/>
              <w:right w:val="single" w:sz="8" w:space="0" w:color="000000"/>
            </w:tcBorders>
            <w:shd w:val="clear" w:color="auto" w:fill="D0DAF0"/>
            <w:tcMar>
              <w:top w:w="20" w:type="nil"/>
              <w:left w:w="20" w:type="nil"/>
              <w:bottom w:w="20" w:type="nil"/>
              <w:right w:w="20" w:type="nil"/>
            </w:tcMar>
            <w:vAlign w:val="center"/>
          </w:tcPr>
          <w:tbl>
            <w:tblPr>
              <w:tblStyle w:val="Grilledutableau4"/>
              <w:tblW w:w="12791" w:type="dxa"/>
              <w:tblLayout w:type="fixed"/>
              <w:tblLook w:val="04A0" w:firstRow="1" w:lastRow="0" w:firstColumn="1" w:lastColumn="0" w:noHBand="0" w:noVBand="1"/>
            </w:tblPr>
            <w:tblGrid>
              <w:gridCol w:w="2977"/>
              <w:gridCol w:w="3776"/>
              <w:gridCol w:w="3019"/>
              <w:gridCol w:w="3019"/>
            </w:tblGrid>
            <w:tr w:rsidR="002D4900" w:rsidRPr="00EA3B94" w14:paraId="3EE553C1" w14:textId="77777777" w:rsidTr="004E6741">
              <w:trPr>
                <w:trHeight w:val="488"/>
              </w:trPr>
              <w:tc>
                <w:tcPr>
                  <w:tcW w:w="2977" w:type="dxa"/>
                </w:tcPr>
                <w:p w14:paraId="0D58D3BA" w14:textId="77777777" w:rsidR="002D4900" w:rsidRPr="004E6741" w:rsidRDefault="002D4900" w:rsidP="002D4900">
                  <w:pPr>
                    <w:spacing w:before="40" w:line="259" w:lineRule="auto"/>
                    <w:ind w:right="170"/>
                    <w:jc w:val="center"/>
                    <w:rPr>
                      <w:rFonts w:asciiTheme="minorHAnsi" w:eastAsia="Calibri" w:hAnsiTheme="minorHAnsi" w:cstheme="minorHAnsi"/>
                      <w:b/>
                      <w:color w:val="000000"/>
                      <w:sz w:val="26"/>
                      <w:szCs w:val="26"/>
                      <w:u w:color="000000"/>
                    </w:rPr>
                  </w:pPr>
                </w:p>
              </w:tc>
              <w:tc>
                <w:tcPr>
                  <w:tcW w:w="3776" w:type="dxa"/>
                </w:tcPr>
                <w:p w14:paraId="23BF480F" w14:textId="77777777" w:rsidR="002D4900" w:rsidRPr="004E6741" w:rsidRDefault="002D4900" w:rsidP="002D4900">
                  <w:pPr>
                    <w:spacing w:before="40" w:line="259" w:lineRule="auto"/>
                    <w:ind w:right="12"/>
                    <w:jc w:val="center"/>
                    <w:rPr>
                      <w:rFonts w:asciiTheme="minorHAnsi" w:eastAsia="Calibri" w:hAnsiTheme="minorHAnsi" w:cstheme="minorHAnsi"/>
                      <w:b/>
                      <w:color w:val="000000"/>
                      <w:sz w:val="26"/>
                      <w:szCs w:val="26"/>
                      <w:u w:color="000000"/>
                    </w:rPr>
                  </w:pPr>
                  <w:r w:rsidRPr="004E6741">
                    <w:rPr>
                      <w:rFonts w:asciiTheme="minorHAnsi" w:eastAsia="Calibri" w:hAnsiTheme="minorHAnsi" w:cstheme="minorHAnsi"/>
                      <w:b/>
                      <w:color w:val="000000"/>
                      <w:sz w:val="26"/>
                      <w:szCs w:val="26"/>
                      <w:u w:color="000000"/>
                    </w:rPr>
                    <w:t>Choix 1</w:t>
                  </w:r>
                </w:p>
              </w:tc>
              <w:tc>
                <w:tcPr>
                  <w:tcW w:w="3019" w:type="dxa"/>
                </w:tcPr>
                <w:p w14:paraId="7C3C37D8" w14:textId="77777777" w:rsidR="002D4900" w:rsidRPr="004E6741" w:rsidRDefault="002D4900" w:rsidP="002D4900">
                  <w:pPr>
                    <w:spacing w:before="40" w:line="259" w:lineRule="auto"/>
                    <w:ind w:right="-9"/>
                    <w:jc w:val="center"/>
                    <w:rPr>
                      <w:rFonts w:asciiTheme="minorHAnsi" w:eastAsia="Calibri" w:hAnsiTheme="minorHAnsi" w:cstheme="minorHAnsi"/>
                      <w:b/>
                      <w:color w:val="000000"/>
                      <w:sz w:val="26"/>
                      <w:szCs w:val="26"/>
                      <w:u w:color="000000"/>
                    </w:rPr>
                  </w:pPr>
                  <w:r w:rsidRPr="004E6741">
                    <w:rPr>
                      <w:rFonts w:asciiTheme="minorHAnsi" w:eastAsia="Calibri" w:hAnsiTheme="minorHAnsi" w:cstheme="minorHAnsi"/>
                      <w:b/>
                      <w:color w:val="000000"/>
                      <w:sz w:val="26"/>
                      <w:szCs w:val="26"/>
                      <w:u w:color="000000"/>
                    </w:rPr>
                    <w:t>Choix 2</w:t>
                  </w:r>
                </w:p>
              </w:tc>
              <w:tc>
                <w:tcPr>
                  <w:tcW w:w="3019" w:type="dxa"/>
                </w:tcPr>
                <w:p w14:paraId="2D3755DA" w14:textId="77777777" w:rsidR="002D4900" w:rsidRPr="004E6741" w:rsidRDefault="002D4900" w:rsidP="002D4900">
                  <w:pPr>
                    <w:spacing w:before="40" w:line="259" w:lineRule="auto"/>
                    <w:jc w:val="center"/>
                    <w:rPr>
                      <w:rFonts w:asciiTheme="minorHAnsi" w:eastAsia="Calibri" w:hAnsiTheme="minorHAnsi" w:cstheme="minorHAnsi"/>
                      <w:b/>
                      <w:color w:val="000000"/>
                      <w:sz w:val="26"/>
                      <w:szCs w:val="26"/>
                      <w:u w:color="000000"/>
                    </w:rPr>
                  </w:pPr>
                  <w:r w:rsidRPr="004E6741">
                    <w:rPr>
                      <w:rFonts w:asciiTheme="minorHAnsi" w:eastAsia="Calibri" w:hAnsiTheme="minorHAnsi" w:cstheme="minorHAnsi"/>
                      <w:b/>
                      <w:color w:val="000000"/>
                      <w:sz w:val="26"/>
                      <w:szCs w:val="26"/>
                      <w:u w:color="000000"/>
                    </w:rPr>
                    <w:t>Choix 3</w:t>
                  </w:r>
                </w:p>
              </w:tc>
            </w:tr>
            <w:tr w:rsidR="002D4900" w:rsidRPr="00EA3B94" w14:paraId="1E96AC0F" w14:textId="77777777" w:rsidTr="004E6741">
              <w:trPr>
                <w:trHeight w:val="488"/>
              </w:trPr>
              <w:tc>
                <w:tcPr>
                  <w:tcW w:w="2977" w:type="dxa"/>
                </w:tcPr>
                <w:p w14:paraId="7ECAD87E" w14:textId="77777777" w:rsidR="002D4900" w:rsidRPr="004E6741" w:rsidRDefault="002D4900" w:rsidP="002D4900">
                  <w:pPr>
                    <w:spacing w:before="40" w:line="259" w:lineRule="auto"/>
                    <w:ind w:right="170"/>
                    <w:jc w:val="center"/>
                    <w:rPr>
                      <w:rFonts w:asciiTheme="minorHAnsi" w:eastAsia="Calibri" w:hAnsiTheme="minorHAnsi" w:cstheme="minorHAnsi"/>
                      <w:b/>
                      <w:color w:val="000000"/>
                      <w:sz w:val="26"/>
                      <w:szCs w:val="26"/>
                      <w:u w:color="000000"/>
                    </w:rPr>
                  </w:pPr>
                  <w:r w:rsidRPr="004E6741">
                    <w:rPr>
                      <w:rFonts w:asciiTheme="minorHAnsi" w:eastAsia="Calibri" w:hAnsiTheme="minorHAnsi" w:cstheme="minorHAnsi"/>
                      <w:b/>
                      <w:color w:val="000000"/>
                      <w:sz w:val="26"/>
                      <w:szCs w:val="26"/>
                      <w:u w:color="000000"/>
                    </w:rPr>
                    <w:t>AFLP X</w:t>
                  </w:r>
                </w:p>
              </w:tc>
              <w:tc>
                <w:tcPr>
                  <w:tcW w:w="3776" w:type="dxa"/>
                </w:tcPr>
                <w:p w14:paraId="46E0619E" w14:textId="77777777" w:rsidR="002D4900" w:rsidRPr="004E6741" w:rsidRDefault="002D4900" w:rsidP="002D4900">
                  <w:pPr>
                    <w:spacing w:before="40" w:line="259" w:lineRule="auto"/>
                    <w:ind w:right="12"/>
                    <w:jc w:val="center"/>
                    <w:rPr>
                      <w:rFonts w:asciiTheme="minorHAnsi" w:eastAsia="Calibri" w:hAnsiTheme="minorHAnsi" w:cstheme="minorHAnsi"/>
                      <w:b/>
                      <w:color w:val="000000"/>
                      <w:sz w:val="26"/>
                      <w:szCs w:val="26"/>
                      <w:u w:color="000000"/>
                    </w:rPr>
                  </w:pPr>
                  <w:r w:rsidRPr="004E6741">
                    <w:rPr>
                      <w:rFonts w:asciiTheme="minorHAnsi" w:eastAsia="Calibri" w:hAnsiTheme="minorHAnsi" w:cstheme="minorHAnsi"/>
                      <w:b/>
                      <w:color w:val="000000"/>
                      <w:sz w:val="26"/>
                      <w:szCs w:val="26"/>
                      <w:u w:color="000000"/>
                    </w:rPr>
                    <w:t>4</w:t>
                  </w:r>
                </w:p>
              </w:tc>
              <w:tc>
                <w:tcPr>
                  <w:tcW w:w="3019" w:type="dxa"/>
                </w:tcPr>
                <w:p w14:paraId="290DD061" w14:textId="77777777" w:rsidR="002D4900" w:rsidRPr="004E6741" w:rsidRDefault="002D4900" w:rsidP="002D4900">
                  <w:pPr>
                    <w:spacing w:before="40" w:line="259" w:lineRule="auto"/>
                    <w:ind w:right="-9"/>
                    <w:jc w:val="center"/>
                    <w:rPr>
                      <w:rFonts w:asciiTheme="minorHAnsi" w:eastAsia="Calibri" w:hAnsiTheme="minorHAnsi" w:cstheme="minorHAnsi"/>
                      <w:b/>
                      <w:color w:val="000000"/>
                      <w:sz w:val="26"/>
                      <w:szCs w:val="26"/>
                      <w:u w:color="000000"/>
                    </w:rPr>
                  </w:pPr>
                  <w:r w:rsidRPr="004E6741">
                    <w:rPr>
                      <w:rFonts w:asciiTheme="minorHAnsi" w:eastAsia="Calibri" w:hAnsiTheme="minorHAnsi" w:cstheme="minorHAnsi"/>
                      <w:b/>
                      <w:color w:val="000000"/>
                      <w:sz w:val="26"/>
                      <w:szCs w:val="26"/>
                      <w:u w:color="000000"/>
                    </w:rPr>
                    <w:t>6</w:t>
                  </w:r>
                </w:p>
              </w:tc>
              <w:tc>
                <w:tcPr>
                  <w:tcW w:w="3019" w:type="dxa"/>
                </w:tcPr>
                <w:p w14:paraId="11FFD4E2" w14:textId="77777777" w:rsidR="002D4900" w:rsidRPr="004E6741" w:rsidRDefault="002D4900" w:rsidP="002D4900">
                  <w:pPr>
                    <w:spacing w:before="40" w:line="259" w:lineRule="auto"/>
                    <w:jc w:val="center"/>
                    <w:rPr>
                      <w:rFonts w:asciiTheme="minorHAnsi" w:eastAsia="Calibri" w:hAnsiTheme="minorHAnsi" w:cstheme="minorHAnsi"/>
                      <w:b/>
                      <w:color w:val="000000"/>
                      <w:sz w:val="26"/>
                      <w:szCs w:val="26"/>
                      <w:u w:color="000000"/>
                    </w:rPr>
                  </w:pPr>
                  <w:r w:rsidRPr="004E6741">
                    <w:rPr>
                      <w:rFonts w:asciiTheme="minorHAnsi" w:eastAsia="Calibri" w:hAnsiTheme="minorHAnsi" w:cstheme="minorHAnsi"/>
                      <w:b/>
                      <w:color w:val="000000"/>
                      <w:sz w:val="26"/>
                      <w:szCs w:val="26"/>
                      <w:u w:color="000000"/>
                    </w:rPr>
                    <w:t>2</w:t>
                  </w:r>
                </w:p>
              </w:tc>
            </w:tr>
            <w:tr w:rsidR="002D4900" w:rsidRPr="00EA3B94" w14:paraId="5B0B86F3" w14:textId="77777777" w:rsidTr="004E6741">
              <w:trPr>
                <w:trHeight w:val="462"/>
              </w:trPr>
              <w:tc>
                <w:tcPr>
                  <w:tcW w:w="2977" w:type="dxa"/>
                </w:tcPr>
                <w:p w14:paraId="155379A5" w14:textId="77777777" w:rsidR="002D4900" w:rsidRPr="004E6741" w:rsidRDefault="002D4900" w:rsidP="002D4900">
                  <w:pPr>
                    <w:spacing w:before="40" w:line="259" w:lineRule="auto"/>
                    <w:ind w:right="170"/>
                    <w:jc w:val="center"/>
                    <w:rPr>
                      <w:rFonts w:asciiTheme="minorHAnsi" w:eastAsia="Calibri" w:hAnsiTheme="minorHAnsi" w:cstheme="minorHAnsi"/>
                      <w:b/>
                      <w:color w:val="000000"/>
                      <w:sz w:val="26"/>
                      <w:szCs w:val="26"/>
                      <w:u w:color="000000"/>
                    </w:rPr>
                  </w:pPr>
                  <w:r w:rsidRPr="004E6741">
                    <w:rPr>
                      <w:rFonts w:asciiTheme="minorHAnsi" w:eastAsia="Calibri" w:hAnsiTheme="minorHAnsi" w:cstheme="minorHAnsi"/>
                      <w:b/>
                      <w:color w:val="000000"/>
                      <w:sz w:val="26"/>
                      <w:szCs w:val="26"/>
                      <w:u w:color="000000"/>
                    </w:rPr>
                    <w:t>AFLP Y</w:t>
                  </w:r>
                </w:p>
              </w:tc>
              <w:tc>
                <w:tcPr>
                  <w:tcW w:w="3776" w:type="dxa"/>
                </w:tcPr>
                <w:p w14:paraId="3E6E5947" w14:textId="77777777" w:rsidR="002D4900" w:rsidRPr="004E6741" w:rsidRDefault="002D4900" w:rsidP="002D4900">
                  <w:pPr>
                    <w:spacing w:before="40" w:line="259" w:lineRule="auto"/>
                    <w:ind w:right="12"/>
                    <w:jc w:val="center"/>
                    <w:rPr>
                      <w:rFonts w:asciiTheme="minorHAnsi" w:eastAsia="Calibri" w:hAnsiTheme="minorHAnsi" w:cstheme="minorHAnsi"/>
                      <w:b/>
                      <w:color w:val="000000"/>
                      <w:sz w:val="26"/>
                      <w:szCs w:val="26"/>
                      <w:u w:color="000000"/>
                    </w:rPr>
                  </w:pPr>
                  <w:r w:rsidRPr="004E6741">
                    <w:rPr>
                      <w:rFonts w:asciiTheme="minorHAnsi" w:eastAsia="Calibri" w:hAnsiTheme="minorHAnsi" w:cstheme="minorHAnsi"/>
                      <w:b/>
                      <w:color w:val="000000"/>
                      <w:sz w:val="26"/>
                      <w:szCs w:val="26"/>
                      <w:u w:color="000000"/>
                    </w:rPr>
                    <w:t>4</w:t>
                  </w:r>
                </w:p>
              </w:tc>
              <w:tc>
                <w:tcPr>
                  <w:tcW w:w="3019" w:type="dxa"/>
                </w:tcPr>
                <w:p w14:paraId="2A63C453" w14:textId="77777777" w:rsidR="002D4900" w:rsidRPr="004E6741" w:rsidRDefault="002D4900" w:rsidP="002D4900">
                  <w:pPr>
                    <w:spacing w:before="40" w:line="259" w:lineRule="auto"/>
                    <w:ind w:right="-9"/>
                    <w:jc w:val="center"/>
                    <w:rPr>
                      <w:rFonts w:asciiTheme="minorHAnsi" w:eastAsia="Calibri" w:hAnsiTheme="minorHAnsi" w:cstheme="minorHAnsi"/>
                      <w:b/>
                      <w:color w:val="000000"/>
                      <w:sz w:val="26"/>
                      <w:szCs w:val="26"/>
                      <w:u w:color="000000"/>
                    </w:rPr>
                  </w:pPr>
                  <w:r w:rsidRPr="004E6741">
                    <w:rPr>
                      <w:rFonts w:asciiTheme="minorHAnsi" w:eastAsia="Calibri" w:hAnsiTheme="minorHAnsi" w:cstheme="minorHAnsi"/>
                      <w:b/>
                      <w:color w:val="000000"/>
                      <w:sz w:val="26"/>
                      <w:szCs w:val="26"/>
                      <w:u w:color="000000"/>
                    </w:rPr>
                    <w:t>2</w:t>
                  </w:r>
                </w:p>
              </w:tc>
              <w:tc>
                <w:tcPr>
                  <w:tcW w:w="3019" w:type="dxa"/>
                </w:tcPr>
                <w:p w14:paraId="506F5B39" w14:textId="77777777" w:rsidR="002D4900" w:rsidRPr="004E6741" w:rsidRDefault="002D4900" w:rsidP="002D4900">
                  <w:pPr>
                    <w:spacing w:before="40" w:line="259" w:lineRule="auto"/>
                    <w:jc w:val="center"/>
                    <w:rPr>
                      <w:rFonts w:asciiTheme="minorHAnsi" w:eastAsia="Calibri" w:hAnsiTheme="minorHAnsi" w:cstheme="minorHAnsi"/>
                      <w:b/>
                      <w:color w:val="000000"/>
                      <w:sz w:val="26"/>
                      <w:szCs w:val="26"/>
                      <w:u w:color="000000"/>
                    </w:rPr>
                  </w:pPr>
                  <w:r w:rsidRPr="004E6741">
                    <w:rPr>
                      <w:rFonts w:asciiTheme="minorHAnsi" w:eastAsia="Calibri" w:hAnsiTheme="minorHAnsi" w:cstheme="minorHAnsi"/>
                      <w:b/>
                      <w:color w:val="000000"/>
                      <w:sz w:val="26"/>
                      <w:szCs w:val="26"/>
                      <w:u w:color="000000"/>
                    </w:rPr>
                    <w:t>6</w:t>
                  </w:r>
                </w:p>
              </w:tc>
            </w:tr>
          </w:tbl>
          <w:p w14:paraId="506C8112" w14:textId="48B6B75A" w:rsidR="002D4900" w:rsidRPr="00256448" w:rsidRDefault="002D4900" w:rsidP="002D4900">
            <w:pPr>
              <w:widowControl w:val="0"/>
              <w:autoSpaceDE w:val="0"/>
              <w:autoSpaceDN w:val="0"/>
              <w:adjustRightInd w:val="0"/>
              <w:spacing w:after="240" w:line="300" w:lineRule="atLeast"/>
              <w:jc w:val="center"/>
              <w:rPr>
                <w:rFonts w:cstheme="minorHAnsi"/>
                <w:color w:val="000000"/>
              </w:rPr>
            </w:pPr>
          </w:p>
        </w:tc>
      </w:tr>
    </w:tbl>
    <w:p w14:paraId="18872E52" w14:textId="77777777" w:rsidR="005F0A7C" w:rsidRPr="00256448" w:rsidRDefault="005F0A7C" w:rsidP="005F0A7C">
      <w:pPr>
        <w:widowControl w:val="0"/>
        <w:autoSpaceDE w:val="0"/>
        <w:autoSpaceDN w:val="0"/>
        <w:adjustRightInd w:val="0"/>
        <w:spacing w:line="280" w:lineRule="atLeast"/>
        <w:rPr>
          <w:rFonts w:cstheme="minorHAnsi"/>
          <w:color w:val="000000"/>
        </w:rPr>
      </w:pPr>
      <w:r w:rsidRPr="00256448">
        <w:rPr>
          <w:rFonts w:cstheme="minorHAnsi"/>
          <w:color w:val="000000"/>
        </w:rPr>
        <w:t xml:space="preserve"> </w:t>
      </w:r>
    </w:p>
    <w:p w14:paraId="1508C28E" w14:textId="01427BB4" w:rsidR="005F0A7C" w:rsidRDefault="005F0A7C" w:rsidP="005F0A7C">
      <w:pPr>
        <w:widowControl w:val="0"/>
        <w:autoSpaceDE w:val="0"/>
        <w:autoSpaceDN w:val="0"/>
        <w:adjustRightInd w:val="0"/>
        <w:spacing w:after="240" w:line="240" w:lineRule="atLeast"/>
        <w:rPr>
          <w:rFonts w:cstheme="minorHAnsi"/>
          <w:color w:val="000000"/>
        </w:rPr>
      </w:pPr>
    </w:p>
    <w:p w14:paraId="6E9063F5" w14:textId="77777777" w:rsidR="004E6741" w:rsidRPr="00256448" w:rsidRDefault="004E6741" w:rsidP="005F0A7C">
      <w:pPr>
        <w:widowControl w:val="0"/>
        <w:autoSpaceDE w:val="0"/>
        <w:autoSpaceDN w:val="0"/>
        <w:adjustRightInd w:val="0"/>
        <w:spacing w:after="240" w:line="240" w:lineRule="atLeast"/>
        <w:rPr>
          <w:rFonts w:cstheme="minorHAnsi"/>
          <w:color w:val="000000"/>
        </w:rPr>
      </w:pPr>
    </w:p>
    <w:tbl>
      <w:tblPr>
        <w:tblW w:w="0" w:type="auto"/>
        <w:jc w:val="center"/>
        <w:tblBorders>
          <w:top w:val="nil"/>
          <w:left w:val="nil"/>
          <w:right w:val="nil"/>
        </w:tblBorders>
        <w:tblLayout w:type="fixed"/>
        <w:tblLook w:val="0000" w:firstRow="0" w:lastRow="0" w:firstColumn="0" w:lastColumn="0" w:noHBand="0" w:noVBand="0"/>
      </w:tblPr>
      <w:tblGrid>
        <w:gridCol w:w="1323"/>
        <w:gridCol w:w="1350"/>
        <w:gridCol w:w="782"/>
        <w:gridCol w:w="782"/>
        <w:gridCol w:w="782"/>
        <w:gridCol w:w="783"/>
        <w:gridCol w:w="779"/>
        <w:gridCol w:w="780"/>
        <w:gridCol w:w="780"/>
        <w:gridCol w:w="780"/>
        <w:gridCol w:w="805"/>
        <w:gridCol w:w="801"/>
        <w:gridCol w:w="811"/>
        <w:gridCol w:w="795"/>
        <w:gridCol w:w="11"/>
        <w:gridCol w:w="789"/>
        <w:gridCol w:w="787"/>
        <w:gridCol w:w="794"/>
        <w:gridCol w:w="793"/>
      </w:tblGrid>
      <w:tr w:rsidR="005F0A7C" w:rsidRPr="00256448" w14:paraId="1D41C54C" w14:textId="77777777" w:rsidTr="008B0108">
        <w:trPr>
          <w:trHeight w:val="388"/>
          <w:jc w:val="center"/>
        </w:trPr>
        <w:tc>
          <w:tcPr>
            <w:tcW w:w="12133" w:type="dxa"/>
            <w:gridSpan w:val="14"/>
            <w:tcBorders>
              <w:top w:val="single" w:sz="8" w:space="0" w:color="000000"/>
              <w:left w:val="single" w:sz="8" w:space="0" w:color="000000"/>
              <w:bottom w:val="single" w:sz="8" w:space="0" w:color="000000"/>
              <w:right w:val="single" w:sz="8" w:space="0" w:color="000000"/>
            </w:tcBorders>
            <w:shd w:val="clear" w:color="auto" w:fill="A5B9E1"/>
            <w:tcMar>
              <w:top w:w="20" w:type="nil"/>
              <w:left w:w="20" w:type="nil"/>
              <w:bottom w:w="20" w:type="nil"/>
              <w:right w:w="20" w:type="nil"/>
            </w:tcMar>
            <w:vAlign w:val="center"/>
          </w:tcPr>
          <w:p w14:paraId="0C1C6EFF" w14:textId="77777777" w:rsidR="005F0A7C" w:rsidRPr="00256448" w:rsidRDefault="005F0A7C" w:rsidP="006A1FE5">
            <w:pPr>
              <w:widowControl w:val="0"/>
              <w:autoSpaceDE w:val="0"/>
              <w:autoSpaceDN w:val="0"/>
              <w:adjustRightInd w:val="0"/>
              <w:spacing w:line="340" w:lineRule="atLeast"/>
              <w:rPr>
                <w:rFonts w:cstheme="minorHAnsi"/>
                <w:color w:val="000000"/>
              </w:rPr>
            </w:pPr>
            <w:r w:rsidRPr="00256448">
              <w:rPr>
                <w:rFonts w:cstheme="minorHAnsi"/>
                <w:b/>
                <w:bCs/>
                <w:color w:val="000000"/>
              </w:rPr>
              <w:lastRenderedPageBreak/>
              <w:t xml:space="preserve">Principe d’élaboration de l’épreuve du contrôle en cours de formation </w:t>
            </w:r>
          </w:p>
        </w:tc>
        <w:tc>
          <w:tcPr>
            <w:tcW w:w="3174" w:type="dxa"/>
            <w:gridSpan w:val="5"/>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9DAE2F6" w14:textId="77777777" w:rsidR="005F0A7C" w:rsidRPr="00256448" w:rsidRDefault="005F0A7C" w:rsidP="006A1FE5">
            <w:pPr>
              <w:widowControl w:val="0"/>
              <w:autoSpaceDE w:val="0"/>
              <w:autoSpaceDN w:val="0"/>
              <w:adjustRightInd w:val="0"/>
              <w:spacing w:line="280" w:lineRule="atLeast"/>
              <w:rPr>
                <w:rFonts w:cstheme="minorHAnsi"/>
                <w:color w:val="000000"/>
              </w:rPr>
            </w:pPr>
            <w:r w:rsidRPr="00256448">
              <w:rPr>
                <w:rFonts w:cstheme="minorHAnsi"/>
                <w:noProof/>
                <w:color w:val="000000"/>
                <w:lang w:eastAsia="fr-FR"/>
              </w:rPr>
              <w:drawing>
                <wp:inline distT="0" distB="0" distL="0" distR="0" wp14:anchorId="1FFE42ED" wp14:editId="785A3804">
                  <wp:extent cx="12700" cy="12700"/>
                  <wp:effectExtent l="0" t="0" r="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256448">
              <w:rPr>
                <w:rFonts w:cstheme="minorHAnsi"/>
                <w:b/>
                <w:bCs/>
                <w:color w:val="000000"/>
              </w:rPr>
              <w:t xml:space="preserve">BASKET-BALL </w:t>
            </w:r>
            <w:r w:rsidRPr="00256448">
              <w:rPr>
                <w:rFonts w:cstheme="minorHAnsi"/>
                <w:color w:val="000000"/>
              </w:rPr>
              <w:t xml:space="preserve"> </w:t>
            </w:r>
          </w:p>
        </w:tc>
      </w:tr>
      <w:tr w:rsidR="005F0A7C" w:rsidRPr="00256448" w14:paraId="197C6A0B" w14:textId="77777777" w:rsidTr="008B0108">
        <w:tblPrEx>
          <w:tblBorders>
            <w:top w:val="none" w:sz="0" w:space="0" w:color="auto"/>
          </w:tblBorders>
        </w:tblPrEx>
        <w:trPr>
          <w:jc w:val="center"/>
        </w:trPr>
        <w:tc>
          <w:tcPr>
            <w:tcW w:w="15307" w:type="dxa"/>
            <w:gridSpan w:val="19"/>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A1022CA" w14:textId="5F1746C8" w:rsidR="005F0A7C" w:rsidRPr="00256448" w:rsidRDefault="004E6741" w:rsidP="006A1FE5">
            <w:pPr>
              <w:widowControl w:val="0"/>
              <w:autoSpaceDE w:val="0"/>
              <w:autoSpaceDN w:val="0"/>
              <w:adjustRightInd w:val="0"/>
              <w:rPr>
                <w:rFonts w:cstheme="minorHAnsi"/>
                <w:color w:val="000000"/>
              </w:rPr>
            </w:pPr>
            <w:r>
              <w:rPr>
                <w:rFonts w:cstheme="minorHAnsi"/>
                <w:b/>
                <w:bCs/>
                <w:color w:val="000000"/>
              </w:rPr>
              <w:t xml:space="preserve"> </w:t>
            </w:r>
            <w:r w:rsidRPr="00256448">
              <w:rPr>
                <w:rFonts w:cstheme="minorHAnsi"/>
              </w:rPr>
              <w:t>L’épreuve engage le candidat dans plusieurs oppositions présentant des rapports de force équilibrés. En fonction des contextes et des effectifs, différentes possibilités sont possibles en termes de compositions d’équipe, de poules, de formules de compétition ou de formes de pratiques</w:t>
            </w:r>
            <w:r>
              <w:rPr>
                <w:rFonts w:cstheme="minorHAnsi"/>
              </w:rPr>
              <w:t xml:space="preserve"> (ex:3X3)</w:t>
            </w:r>
            <w:r w:rsidRPr="00256448">
              <w:rPr>
                <w:rFonts w:cstheme="minorHAnsi"/>
              </w:rPr>
              <w:t>. Le règlement peut être adapté par rapport à la pratique sociale de référence (nombre de joueurs, modalités de mise en jeu, formes de comptage…) pour permettre de mieux révéler le degré d’acquisition de l’AFL</w:t>
            </w:r>
            <w:r>
              <w:rPr>
                <w:rFonts w:cstheme="minorHAnsi"/>
              </w:rPr>
              <w:t>P</w:t>
            </w:r>
            <w:r w:rsidRPr="00256448">
              <w:rPr>
                <w:rFonts w:cstheme="minorHAnsi"/>
              </w:rPr>
              <w:t>. - Pour chaque rencontre, un temps d’analyse est prévu entre 2 séquences de jeu pour permettre aux élèves d’ajuster leur stratégie au contexte d’opposition.</w:t>
            </w:r>
          </w:p>
          <w:p w14:paraId="3230E98C" w14:textId="66432C87" w:rsidR="00A46A11" w:rsidRPr="00256448" w:rsidRDefault="00A46A11" w:rsidP="006A1FE5">
            <w:pPr>
              <w:widowControl w:val="0"/>
              <w:autoSpaceDE w:val="0"/>
              <w:autoSpaceDN w:val="0"/>
              <w:adjustRightInd w:val="0"/>
              <w:rPr>
                <w:rFonts w:cstheme="minorHAnsi"/>
                <w:color w:val="000000"/>
              </w:rPr>
            </w:pPr>
          </w:p>
        </w:tc>
      </w:tr>
      <w:tr w:rsidR="005F0A7C" w:rsidRPr="00256448" w14:paraId="0279CE46" w14:textId="77777777" w:rsidTr="008B0108">
        <w:tblPrEx>
          <w:tblBorders>
            <w:top w:val="none" w:sz="0" w:space="0" w:color="auto"/>
          </w:tblBorders>
        </w:tblPrEx>
        <w:trPr>
          <w:trHeight w:val="442"/>
          <w:jc w:val="center"/>
        </w:trPr>
        <w:tc>
          <w:tcPr>
            <w:tcW w:w="15307" w:type="dxa"/>
            <w:gridSpan w:val="19"/>
            <w:tcBorders>
              <w:top w:val="single" w:sz="8" w:space="0" w:color="000000"/>
              <w:left w:val="single" w:sz="8" w:space="0" w:color="000000"/>
              <w:bottom w:val="single" w:sz="8" w:space="0" w:color="000000"/>
              <w:right w:val="single" w:sz="8" w:space="0" w:color="000000"/>
            </w:tcBorders>
            <w:shd w:val="clear" w:color="auto" w:fill="A5B9E1"/>
            <w:tcMar>
              <w:top w:w="20" w:type="nil"/>
              <w:left w:w="20" w:type="nil"/>
              <w:bottom w:w="20" w:type="nil"/>
              <w:right w:w="20" w:type="nil"/>
            </w:tcMar>
            <w:vAlign w:val="center"/>
          </w:tcPr>
          <w:p w14:paraId="54FCD4BA" w14:textId="77777777" w:rsidR="005F0A7C" w:rsidRPr="00256448" w:rsidRDefault="005F0A7C" w:rsidP="006A1FE5">
            <w:pPr>
              <w:widowControl w:val="0"/>
              <w:autoSpaceDE w:val="0"/>
              <w:autoSpaceDN w:val="0"/>
              <w:adjustRightInd w:val="0"/>
              <w:jc w:val="center"/>
              <w:rPr>
                <w:rFonts w:cstheme="minorHAnsi"/>
                <w:color w:val="000000"/>
              </w:rPr>
            </w:pPr>
            <w:r w:rsidRPr="00256448">
              <w:rPr>
                <w:rFonts w:cstheme="minorHAnsi"/>
                <w:b/>
                <w:bCs/>
                <w:color w:val="000000"/>
              </w:rPr>
              <w:t>Repères d’évaluation</w:t>
            </w:r>
          </w:p>
        </w:tc>
      </w:tr>
      <w:tr w:rsidR="004E6741" w:rsidRPr="00256448" w14:paraId="08ECC860" w14:textId="77777777" w:rsidTr="00F63D8F">
        <w:tblPrEx>
          <w:tblBorders>
            <w:top w:val="none" w:sz="0" w:space="0" w:color="auto"/>
          </w:tblBorders>
        </w:tblPrEx>
        <w:trPr>
          <w:trHeight w:val="836"/>
          <w:jc w:val="center"/>
        </w:trPr>
        <w:tc>
          <w:tcPr>
            <w:tcW w:w="1323" w:type="dxa"/>
            <w:tcBorders>
              <w:top w:val="single" w:sz="8" w:space="0" w:color="000000"/>
              <w:left w:val="single" w:sz="8" w:space="0" w:color="000000"/>
              <w:bottom w:val="single" w:sz="8" w:space="0" w:color="000000"/>
              <w:right w:val="single" w:sz="8" w:space="0" w:color="000000"/>
            </w:tcBorders>
            <w:shd w:val="clear" w:color="auto" w:fill="D0DAF0"/>
            <w:tcMar>
              <w:top w:w="20" w:type="nil"/>
              <w:left w:w="20" w:type="nil"/>
              <w:bottom w:w="20" w:type="nil"/>
              <w:right w:w="20" w:type="nil"/>
            </w:tcMar>
            <w:vAlign w:val="center"/>
          </w:tcPr>
          <w:p w14:paraId="61FD70ED" w14:textId="77777777" w:rsidR="005A06D0" w:rsidRDefault="004E6741" w:rsidP="005A06D0">
            <w:pPr>
              <w:widowControl w:val="0"/>
              <w:autoSpaceDE w:val="0"/>
              <w:autoSpaceDN w:val="0"/>
              <w:adjustRightInd w:val="0"/>
              <w:rPr>
                <w:rFonts w:cstheme="minorHAnsi"/>
                <w:b/>
                <w:bCs/>
                <w:color w:val="000000"/>
              </w:rPr>
            </w:pPr>
            <w:r w:rsidRPr="00256448">
              <w:rPr>
                <w:rFonts w:cstheme="minorHAnsi"/>
                <w:b/>
                <w:bCs/>
                <w:color w:val="000000"/>
              </w:rPr>
              <w:t>AFL</w:t>
            </w:r>
            <w:r>
              <w:rPr>
                <w:rFonts w:cstheme="minorHAnsi"/>
                <w:b/>
                <w:bCs/>
                <w:color w:val="000000"/>
              </w:rPr>
              <w:t>P</w:t>
            </w:r>
            <w:r w:rsidRPr="00256448">
              <w:rPr>
                <w:rFonts w:cstheme="minorHAnsi"/>
                <w:b/>
                <w:bCs/>
                <w:color w:val="000000"/>
              </w:rPr>
              <w:t xml:space="preserve">1 </w:t>
            </w:r>
            <w:r w:rsidR="005A06D0">
              <w:rPr>
                <w:rFonts w:cstheme="minorHAnsi"/>
                <w:b/>
                <w:bCs/>
                <w:color w:val="000000"/>
              </w:rPr>
              <w:t xml:space="preserve"> </w:t>
            </w:r>
          </w:p>
          <w:p w14:paraId="15EAF9B9" w14:textId="7064B194" w:rsidR="004E6741" w:rsidRPr="00256448" w:rsidRDefault="005A06D0" w:rsidP="005A06D0">
            <w:pPr>
              <w:widowControl w:val="0"/>
              <w:autoSpaceDE w:val="0"/>
              <w:autoSpaceDN w:val="0"/>
              <w:adjustRightInd w:val="0"/>
              <w:rPr>
                <w:rFonts w:cstheme="minorHAnsi"/>
                <w:color w:val="000000"/>
              </w:rPr>
            </w:pPr>
            <w:r>
              <w:rPr>
                <w:rFonts w:cstheme="minorHAnsi"/>
                <w:b/>
                <w:bCs/>
                <w:color w:val="000000"/>
              </w:rPr>
              <w:t>7 Pts</w:t>
            </w:r>
          </w:p>
        </w:tc>
        <w:tc>
          <w:tcPr>
            <w:tcW w:w="13984" w:type="dxa"/>
            <w:gridSpan w:val="18"/>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55D935AB" w14:textId="6CED8ECA" w:rsidR="004E6741" w:rsidRPr="00256448" w:rsidRDefault="004E6741" w:rsidP="0094391E">
            <w:pPr>
              <w:widowControl w:val="0"/>
              <w:autoSpaceDE w:val="0"/>
              <w:autoSpaceDN w:val="0"/>
              <w:adjustRightInd w:val="0"/>
              <w:snapToGrid w:val="0"/>
              <w:contextualSpacing/>
              <w:jc w:val="both"/>
              <w:rPr>
                <w:rFonts w:cstheme="minorHAnsi"/>
                <w:color w:val="000000"/>
              </w:rPr>
            </w:pPr>
            <w:r>
              <w:rPr>
                <w:rFonts w:cstheme="minorHAnsi"/>
                <w:color w:val="000000"/>
              </w:rPr>
              <w:t xml:space="preserve"> </w:t>
            </w:r>
          </w:p>
        </w:tc>
      </w:tr>
      <w:tr w:rsidR="005F0A7C" w:rsidRPr="00256448" w14:paraId="1C2985EB" w14:textId="77777777" w:rsidTr="008B0108">
        <w:tblPrEx>
          <w:tblBorders>
            <w:top w:val="none" w:sz="0" w:space="0" w:color="auto"/>
          </w:tblBorders>
        </w:tblPrEx>
        <w:trPr>
          <w:jc w:val="center"/>
        </w:trPr>
        <w:tc>
          <w:tcPr>
            <w:tcW w:w="2673" w:type="dxa"/>
            <w:gridSpan w:val="2"/>
            <w:tcBorders>
              <w:top w:val="single" w:sz="8" w:space="0" w:color="000000"/>
              <w:left w:val="single" w:sz="8" w:space="0" w:color="000000"/>
              <w:bottom w:val="single" w:sz="8" w:space="0" w:color="000000"/>
              <w:right w:val="single" w:sz="24" w:space="0" w:color="000000"/>
            </w:tcBorders>
            <w:shd w:val="clear" w:color="auto" w:fill="D0DAF0"/>
            <w:tcMar>
              <w:top w:w="20" w:type="nil"/>
              <w:left w:w="20" w:type="nil"/>
              <w:bottom w:w="20" w:type="nil"/>
              <w:right w:w="20" w:type="nil"/>
            </w:tcMar>
            <w:vAlign w:val="center"/>
          </w:tcPr>
          <w:p w14:paraId="7ECFC9E3" w14:textId="42FC1A01" w:rsidR="005F0A7C" w:rsidRPr="00256448" w:rsidRDefault="0089085F" w:rsidP="006A1FE5">
            <w:pPr>
              <w:widowControl w:val="0"/>
              <w:autoSpaceDE w:val="0"/>
              <w:autoSpaceDN w:val="0"/>
              <w:adjustRightInd w:val="0"/>
              <w:spacing w:line="300" w:lineRule="atLeast"/>
              <w:jc w:val="center"/>
              <w:rPr>
                <w:rFonts w:cstheme="minorHAnsi"/>
                <w:color w:val="000000"/>
              </w:rPr>
            </w:pPr>
            <w:r w:rsidRPr="00256448">
              <w:rPr>
                <w:rFonts w:cstheme="minorHAnsi"/>
                <w:b/>
                <w:bCs/>
                <w:color w:val="000000"/>
              </w:rPr>
              <w:t>É</w:t>
            </w:r>
            <w:r w:rsidR="005F0A7C" w:rsidRPr="00256448">
              <w:rPr>
                <w:rFonts w:cstheme="minorHAnsi"/>
                <w:b/>
                <w:bCs/>
                <w:color w:val="000000"/>
              </w:rPr>
              <w:t>léments à évaluer</w:t>
            </w:r>
          </w:p>
        </w:tc>
        <w:tc>
          <w:tcPr>
            <w:tcW w:w="3129" w:type="dxa"/>
            <w:gridSpan w:val="4"/>
            <w:tcBorders>
              <w:top w:val="single" w:sz="8" w:space="0" w:color="000000"/>
              <w:left w:val="single" w:sz="24"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04810074" w14:textId="77777777" w:rsidR="005F0A7C" w:rsidRPr="00256448" w:rsidRDefault="005F0A7C" w:rsidP="006A1FE5">
            <w:pPr>
              <w:widowControl w:val="0"/>
              <w:autoSpaceDE w:val="0"/>
              <w:autoSpaceDN w:val="0"/>
              <w:adjustRightInd w:val="0"/>
              <w:spacing w:line="300" w:lineRule="atLeast"/>
              <w:jc w:val="center"/>
              <w:rPr>
                <w:rFonts w:cstheme="minorHAnsi"/>
                <w:color w:val="000000"/>
              </w:rPr>
            </w:pPr>
            <w:r w:rsidRPr="00256448">
              <w:rPr>
                <w:rFonts w:cstheme="minorHAnsi"/>
                <w:b/>
                <w:bCs/>
                <w:color w:val="000000"/>
              </w:rPr>
              <w:t>Degré 1</w:t>
            </w:r>
          </w:p>
        </w:tc>
        <w:tc>
          <w:tcPr>
            <w:tcW w:w="3119" w:type="dxa"/>
            <w:gridSpan w:val="4"/>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63FB26B3" w14:textId="77777777" w:rsidR="005F0A7C" w:rsidRPr="00256448" w:rsidRDefault="005F0A7C" w:rsidP="006A1FE5">
            <w:pPr>
              <w:widowControl w:val="0"/>
              <w:autoSpaceDE w:val="0"/>
              <w:autoSpaceDN w:val="0"/>
              <w:adjustRightInd w:val="0"/>
              <w:spacing w:line="300" w:lineRule="atLeast"/>
              <w:jc w:val="center"/>
              <w:rPr>
                <w:rFonts w:cstheme="minorHAnsi"/>
                <w:color w:val="000000"/>
              </w:rPr>
            </w:pPr>
            <w:r w:rsidRPr="00256448">
              <w:rPr>
                <w:rFonts w:cstheme="minorHAnsi"/>
                <w:b/>
                <w:bCs/>
                <w:color w:val="000000"/>
              </w:rPr>
              <w:t>Degré 2</w:t>
            </w:r>
          </w:p>
        </w:tc>
        <w:tc>
          <w:tcPr>
            <w:tcW w:w="3212" w:type="dxa"/>
            <w:gridSpan w:val="4"/>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35088296" w14:textId="77777777" w:rsidR="005F0A7C" w:rsidRPr="00256448" w:rsidRDefault="005F0A7C" w:rsidP="006A1FE5">
            <w:pPr>
              <w:widowControl w:val="0"/>
              <w:autoSpaceDE w:val="0"/>
              <w:autoSpaceDN w:val="0"/>
              <w:adjustRightInd w:val="0"/>
              <w:spacing w:line="300" w:lineRule="atLeast"/>
              <w:jc w:val="center"/>
              <w:rPr>
                <w:rFonts w:cstheme="minorHAnsi"/>
                <w:color w:val="000000"/>
              </w:rPr>
            </w:pPr>
            <w:r w:rsidRPr="00256448">
              <w:rPr>
                <w:rFonts w:cstheme="minorHAnsi"/>
                <w:b/>
                <w:bCs/>
                <w:color w:val="000000"/>
              </w:rPr>
              <w:t>Degré 3</w:t>
            </w:r>
          </w:p>
        </w:tc>
        <w:tc>
          <w:tcPr>
            <w:tcW w:w="3174" w:type="dxa"/>
            <w:gridSpan w:val="5"/>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22867B00" w14:textId="77777777" w:rsidR="005F0A7C" w:rsidRPr="00256448" w:rsidRDefault="005F0A7C" w:rsidP="006A1FE5">
            <w:pPr>
              <w:widowControl w:val="0"/>
              <w:autoSpaceDE w:val="0"/>
              <w:autoSpaceDN w:val="0"/>
              <w:adjustRightInd w:val="0"/>
              <w:spacing w:line="280" w:lineRule="atLeast"/>
              <w:jc w:val="center"/>
              <w:rPr>
                <w:rFonts w:cstheme="minorHAnsi"/>
                <w:color w:val="000000"/>
              </w:rPr>
            </w:pPr>
            <w:r w:rsidRPr="00256448">
              <w:rPr>
                <w:rFonts w:cstheme="minorHAnsi"/>
                <w:noProof/>
                <w:color w:val="000000"/>
                <w:lang w:eastAsia="fr-FR"/>
              </w:rPr>
              <w:drawing>
                <wp:inline distT="0" distB="0" distL="0" distR="0" wp14:anchorId="3823DAF4" wp14:editId="529392E3">
                  <wp:extent cx="12700" cy="12700"/>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256448">
              <w:rPr>
                <w:rFonts w:cstheme="minorHAnsi"/>
                <w:noProof/>
                <w:color w:val="000000"/>
                <w:lang w:eastAsia="fr-FR"/>
              </w:rPr>
              <w:drawing>
                <wp:inline distT="0" distB="0" distL="0" distR="0" wp14:anchorId="0276FCEA" wp14:editId="29D14672">
                  <wp:extent cx="12700" cy="12700"/>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256448">
              <w:rPr>
                <w:rFonts w:cstheme="minorHAnsi"/>
                <w:b/>
                <w:bCs/>
                <w:color w:val="000000"/>
              </w:rPr>
              <w:t>Degré 4</w:t>
            </w:r>
            <w:r w:rsidRPr="00256448">
              <w:rPr>
                <w:rFonts w:cstheme="minorHAnsi"/>
                <w:noProof/>
                <w:color w:val="000000"/>
                <w:lang w:eastAsia="fr-FR"/>
              </w:rPr>
              <w:drawing>
                <wp:inline distT="0" distB="0" distL="0" distR="0" wp14:anchorId="5C88480D" wp14:editId="7340F3E2">
                  <wp:extent cx="12700" cy="12700"/>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5F0A7C" w:rsidRPr="00256448" w14:paraId="61C4F0A9" w14:textId="77777777" w:rsidTr="005A06D0">
        <w:tblPrEx>
          <w:tblBorders>
            <w:top w:val="none" w:sz="0" w:space="0" w:color="auto"/>
          </w:tblBorders>
        </w:tblPrEx>
        <w:trPr>
          <w:trHeight w:val="443"/>
          <w:jc w:val="center"/>
        </w:trPr>
        <w:tc>
          <w:tcPr>
            <w:tcW w:w="2673" w:type="dxa"/>
            <w:gridSpan w:val="2"/>
            <w:vMerge w:val="restart"/>
            <w:tcBorders>
              <w:top w:val="single" w:sz="8" w:space="0" w:color="000000"/>
              <w:left w:val="single" w:sz="8" w:space="0" w:color="000000"/>
              <w:bottom w:val="single" w:sz="8" w:space="0" w:color="000000"/>
              <w:right w:val="single" w:sz="24" w:space="0" w:color="000000"/>
            </w:tcBorders>
            <w:shd w:val="clear" w:color="auto" w:fill="D0D0D0"/>
            <w:tcMar>
              <w:top w:w="20" w:type="nil"/>
              <w:left w:w="20" w:type="nil"/>
              <w:bottom w:w="20" w:type="nil"/>
              <w:right w:w="20" w:type="nil"/>
            </w:tcMar>
            <w:vAlign w:val="center"/>
          </w:tcPr>
          <w:p w14:paraId="7F58B8D9" w14:textId="00BA8F25" w:rsidR="004E6741" w:rsidRPr="00EA3B94" w:rsidRDefault="004E6741" w:rsidP="005A06D0">
            <w:pPr>
              <w:pBdr>
                <w:top w:val="nil"/>
                <w:left w:val="nil"/>
                <w:bottom w:val="nil"/>
                <w:right w:val="nil"/>
                <w:between w:val="nil"/>
                <w:bar w:val="nil"/>
              </w:pBdr>
              <w:spacing w:before="29" w:line="258" w:lineRule="auto"/>
              <w:ind w:left="64" w:right="194"/>
              <w:jc w:val="center"/>
              <w:rPr>
                <w:rFonts w:eastAsia="Calibri" w:cs="Arial"/>
                <w:spacing w:val="-1"/>
                <w:bdr w:val="nil"/>
              </w:rPr>
            </w:pPr>
            <w:r w:rsidRPr="00EA3B94">
              <w:rPr>
                <w:rFonts w:eastAsia="Calibri" w:cs="Arial"/>
                <w:spacing w:val="-1"/>
                <w:bdr w:val="nil"/>
              </w:rPr>
              <w:t>Réaliser des choix tactiques et stratégiques pour faire basculer le rapport de force en sa faveur et marquer le point</w:t>
            </w:r>
          </w:p>
          <w:p w14:paraId="1B92201D" w14:textId="77777777" w:rsidR="005A06D0" w:rsidRDefault="005A06D0" w:rsidP="005A06D0">
            <w:pPr>
              <w:widowControl w:val="0"/>
              <w:autoSpaceDE w:val="0"/>
              <w:autoSpaceDN w:val="0"/>
              <w:adjustRightInd w:val="0"/>
              <w:spacing w:line="300" w:lineRule="atLeast"/>
              <w:jc w:val="center"/>
              <w:rPr>
                <w:rFonts w:cstheme="minorHAnsi"/>
                <w:b/>
                <w:bCs/>
                <w:color w:val="000000"/>
                <w:u w:val="single"/>
              </w:rPr>
            </w:pPr>
          </w:p>
          <w:p w14:paraId="6255BEBF" w14:textId="77777777" w:rsidR="005A06D0" w:rsidRDefault="005A06D0" w:rsidP="005A06D0">
            <w:pPr>
              <w:widowControl w:val="0"/>
              <w:autoSpaceDE w:val="0"/>
              <w:autoSpaceDN w:val="0"/>
              <w:adjustRightInd w:val="0"/>
              <w:spacing w:line="300" w:lineRule="atLeast"/>
              <w:jc w:val="center"/>
              <w:rPr>
                <w:rFonts w:cstheme="minorHAnsi"/>
                <w:b/>
                <w:bCs/>
                <w:color w:val="000000"/>
                <w:u w:val="single"/>
              </w:rPr>
            </w:pPr>
          </w:p>
          <w:p w14:paraId="69F054FC" w14:textId="77777777" w:rsidR="005A06D0" w:rsidRDefault="005A06D0" w:rsidP="005A06D0">
            <w:pPr>
              <w:widowControl w:val="0"/>
              <w:autoSpaceDE w:val="0"/>
              <w:autoSpaceDN w:val="0"/>
              <w:adjustRightInd w:val="0"/>
              <w:spacing w:line="300" w:lineRule="atLeast"/>
              <w:jc w:val="center"/>
              <w:rPr>
                <w:rFonts w:cstheme="minorHAnsi"/>
                <w:b/>
                <w:bCs/>
                <w:color w:val="000000"/>
                <w:u w:val="single"/>
              </w:rPr>
            </w:pPr>
          </w:p>
          <w:p w14:paraId="4A54242D" w14:textId="77777777" w:rsidR="005A06D0" w:rsidRDefault="005A06D0" w:rsidP="005A06D0">
            <w:pPr>
              <w:widowControl w:val="0"/>
              <w:autoSpaceDE w:val="0"/>
              <w:autoSpaceDN w:val="0"/>
              <w:adjustRightInd w:val="0"/>
              <w:spacing w:line="300" w:lineRule="atLeast"/>
              <w:jc w:val="center"/>
              <w:rPr>
                <w:rFonts w:cstheme="minorHAnsi"/>
                <w:b/>
                <w:bCs/>
                <w:color w:val="000000"/>
                <w:u w:val="single"/>
              </w:rPr>
            </w:pPr>
          </w:p>
          <w:p w14:paraId="308BDD6E" w14:textId="77777777" w:rsidR="005A06D0" w:rsidRDefault="005A06D0" w:rsidP="005A06D0">
            <w:pPr>
              <w:widowControl w:val="0"/>
              <w:autoSpaceDE w:val="0"/>
              <w:autoSpaceDN w:val="0"/>
              <w:adjustRightInd w:val="0"/>
              <w:spacing w:line="300" w:lineRule="atLeast"/>
              <w:jc w:val="center"/>
              <w:rPr>
                <w:rFonts w:cstheme="minorHAnsi"/>
                <w:b/>
                <w:bCs/>
                <w:color w:val="000000"/>
                <w:u w:val="single"/>
              </w:rPr>
            </w:pPr>
          </w:p>
          <w:p w14:paraId="1B2696F3" w14:textId="18FCAD2A" w:rsidR="005F0A7C" w:rsidRPr="00256448" w:rsidRDefault="005A06D0" w:rsidP="005A06D0">
            <w:pPr>
              <w:widowControl w:val="0"/>
              <w:autoSpaceDE w:val="0"/>
              <w:autoSpaceDN w:val="0"/>
              <w:adjustRightInd w:val="0"/>
              <w:spacing w:line="300" w:lineRule="atLeast"/>
              <w:jc w:val="center"/>
              <w:rPr>
                <w:rFonts w:cstheme="minorHAnsi"/>
                <w:color w:val="000000"/>
              </w:rPr>
            </w:pPr>
            <w:r w:rsidRPr="00256448">
              <w:rPr>
                <w:rFonts w:cstheme="minorHAnsi"/>
                <w:b/>
                <w:bCs/>
                <w:color w:val="000000"/>
                <w:u w:val="single"/>
              </w:rPr>
              <w:t>Gain des matchs</w:t>
            </w:r>
          </w:p>
        </w:tc>
        <w:tc>
          <w:tcPr>
            <w:tcW w:w="3129" w:type="dxa"/>
            <w:gridSpan w:val="4"/>
            <w:tcBorders>
              <w:top w:val="single" w:sz="8" w:space="0" w:color="000000"/>
              <w:left w:val="single" w:sz="24" w:space="0" w:color="000000"/>
              <w:bottom w:val="single" w:sz="8" w:space="0" w:color="000000"/>
              <w:right w:val="single" w:sz="8" w:space="0" w:color="000000"/>
            </w:tcBorders>
            <w:tcMar>
              <w:top w:w="20" w:type="nil"/>
              <w:left w:w="20" w:type="nil"/>
              <w:bottom w:w="20" w:type="nil"/>
              <w:right w:w="20" w:type="nil"/>
            </w:tcMar>
            <w:vAlign w:val="center"/>
          </w:tcPr>
          <w:p w14:paraId="002AC5AA" w14:textId="6A6A2746" w:rsidR="005F0A7C" w:rsidRPr="00256448" w:rsidRDefault="008F6AB4" w:rsidP="005A06D0">
            <w:pPr>
              <w:widowControl w:val="0"/>
              <w:autoSpaceDE w:val="0"/>
              <w:autoSpaceDN w:val="0"/>
              <w:adjustRightInd w:val="0"/>
              <w:jc w:val="center"/>
              <w:rPr>
                <w:rFonts w:cstheme="minorHAnsi"/>
                <w:b/>
                <w:bCs/>
                <w:color w:val="00B0F0"/>
                <w:u w:val="single"/>
              </w:rPr>
            </w:pPr>
            <w:r w:rsidRPr="00256448">
              <w:rPr>
                <w:rFonts w:cstheme="minorHAnsi"/>
                <w:b/>
                <w:bCs/>
                <w:color w:val="00B0F0"/>
                <w:u w:val="single"/>
              </w:rPr>
              <w:t>JOUEUR PASSIF</w:t>
            </w:r>
          </w:p>
        </w:tc>
        <w:tc>
          <w:tcPr>
            <w:tcW w:w="3119" w:type="dxa"/>
            <w:gridSpan w:val="4"/>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62F43D4" w14:textId="3B150FC7" w:rsidR="005F0A7C" w:rsidRPr="00256448" w:rsidRDefault="008F6AB4" w:rsidP="005A06D0">
            <w:pPr>
              <w:widowControl w:val="0"/>
              <w:autoSpaceDE w:val="0"/>
              <w:autoSpaceDN w:val="0"/>
              <w:adjustRightInd w:val="0"/>
              <w:jc w:val="center"/>
              <w:rPr>
                <w:rFonts w:cstheme="minorHAnsi"/>
                <w:b/>
                <w:bCs/>
                <w:color w:val="00B0F0"/>
                <w:u w:val="single"/>
              </w:rPr>
            </w:pPr>
            <w:r w:rsidRPr="00256448">
              <w:rPr>
                <w:rFonts w:cstheme="minorHAnsi"/>
                <w:b/>
                <w:bCs/>
                <w:color w:val="00B0F0"/>
                <w:u w:val="single"/>
              </w:rPr>
              <w:t xml:space="preserve">JOUEUR </w:t>
            </w:r>
            <w:r w:rsidR="00EE7AD5" w:rsidRPr="00256448">
              <w:rPr>
                <w:rFonts w:cstheme="minorHAnsi"/>
                <w:b/>
                <w:bCs/>
                <w:color w:val="00B0F0"/>
                <w:u w:val="single"/>
              </w:rPr>
              <w:t>IINTERMITTEN</w:t>
            </w:r>
            <w:r w:rsidR="002B1EC6" w:rsidRPr="00256448">
              <w:rPr>
                <w:rFonts w:cstheme="minorHAnsi"/>
                <w:b/>
                <w:bCs/>
                <w:color w:val="00B0F0"/>
                <w:u w:val="single"/>
              </w:rPr>
              <w:t>T</w:t>
            </w:r>
          </w:p>
        </w:tc>
        <w:tc>
          <w:tcPr>
            <w:tcW w:w="3212" w:type="dxa"/>
            <w:gridSpan w:val="4"/>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507BE884" w14:textId="4D44A31C" w:rsidR="005F0A7C" w:rsidRPr="00256448" w:rsidRDefault="008F6AB4" w:rsidP="005A06D0">
            <w:pPr>
              <w:widowControl w:val="0"/>
              <w:autoSpaceDE w:val="0"/>
              <w:autoSpaceDN w:val="0"/>
              <w:adjustRightInd w:val="0"/>
              <w:jc w:val="center"/>
              <w:rPr>
                <w:rFonts w:cstheme="minorHAnsi"/>
                <w:b/>
                <w:bCs/>
                <w:color w:val="00B0F0"/>
                <w:u w:val="single"/>
              </w:rPr>
            </w:pPr>
            <w:r w:rsidRPr="00256448">
              <w:rPr>
                <w:rFonts w:cstheme="minorHAnsi"/>
                <w:b/>
                <w:bCs/>
                <w:color w:val="00B0F0"/>
                <w:u w:val="single"/>
              </w:rPr>
              <w:t xml:space="preserve">JOUEUR </w:t>
            </w:r>
            <w:r w:rsidR="00EE7AD5" w:rsidRPr="00256448">
              <w:rPr>
                <w:rFonts w:cstheme="minorHAnsi"/>
                <w:b/>
                <w:bCs/>
                <w:color w:val="00B0F0"/>
                <w:u w:val="single"/>
              </w:rPr>
              <w:t>ENGAGÉ</w:t>
            </w:r>
          </w:p>
        </w:tc>
        <w:tc>
          <w:tcPr>
            <w:tcW w:w="3174" w:type="dxa"/>
            <w:gridSpan w:val="5"/>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0FCDB5D2" w14:textId="4B114A37" w:rsidR="005F0A7C" w:rsidRPr="00256448" w:rsidRDefault="008F6AB4" w:rsidP="005A06D0">
            <w:pPr>
              <w:widowControl w:val="0"/>
              <w:autoSpaceDE w:val="0"/>
              <w:autoSpaceDN w:val="0"/>
              <w:adjustRightInd w:val="0"/>
              <w:jc w:val="center"/>
              <w:rPr>
                <w:rFonts w:cstheme="minorHAnsi"/>
                <w:b/>
                <w:bCs/>
                <w:color w:val="00B0F0"/>
                <w:u w:val="single"/>
              </w:rPr>
            </w:pPr>
            <w:r w:rsidRPr="00256448">
              <w:rPr>
                <w:rFonts w:cstheme="minorHAnsi"/>
                <w:b/>
                <w:bCs/>
                <w:color w:val="00B0F0"/>
                <w:u w:val="single"/>
              </w:rPr>
              <w:t xml:space="preserve">JOUEUR </w:t>
            </w:r>
            <w:r w:rsidR="00EE7AD5" w:rsidRPr="00256448">
              <w:rPr>
                <w:rFonts w:cstheme="minorHAnsi"/>
                <w:b/>
                <w:bCs/>
                <w:color w:val="00B0F0"/>
                <w:u w:val="single"/>
              </w:rPr>
              <w:t>RESSOURCE</w:t>
            </w:r>
          </w:p>
        </w:tc>
      </w:tr>
      <w:tr w:rsidR="00B46B58" w:rsidRPr="00256448" w14:paraId="61FDB699" w14:textId="77777777" w:rsidTr="00B46B58">
        <w:tblPrEx>
          <w:tblBorders>
            <w:top w:val="none" w:sz="0" w:space="0" w:color="auto"/>
          </w:tblBorders>
        </w:tblPrEx>
        <w:trPr>
          <w:trHeight w:val="961"/>
          <w:jc w:val="center"/>
        </w:trPr>
        <w:tc>
          <w:tcPr>
            <w:tcW w:w="2673" w:type="dxa"/>
            <w:gridSpan w:val="2"/>
            <w:vMerge/>
            <w:tcBorders>
              <w:top w:val="single" w:sz="8" w:space="0" w:color="000000"/>
              <w:left w:val="single" w:sz="8" w:space="0" w:color="000000"/>
              <w:bottom w:val="single" w:sz="8" w:space="0" w:color="000000"/>
              <w:right w:val="single" w:sz="24" w:space="0" w:color="000000"/>
            </w:tcBorders>
            <w:shd w:val="clear" w:color="auto" w:fill="D0D0D0"/>
            <w:tcMar>
              <w:top w:w="20" w:type="nil"/>
              <w:left w:w="20" w:type="nil"/>
              <w:bottom w:w="20" w:type="nil"/>
              <w:right w:w="20" w:type="nil"/>
            </w:tcMar>
            <w:vAlign w:val="center"/>
          </w:tcPr>
          <w:p w14:paraId="624CD1FA" w14:textId="77777777" w:rsidR="00B46B58" w:rsidRPr="00256448" w:rsidRDefault="00B46B58" w:rsidP="00B46B58">
            <w:pPr>
              <w:widowControl w:val="0"/>
              <w:autoSpaceDE w:val="0"/>
              <w:autoSpaceDN w:val="0"/>
              <w:adjustRightInd w:val="0"/>
              <w:spacing w:line="300" w:lineRule="atLeast"/>
              <w:jc w:val="center"/>
              <w:rPr>
                <w:rFonts w:cstheme="minorHAnsi"/>
                <w:color w:val="000000"/>
              </w:rPr>
            </w:pPr>
          </w:p>
        </w:tc>
        <w:tc>
          <w:tcPr>
            <w:tcW w:w="1564" w:type="dxa"/>
            <w:gridSpan w:val="2"/>
            <w:tcBorders>
              <w:top w:val="single" w:sz="8" w:space="0" w:color="000000"/>
              <w:left w:val="single" w:sz="24" w:space="0" w:color="000000"/>
              <w:bottom w:val="single" w:sz="8" w:space="0" w:color="000000"/>
              <w:right w:val="single" w:sz="8" w:space="0" w:color="000000"/>
            </w:tcBorders>
            <w:tcMar>
              <w:top w:w="20" w:type="nil"/>
              <w:left w:w="20" w:type="nil"/>
              <w:bottom w:w="20" w:type="nil"/>
              <w:right w:w="20" w:type="nil"/>
            </w:tcMar>
          </w:tcPr>
          <w:p w14:paraId="335B7F25" w14:textId="23C421FA" w:rsidR="00B46B58" w:rsidRPr="00CC5E1D" w:rsidRDefault="00B46B58" w:rsidP="00B46B58">
            <w:pPr>
              <w:widowControl w:val="0"/>
              <w:autoSpaceDE w:val="0"/>
              <w:autoSpaceDN w:val="0"/>
              <w:adjustRightInd w:val="0"/>
              <w:jc w:val="center"/>
              <w:rPr>
                <w:rFonts w:ascii="Arial" w:hAnsi="Arial" w:cs="Arial"/>
                <w:b/>
                <w:bCs/>
                <w:color w:val="000000"/>
                <w:sz w:val="18"/>
                <w:szCs w:val="18"/>
                <w:u w:val="single"/>
              </w:rPr>
            </w:pPr>
            <w:r w:rsidRPr="00CC5E1D">
              <w:rPr>
                <w:rFonts w:ascii="Arial" w:hAnsi="Arial" w:cs="Arial"/>
                <w:b/>
                <w:bCs/>
                <w:color w:val="000000"/>
                <w:sz w:val="18"/>
                <w:szCs w:val="18"/>
                <w:u w:val="single"/>
              </w:rPr>
              <w:t>Attaque</w:t>
            </w:r>
          </w:p>
          <w:p w14:paraId="6ACAAAD0" w14:textId="58296B5B" w:rsidR="00B46B58" w:rsidRPr="00B46B58" w:rsidRDefault="00B46B58" w:rsidP="00B46B58">
            <w:pPr>
              <w:widowControl w:val="0"/>
              <w:autoSpaceDE w:val="0"/>
              <w:autoSpaceDN w:val="0"/>
              <w:adjustRightInd w:val="0"/>
              <w:jc w:val="center"/>
              <w:rPr>
                <w:rFonts w:cstheme="minorHAnsi"/>
                <w:color w:val="000000"/>
              </w:rPr>
            </w:pPr>
            <w:r>
              <w:rPr>
                <w:rFonts w:ascii="Arial" w:hAnsi="Arial" w:cs="Arial"/>
                <w:color w:val="000000"/>
                <w:sz w:val="18"/>
                <w:szCs w:val="18"/>
              </w:rPr>
              <w:t>PB : Choix peu pertinents. Ne tient pas compte de ses partenaires</w:t>
            </w:r>
            <w:r w:rsidRPr="00CC5E1D">
              <w:rPr>
                <w:rFonts w:ascii="Arial" w:hAnsi="Arial" w:cs="Arial"/>
                <w:color w:val="000000"/>
                <w:sz w:val="18"/>
                <w:szCs w:val="18"/>
              </w:rPr>
              <w:t xml:space="preserve"> </w:t>
            </w:r>
            <w:r>
              <w:rPr>
                <w:rFonts w:ascii="Arial" w:hAnsi="Arial" w:cs="Arial"/>
                <w:color w:val="000000"/>
                <w:sz w:val="18"/>
                <w:szCs w:val="18"/>
              </w:rPr>
              <w:t xml:space="preserve">NPB : peu de déplacements, </w:t>
            </w:r>
            <w:r w:rsidRPr="00CC5E1D">
              <w:rPr>
                <w:rFonts w:ascii="Arial" w:hAnsi="Arial" w:cs="Arial"/>
                <w:color w:val="000000"/>
                <w:sz w:val="18"/>
                <w:szCs w:val="18"/>
              </w:rPr>
              <w:t>passivité dans le collectif.</w:t>
            </w:r>
          </w:p>
        </w:tc>
        <w:tc>
          <w:tcPr>
            <w:tcW w:w="1565" w:type="dxa"/>
            <w:gridSpan w:val="2"/>
            <w:tcBorders>
              <w:top w:val="single" w:sz="8" w:space="0" w:color="000000"/>
              <w:left w:val="single" w:sz="24" w:space="0" w:color="000000"/>
              <w:bottom w:val="single" w:sz="8" w:space="0" w:color="000000"/>
              <w:right w:val="single" w:sz="8" w:space="0" w:color="000000"/>
            </w:tcBorders>
          </w:tcPr>
          <w:p w14:paraId="260F415E" w14:textId="77777777" w:rsidR="00B46B58" w:rsidRPr="00CC5E1D" w:rsidRDefault="00B46B58" w:rsidP="00B46B58">
            <w:pPr>
              <w:widowControl w:val="0"/>
              <w:autoSpaceDE w:val="0"/>
              <w:autoSpaceDN w:val="0"/>
              <w:adjustRightInd w:val="0"/>
              <w:jc w:val="center"/>
              <w:rPr>
                <w:rFonts w:ascii="Arial" w:hAnsi="Arial" w:cs="Arial"/>
                <w:b/>
                <w:bCs/>
                <w:color w:val="000000"/>
                <w:sz w:val="18"/>
                <w:szCs w:val="18"/>
                <w:u w:val="single"/>
              </w:rPr>
            </w:pPr>
            <w:r w:rsidRPr="00CC5E1D">
              <w:rPr>
                <w:rFonts w:ascii="Arial" w:hAnsi="Arial" w:cs="Arial"/>
                <w:b/>
                <w:bCs/>
                <w:color w:val="000000"/>
                <w:sz w:val="18"/>
                <w:szCs w:val="18"/>
                <w:u w:val="single"/>
              </w:rPr>
              <w:t>Défense</w:t>
            </w:r>
          </w:p>
          <w:p w14:paraId="38205DBB" w14:textId="1CB7FBC0" w:rsidR="00B46B58" w:rsidRPr="00B46B58" w:rsidRDefault="00B46B58" w:rsidP="00B46B58">
            <w:pPr>
              <w:widowControl w:val="0"/>
              <w:autoSpaceDE w:val="0"/>
              <w:autoSpaceDN w:val="0"/>
              <w:adjustRightInd w:val="0"/>
              <w:jc w:val="center"/>
              <w:rPr>
                <w:rFonts w:cstheme="minorHAnsi"/>
                <w:color w:val="000000"/>
              </w:rPr>
            </w:pPr>
            <w:r w:rsidRPr="00CC5E1D">
              <w:rPr>
                <w:rFonts w:ascii="Arial" w:hAnsi="Arial" w:cs="Arial"/>
                <w:color w:val="000000"/>
                <w:sz w:val="18"/>
                <w:szCs w:val="18"/>
              </w:rPr>
              <w:t>L’interception est l’action défensive privilégiée. Sa réussite, peu fréquente, est surtout liée à une erreur de l’adversaire.</w:t>
            </w:r>
          </w:p>
        </w:tc>
        <w:tc>
          <w:tcPr>
            <w:tcW w:w="1559"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6638A44" w14:textId="77777777" w:rsidR="00B46B58" w:rsidRPr="00CC5E1D" w:rsidRDefault="00B46B58" w:rsidP="00B46B58">
            <w:pPr>
              <w:widowControl w:val="0"/>
              <w:autoSpaceDE w:val="0"/>
              <w:autoSpaceDN w:val="0"/>
              <w:adjustRightInd w:val="0"/>
              <w:jc w:val="center"/>
              <w:rPr>
                <w:rFonts w:ascii="Arial" w:hAnsi="Arial" w:cs="Arial"/>
                <w:b/>
                <w:bCs/>
                <w:color w:val="000000"/>
                <w:sz w:val="18"/>
                <w:szCs w:val="18"/>
                <w:u w:val="single"/>
              </w:rPr>
            </w:pPr>
            <w:r w:rsidRPr="00CC5E1D">
              <w:rPr>
                <w:rFonts w:ascii="Arial" w:hAnsi="Arial" w:cs="Arial"/>
                <w:b/>
                <w:bCs/>
                <w:color w:val="000000"/>
                <w:sz w:val="18"/>
                <w:szCs w:val="18"/>
                <w:u w:val="single"/>
              </w:rPr>
              <w:t>Attaque</w:t>
            </w:r>
          </w:p>
          <w:p w14:paraId="53BC1577" w14:textId="18405B67" w:rsidR="00B46B58" w:rsidRDefault="00B46B58" w:rsidP="00B46B58">
            <w:pPr>
              <w:widowControl w:val="0"/>
              <w:autoSpaceDE w:val="0"/>
              <w:autoSpaceDN w:val="0"/>
              <w:adjustRightInd w:val="0"/>
              <w:jc w:val="center"/>
              <w:rPr>
                <w:rFonts w:ascii="Arial" w:hAnsi="Arial" w:cs="Arial"/>
                <w:color w:val="000000"/>
                <w:sz w:val="18"/>
                <w:szCs w:val="18"/>
              </w:rPr>
            </w:pPr>
            <w:r>
              <w:rPr>
                <w:rFonts w:ascii="Arial" w:hAnsi="Arial" w:cs="Arial"/>
                <w:color w:val="000000"/>
                <w:sz w:val="18"/>
                <w:szCs w:val="18"/>
              </w:rPr>
              <w:t>PB : Relation simple avec le partenaire proche.</w:t>
            </w:r>
          </w:p>
          <w:p w14:paraId="719049FF" w14:textId="2AB42BDF" w:rsidR="00B46B58" w:rsidRPr="00CC5E1D" w:rsidRDefault="00B46B58" w:rsidP="00B46B58">
            <w:pPr>
              <w:widowControl w:val="0"/>
              <w:autoSpaceDE w:val="0"/>
              <w:autoSpaceDN w:val="0"/>
              <w:adjustRightInd w:val="0"/>
              <w:jc w:val="center"/>
              <w:rPr>
                <w:rFonts w:ascii="Times" w:hAnsi="Times" w:cs="Times"/>
                <w:color w:val="000000"/>
                <w:sz w:val="18"/>
                <w:szCs w:val="18"/>
              </w:rPr>
            </w:pPr>
            <w:r>
              <w:rPr>
                <w:rFonts w:ascii="Arial" w:hAnsi="Arial" w:cs="Arial"/>
                <w:color w:val="000000"/>
                <w:sz w:val="18"/>
                <w:szCs w:val="18"/>
              </w:rPr>
              <w:t xml:space="preserve">NPB : Circule à proximité du PB </w:t>
            </w:r>
            <w:r w:rsidRPr="00CC5E1D">
              <w:rPr>
                <w:rFonts w:ascii="Arial" w:hAnsi="Arial" w:cs="Arial"/>
                <w:color w:val="000000"/>
                <w:sz w:val="18"/>
                <w:szCs w:val="18"/>
              </w:rPr>
              <w:t>sans</w:t>
            </w:r>
            <w:r>
              <w:rPr>
                <w:rFonts w:ascii="Arial" w:hAnsi="Arial" w:cs="Arial"/>
                <w:color w:val="000000"/>
                <w:sz w:val="18"/>
                <w:szCs w:val="18"/>
              </w:rPr>
              <w:t xml:space="preserve"> donner de réelle solution</w:t>
            </w:r>
            <w:r w:rsidRPr="00CC5E1D">
              <w:rPr>
                <w:rFonts w:ascii="Arial" w:hAnsi="Arial" w:cs="Arial"/>
                <w:color w:val="000000"/>
                <w:sz w:val="18"/>
                <w:szCs w:val="18"/>
              </w:rPr>
              <w:t xml:space="preserve"> </w:t>
            </w:r>
            <w:r>
              <w:rPr>
                <w:rFonts w:ascii="Arial" w:hAnsi="Arial" w:cs="Arial"/>
                <w:color w:val="000000"/>
                <w:sz w:val="18"/>
                <w:szCs w:val="18"/>
              </w:rPr>
              <w:t>investissement dans le jeu irrégulier</w:t>
            </w:r>
            <w:r w:rsidRPr="00CC5E1D">
              <w:rPr>
                <w:rFonts w:ascii="Arial" w:hAnsi="Arial" w:cs="Arial"/>
                <w:color w:val="000000"/>
                <w:sz w:val="18"/>
                <w:szCs w:val="18"/>
              </w:rPr>
              <w:t>.</w:t>
            </w:r>
          </w:p>
          <w:p w14:paraId="2F014DB4" w14:textId="77777777" w:rsidR="00B46B58" w:rsidRPr="00256448" w:rsidRDefault="00B46B58" w:rsidP="00B46B58">
            <w:pPr>
              <w:widowControl w:val="0"/>
              <w:autoSpaceDE w:val="0"/>
              <w:autoSpaceDN w:val="0"/>
              <w:adjustRightInd w:val="0"/>
              <w:jc w:val="center"/>
              <w:rPr>
                <w:rFonts w:cstheme="minorHAnsi"/>
                <w:color w:val="000000"/>
              </w:rPr>
            </w:pPr>
          </w:p>
        </w:tc>
        <w:tc>
          <w:tcPr>
            <w:tcW w:w="1560" w:type="dxa"/>
            <w:gridSpan w:val="2"/>
            <w:tcBorders>
              <w:top w:val="single" w:sz="8" w:space="0" w:color="000000"/>
              <w:left w:val="single" w:sz="8" w:space="0" w:color="000000"/>
              <w:bottom w:val="single" w:sz="8" w:space="0" w:color="000000"/>
              <w:right w:val="single" w:sz="8" w:space="0" w:color="000000"/>
            </w:tcBorders>
          </w:tcPr>
          <w:p w14:paraId="13E4A343" w14:textId="77777777" w:rsidR="00B46B58" w:rsidRPr="00CC5E1D" w:rsidRDefault="00B46B58" w:rsidP="00B46B58">
            <w:pPr>
              <w:widowControl w:val="0"/>
              <w:autoSpaceDE w:val="0"/>
              <w:autoSpaceDN w:val="0"/>
              <w:adjustRightInd w:val="0"/>
              <w:jc w:val="center"/>
              <w:rPr>
                <w:rFonts w:ascii="Arial" w:hAnsi="Arial" w:cs="Arial"/>
                <w:b/>
                <w:bCs/>
                <w:color w:val="000000"/>
                <w:sz w:val="18"/>
                <w:szCs w:val="18"/>
                <w:u w:val="single"/>
              </w:rPr>
            </w:pPr>
            <w:r w:rsidRPr="00CC5E1D">
              <w:rPr>
                <w:rFonts w:ascii="Arial" w:hAnsi="Arial" w:cs="Arial"/>
                <w:b/>
                <w:bCs/>
                <w:color w:val="000000"/>
                <w:sz w:val="18"/>
                <w:szCs w:val="18"/>
                <w:u w:val="single"/>
              </w:rPr>
              <w:t>Défense</w:t>
            </w:r>
          </w:p>
          <w:p w14:paraId="4CB896B7" w14:textId="4557F38B" w:rsidR="00B46B58" w:rsidRPr="00256448" w:rsidRDefault="00B46B58" w:rsidP="00B46B58">
            <w:pPr>
              <w:widowControl w:val="0"/>
              <w:autoSpaceDE w:val="0"/>
              <w:autoSpaceDN w:val="0"/>
              <w:adjustRightInd w:val="0"/>
              <w:jc w:val="center"/>
              <w:rPr>
                <w:rFonts w:cstheme="minorHAnsi"/>
                <w:color w:val="000000"/>
              </w:rPr>
            </w:pPr>
            <w:r w:rsidRPr="00CC5E1D">
              <w:rPr>
                <w:rFonts w:ascii="Arial" w:hAnsi="Arial" w:cs="Arial"/>
                <w:color w:val="000000"/>
                <w:sz w:val="18"/>
                <w:szCs w:val="18"/>
              </w:rPr>
              <w:t>des actions de harcèlement et d’interception en défense. Régulièrement dominé par son adv.</w:t>
            </w:r>
          </w:p>
        </w:tc>
        <w:tc>
          <w:tcPr>
            <w:tcW w:w="160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tcPr>
          <w:p w14:paraId="7887FE07" w14:textId="77777777" w:rsidR="00B46B58" w:rsidRPr="00CC5E1D" w:rsidRDefault="00B46B58" w:rsidP="00B46B58">
            <w:pPr>
              <w:widowControl w:val="0"/>
              <w:autoSpaceDE w:val="0"/>
              <w:autoSpaceDN w:val="0"/>
              <w:adjustRightInd w:val="0"/>
              <w:snapToGrid w:val="0"/>
              <w:ind w:left="-113" w:right="-57"/>
              <w:contextualSpacing/>
              <w:jc w:val="center"/>
              <w:rPr>
                <w:rFonts w:ascii="Arial" w:hAnsi="Arial" w:cs="Arial"/>
                <w:b/>
                <w:bCs/>
                <w:color w:val="000000"/>
                <w:sz w:val="18"/>
                <w:szCs w:val="18"/>
                <w:u w:val="single"/>
              </w:rPr>
            </w:pPr>
            <w:r w:rsidRPr="00CC5E1D">
              <w:rPr>
                <w:rFonts w:ascii="Arial" w:hAnsi="Arial" w:cs="Arial"/>
                <w:b/>
                <w:bCs/>
                <w:color w:val="000000"/>
                <w:sz w:val="18"/>
                <w:szCs w:val="18"/>
                <w:u w:val="single"/>
              </w:rPr>
              <w:t>Attaque</w:t>
            </w:r>
          </w:p>
          <w:p w14:paraId="142945DC" w14:textId="77777777" w:rsidR="00B46B58" w:rsidRDefault="00B46B58" w:rsidP="00B46B58">
            <w:pPr>
              <w:widowControl w:val="0"/>
              <w:autoSpaceDE w:val="0"/>
              <w:autoSpaceDN w:val="0"/>
              <w:adjustRightInd w:val="0"/>
              <w:snapToGrid w:val="0"/>
              <w:ind w:left="-113" w:right="-57"/>
              <w:contextualSpacing/>
              <w:jc w:val="center"/>
              <w:rPr>
                <w:rFonts w:ascii="Arial" w:hAnsi="Arial" w:cs="Arial"/>
                <w:color w:val="000000"/>
                <w:sz w:val="18"/>
                <w:szCs w:val="18"/>
              </w:rPr>
            </w:pPr>
            <w:r>
              <w:rPr>
                <w:rFonts w:ascii="Arial" w:hAnsi="Arial" w:cs="Arial"/>
                <w:color w:val="000000"/>
                <w:sz w:val="18"/>
                <w:szCs w:val="18"/>
              </w:rPr>
              <w:t xml:space="preserve">PB : se </w:t>
            </w:r>
            <w:r w:rsidRPr="00CC5E1D">
              <w:rPr>
                <w:rFonts w:ascii="Arial" w:hAnsi="Arial" w:cs="Arial"/>
                <w:color w:val="000000"/>
                <w:sz w:val="18"/>
                <w:szCs w:val="18"/>
              </w:rPr>
              <w:t>coordonne avec les partenaires pour créer et exploiter les occasions de marque.</w:t>
            </w:r>
          </w:p>
          <w:p w14:paraId="0E69D162" w14:textId="46589F76" w:rsidR="00B46B58" w:rsidRDefault="00B46B58" w:rsidP="00B46B58">
            <w:pPr>
              <w:widowControl w:val="0"/>
              <w:autoSpaceDE w:val="0"/>
              <w:autoSpaceDN w:val="0"/>
              <w:adjustRightInd w:val="0"/>
              <w:snapToGrid w:val="0"/>
              <w:ind w:left="-113" w:right="-57"/>
              <w:contextualSpacing/>
              <w:jc w:val="center"/>
              <w:rPr>
                <w:rFonts w:ascii="Arial" w:hAnsi="Arial" w:cs="Arial"/>
                <w:color w:val="000000"/>
                <w:sz w:val="18"/>
                <w:szCs w:val="18"/>
              </w:rPr>
            </w:pPr>
            <w:r>
              <w:rPr>
                <w:rFonts w:ascii="Arial" w:hAnsi="Arial" w:cs="Arial"/>
                <w:color w:val="000000"/>
                <w:sz w:val="18"/>
                <w:szCs w:val="18"/>
              </w:rPr>
              <w:t>NPB : apporte des solutions franches en se démarquant</w:t>
            </w:r>
          </w:p>
          <w:p w14:paraId="2456454F" w14:textId="0C924285" w:rsidR="00B46B58" w:rsidRPr="005A06D0" w:rsidRDefault="00B46B58" w:rsidP="00B46B58">
            <w:pPr>
              <w:jc w:val="center"/>
              <w:rPr>
                <w:rFonts w:cstheme="minorHAnsi"/>
              </w:rPr>
            </w:pPr>
            <w:r>
              <w:rPr>
                <w:rFonts w:ascii="Arial" w:hAnsi="Arial" w:cs="Arial"/>
                <w:color w:val="000000"/>
                <w:sz w:val="18"/>
                <w:szCs w:val="18"/>
              </w:rPr>
              <w:t>(appui et soutien).</w:t>
            </w:r>
          </w:p>
        </w:tc>
        <w:tc>
          <w:tcPr>
            <w:tcW w:w="1606" w:type="dxa"/>
            <w:gridSpan w:val="2"/>
            <w:tcBorders>
              <w:top w:val="single" w:sz="8" w:space="0" w:color="000000"/>
              <w:left w:val="single" w:sz="8" w:space="0" w:color="000000"/>
              <w:bottom w:val="single" w:sz="8" w:space="0" w:color="000000"/>
              <w:right w:val="single" w:sz="8" w:space="0" w:color="000000"/>
            </w:tcBorders>
            <w:shd w:val="clear" w:color="auto" w:fill="auto"/>
          </w:tcPr>
          <w:p w14:paraId="44E9799B" w14:textId="77777777" w:rsidR="00B46B58" w:rsidRPr="00CC5E1D" w:rsidRDefault="00B46B58" w:rsidP="00B46B58">
            <w:pPr>
              <w:widowControl w:val="0"/>
              <w:autoSpaceDE w:val="0"/>
              <w:autoSpaceDN w:val="0"/>
              <w:adjustRightInd w:val="0"/>
              <w:ind w:left="-113" w:right="-57"/>
              <w:contextualSpacing/>
              <w:jc w:val="center"/>
              <w:rPr>
                <w:rFonts w:ascii="Arial" w:hAnsi="Arial" w:cs="Arial"/>
                <w:b/>
                <w:bCs/>
                <w:color w:val="000000"/>
                <w:sz w:val="18"/>
                <w:szCs w:val="18"/>
                <w:u w:val="single"/>
              </w:rPr>
            </w:pPr>
            <w:r w:rsidRPr="00CC5E1D">
              <w:rPr>
                <w:rFonts w:ascii="Arial" w:hAnsi="Arial" w:cs="Arial"/>
                <w:b/>
                <w:bCs/>
                <w:color w:val="000000"/>
                <w:sz w:val="18"/>
                <w:szCs w:val="18"/>
                <w:u w:val="single"/>
              </w:rPr>
              <w:t>Défense</w:t>
            </w:r>
          </w:p>
          <w:p w14:paraId="05C455F5" w14:textId="4BEAFE0F" w:rsidR="00B46B58" w:rsidRPr="005A06D0" w:rsidRDefault="00B46B58" w:rsidP="00B46B58">
            <w:pPr>
              <w:jc w:val="center"/>
              <w:rPr>
                <w:rFonts w:cstheme="minorHAnsi"/>
              </w:rPr>
            </w:pPr>
            <w:r w:rsidRPr="00CC5E1D">
              <w:rPr>
                <w:rFonts w:ascii="Arial" w:hAnsi="Arial" w:cs="Arial"/>
                <w:color w:val="000000"/>
                <w:sz w:val="18"/>
                <w:szCs w:val="18"/>
              </w:rPr>
              <w:t>actions articulées (harcèlement, dissuasion, interception) pour ralentir ou mettre en échec le vis-à-vis.</w:t>
            </w:r>
          </w:p>
        </w:tc>
        <w:tc>
          <w:tcPr>
            <w:tcW w:w="158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tcPr>
          <w:p w14:paraId="5FFAAEE7" w14:textId="77777777" w:rsidR="00B46B58" w:rsidRPr="00CC5E1D" w:rsidRDefault="00B46B58" w:rsidP="00B46B58">
            <w:pPr>
              <w:widowControl w:val="0"/>
              <w:autoSpaceDE w:val="0"/>
              <w:autoSpaceDN w:val="0"/>
              <w:adjustRightInd w:val="0"/>
              <w:ind w:left="-113" w:right="-57"/>
              <w:contextualSpacing/>
              <w:jc w:val="center"/>
              <w:rPr>
                <w:rFonts w:ascii="Arial" w:hAnsi="Arial" w:cs="Arial"/>
                <w:b/>
                <w:bCs/>
                <w:color w:val="000000"/>
                <w:sz w:val="18"/>
                <w:szCs w:val="18"/>
                <w:u w:val="single"/>
              </w:rPr>
            </w:pPr>
            <w:r w:rsidRPr="00CC5E1D">
              <w:rPr>
                <w:rFonts w:ascii="Arial" w:hAnsi="Arial" w:cs="Arial"/>
                <w:b/>
                <w:bCs/>
                <w:color w:val="000000"/>
                <w:sz w:val="18"/>
                <w:szCs w:val="18"/>
                <w:u w:val="single"/>
              </w:rPr>
              <w:t>Attaque</w:t>
            </w:r>
          </w:p>
          <w:p w14:paraId="2F14BB3F" w14:textId="36584A83" w:rsidR="00B46B58" w:rsidRDefault="00B46B58" w:rsidP="00B46B58">
            <w:pPr>
              <w:widowControl w:val="0"/>
              <w:autoSpaceDE w:val="0"/>
              <w:autoSpaceDN w:val="0"/>
              <w:adjustRightInd w:val="0"/>
              <w:ind w:left="-113" w:right="-57"/>
              <w:contextualSpacing/>
              <w:jc w:val="center"/>
              <w:rPr>
                <w:rFonts w:ascii="Arial" w:hAnsi="Arial" w:cs="Arial"/>
                <w:color w:val="000000"/>
                <w:sz w:val="18"/>
                <w:szCs w:val="18"/>
              </w:rPr>
            </w:pPr>
            <w:r>
              <w:rPr>
                <w:rFonts w:ascii="Arial" w:hAnsi="Arial" w:cs="Arial"/>
                <w:color w:val="000000"/>
                <w:sz w:val="18"/>
                <w:szCs w:val="18"/>
              </w:rPr>
              <w:t xml:space="preserve">PB : </w:t>
            </w:r>
            <w:r w:rsidRPr="00CC5E1D">
              <w:rPr>
                <w:rFonts w:ascii="Arial" w:hAnsi="Arial" w:cs="Arial"/>
                <w:color w:val="000000"/>
                <w:sz w:val="18"/>
                <w:szCs w:val="18"/>
              </w:rPr>
              <w:t>capable de fixer et déborder. Efficace au tir</w:t>
            </w:r>
          </w:p>
          <w:p w14:paraId="496025DF" w14:textId="77777777" w:rsidR="00B46B58" w:rsidRDefault="00B46B58" w:rsidP="00B46B58">
            <w:pPr>
              <w:widowControl w:val="0"/>
              <w:autoSpaceDE w:val="0"/>
              <w:autoSpaceDN w:val="0"/>
              <w:adjustRightInd w:val="0"/>
              <w:ind w:left="-113" w:right="-57"/>
              <w:contextualSpacing/>
              <w:jc w:val="center"/>
              <w:rPr>
                <w:rFonts w:ascii="Arial" w:hAnsi="Arial" w:cs="Arial"/>
                <w:color w:val="000000"/>
                <w:sz w:val="18"/>
                <w:szCs w:val="18"/>
              </w:rPr>
            </w:pPr>
          </w:p>
          <w:p w14:paraId="7974AEA9" w14:textId="0899A884" w:rsidR="00B46B58" w:rsidRPr="00256448" w:rsidRDefault="00B46B58" w:rsidP="00B46B58">
            <w:pPr>
              <w:widowControl w:val="0"/>
              <w:autoSpaceDE w:val="0"/>
              <w:autoSpaceDN w:val="0"/>
              <w:adjustRightInd w:val="0"/>
              <w:ind w:left="-113" w:right="-57"/>
              <w:contextualSpacing/>
              <w:jc w:val="center"/>
              <w:rPr>
                <w:rFonts w:cstheme="minorHAnsi"/>
                <w:color w:val="000000"/>
              </w:rPr>
            </w:pPr>
            <w:r>
              <w:rPr>
                <w:rFonts w:ascii="Arial" w:hAnsi="Arial" w:cs="Arial"/>
                <w:color w:val="000000"/>
                <w:sz w:val="18"/>
                <w:szCs w:val="18"/>
              </w:rPr>
              <w:t>NPB : activité soutenu dans l’espace ext et int pour assurer la continuité et faciliter l’action du PB (bloc)</w:t>
            </w:r>
          </w:p>
        </w:tc>
        <w:tc>
          <w:tcPr>
            <w:tcW w:w="1587" w:type="dxa"/>
            <w:gridSpan w:val="2"/>
            <w:tcBorders>
              <w:top w:val="single" w:sz="8" w:space="0" w:color="000000"/>
              <w:left w:val="single" w:sz="8" w:space="0" w:color="000000"/>
              <w:bottom w:val="single" w:sz="8" w:space="0" w:color="000000"/>
              <w:right w:val="single" w:sz="8" w:space="0" w:color="000000"/>
            </w:tcBorders>
            <w:shd w:val="clear" w:color="auto" w:fill="auto"/>
          </w:tcPr>
          <w:p w14:paraId="5246E27A" w14:textId="77777777" w:rsidR="00B46B58" w:rsidRPr="00CC5E1D" w:rsidRDefault="00B46B58" w:rsidP="00B46B58">
            <w:pPr>
              <w:widowControl w:val="0"/>
              <w:autoSpaceDE w:val="0"/>
              <w:autoSpaceDN w:val="0"/>
              <w:adjustRightInd w:val="0"/>
              <w:ind w:left="-113" w:right="-57"/>
              <w:contextualSpacing/>
              <w:jc w:val="center"/>
              <w:rPr>
                <w:rFonts w:ascii="Arial" w:hAnsi="Arial" w:cs="Arial"/>
                <w:b/>
                <w:bCs/>
                <w:color w:val="000000"/>
                <w:sz w:val="18"/>
                <w:szCs w:val="18"/>
                <w:u w:val="single"/>
              </w:rPr>
            </w:pPr>
            <w:r w:rsidRPr="00CC5E1D">
              <w:rPr>
                <w:rFonts w:ascii="Arial" w:hAnsi="Arial" w:cs="Arial"/>
                <w:b/>
                <w:bCs/>
                <w:color w:val="000000"/>
                <w:sz w:val="18"/>
                <w:szCs w:val="18"/>
                <w:u w:val="single"/>
              </w:rPr>
              <w:t>Défense</w:t>
            </w:r>
          </w:p>
          <w:p w14:paraId="60DB8EAF" w14:textId="046B4F0C" w:rsidR="00B46B58" w:rsidRPr="00256448" w:rsidRDefault="00B46B58" w:rsidP="00B46B58">
            <w:pPr>
              <w:widowControl w:val="0"/>
              <w:autoSpaceDE w:val="0"/>
              <w:autoSpaceDN w:val="0"/>
              <w:adjustRightInd w:val="0"/>
              <w:ind w:left="-113" w:right="-57"/>
              <w:contextualSpacing/>
              <w:jc w:val="center"/>
              <w:rPr>
                <w:rFonts w:cstheme="minorHAnsi"/>
                <w:color w:val="000000"/>
              </w:rPr>
            </w:pPr>
            <w:r w:rsidRPr="00CC5E1D">
              <w:rPr>
                <w:rFonts w:ascii="Arial" w:hAnsi="Arial" w:cs="Arial"/>
                <w:color w:val="000000"/>
                <w:sz w:val="18"/>
                <w:szCs w:val="18"/>
              </w:rPr>
              <w:t>capable d’organiser la défense et l'entraide, il met régulièrement en échec l’attaque adverse.</w:t>
            </w:r>
          </w:p>
        </w:tc>
      </w:tr>
      <w:tr w:rsidR="00B46B58" w:rsidRPr="00256448" w14:paraId="6A786F6A" w14:textId="77777777" w:rsidTr="009E7D52">
        <w:tblPrEx>
          <w:tblBorders>
            <w:top w:val="none" w:sz="0" w:space="0" w:color="auto"/>
          </w:tblBorders>
        </w:tblPrEx>
        <w:trPr>
          <w:trHeight w:val="286"/>
          <w:jc w:val="center"/>
        </w:trPr>
        <w:tc>
          <w:tcPr>
            <w:tcW w:w="2673" w:type="dxa"/>
            <w:gridSpan w:val="2"/>
            <w:vMerge/>
            <w:tcBorders>
              <w:top w:val="single" w:sz="8" w:space="0" w:color="000000"/>
              <w:left w:val="single" w:sz="8" w:space="0" w:color="000000"/>
              <w:bottom w:val="single" w:sz="8" w:space="0" w:color="000000"/>
              <w:right w:val="single" w:sz="24" w:space="0" w:color="000000"/>
            </w:tcBorders>
            <w:shd w:val="clear" w:color="auto" w:fill="D0D0D0"/>
            <w:tcMar>
              <w:top w:w="20" w:type="nil"/>
              <w:left w:w="20" w:type="nil"/>
              <w:bottom w:w="20" w:type="nil"/>
              <w:right w:w="20" w:type="nil"/>
            </w:tcMar>
            <w:vAlign w:val="center"/>
          </w:tcPr>
          <w:p w14:paraId="5B516626" w14:textId="77777777" w:rsidR="00B46B58" w:rsidRPr="00256448" w:rsidRDefault="00B46B58" w:rsidP="00B46B58">
            <w:pPr>
              <w:widowControl w:val="0"/>
              <w:autoSpaceDE w:val="0"/>
              <w:autoSpaceDN w:val="0"/>
              <w:adjustRightInd w:val="0"/>
              <w:rPr>
                <w:rFonts w:cstheme="minorHAnsi"/>
                <w:color w:val="000000"/>
              </w:rPr>
            </w:pPr>
          </w:p>
        </w:tc>
        <w:tc>
          <w:tcPr>
            <w:tcW w:w="782" w:type="dxa"/>
            <w:tcBorders>
              <w:top w:val="single" w:sz="8" w:space="0" w:color="000000"/>
              <w:left w:val="single" w:sz="24" w:space="0" w:color="000000"/>
              <w:bottom w:val="single" w:sz="8" w:space="0" w:color="000000"/>
              <w:right w:val="single" w:sz="4" w:space="0" w:color="auto"/>
            </w:tcBorders>
            <w:tcMar>
              <w:top w:w="20" w:type="nil"/>
              <w:left w:w="20" w:type="nil"/>
              <w:bottom w:w="20" w:type="nil"/>
              <w:right w:w="20" w:type="nil"/>
            </w:tcMar>
            <w:vAlign w:val="center"/>
          </w:tcPr>
          <w:p w14:paraId="2101AD5F" w14:textId="079402E5" w:rsidR="00B46B58" w:rsidRPr="00687408" w:rsidRDefault="00B46B58" w:rsidP="00B46B58">
            <w:pPr>
              <w:widowControl w:val="0"/>
              <w:autoSpaceDE w:val="0"/>
              <w:autoSpaceDN w:val="0"/>
              <w:adjustRightInd w:val="0"/>
              <w:spacing w:line="300" w:lineRule="atLeast"/>
              <w:jc w:val="center"/>
              <w:rPr>
                <w:rFonts w:cstheme="minorHAnsi"/>
                <w:b/>
                <w:color w:val="000000"/>
              </w:rPr>
            </w:pPr>
            <w:r w:rsidRPr="00687408">
              <w:rPr>
                <w:rFonts w:cstheme="minorHAnsi"/>
                <w:b/>
                <w:color w:val="000000"/>
              </w:rPr>
              <w:t>0,5</w:t>
            </w:r>
          </w:p>
        </w:tc>
        <w:tc>
          <w:tcPr>
            <w:tcW w:w="1564" w:type="dxa"/>
            <w:gridSpan w:val="2"/>
            <w:tcBorders>
              <w:top w:val="single" w:sz="8" w:space="0" w:color="000000"/>
              <w:left w:val="single" w:sz="4" w:space="0" w:color="auto"/>
              <w:bottom w:val="single" w:sz="8" w:space="0" w:color="000000"/>
              <w:right w:val="single" w:sz="4" w:space="0" w:color="auto"/>
            </w:tcBorders>
            <w:vAlign w:val="center"/>
          </w:tcPr>
          <w:p w14:paraId="5B2EC197" w14:textId="77777777" w:rsidR="00B46B58" w:rsidRPr="00687408" w:rsidRDefault="00B46B58" w:rsidP="00B46B58">
            <w:pPr>
              <w:widowControl w:val="0"/>
              <w:autoSpaceDE w:val="0"/>
              <w:autoSpaceDN w:val="0"/>
              <w:adjustRightInd w:val="0"/>
              <w:spacing w:line="300" w:lineRule="atLeast"/>
              <w:jc w:val="center"/>
              <w:rPr>
                <w:rFonts w:cstheme="minorHAnsi"/>
                <w:b/>
                <w:color w:val="000000"/>
              </w:rPr>
            </w:pPr>
            <w:r w:rsidRPr="00687408">
              <w:rPr>
                <w:rFonts w:cstheme="minorHAnsi"/>
                <w:b/>
                <w:color w:val="000000"/>
              </w:rPr>
              <w:t xml:space="preserve"> </w:t>
            </w:r>
          </w:p>
          <w:p w14:paraId="2FB5AA1B" w14:textId="1D7CE375" w:rsidR="00B46B58" w:rsidRPr="00687408" w:rsidRDefault="00B46B58" w:rsidP="00B46B58">
            <w:pPr>
              <w:widowControl w:val="0"/>
              <w:autoSpaceDE w:val="0"/>
              <w:autoSpaceDN w:val="0"/>
              <w:adjustRightInd w:val="0"/>
              <w:spacing w:line="300" w:lineRule="atLeast"/>
              <w:jc w:val="center"/>
              <w:rPr>
                <w:rFonts w:cstheme="minorHAnsi"/>
                <w:b/>
                <w:color w:val="000000"/>
              </w:rPr>
            </w:pPr>
            <w:r w:rsidRPr="00687408">
              <w:rPr>
                <w:rFonts w:cstheme="minorHAnsi"/>
                <w:b/>
                <w:color w:val="000000"/>
              </w:rPr>
              <w:t xml:space="preserve"> </w:t>
            </w:r>
          </w:p>
        </w:tc>
        <w:tc>
          <w:tcPr>
            <w:tcW w:w="783" w:type="dxa"/>
            <w:tcBorders>
              <w:top w:val="single" w:sz="8" w:space="0" w:color="000000"/>
              <w:left w:val="single" w:sz="4" w:space="0" w:color="auto"/>
              <w:bottom w:val="single" w:sz="8" w:space="0" w:color="000000"/>
              <w:right w:val="single" w:sz="8" w:space="0" w:color="000000"/>
            </w:tcBorders>
            <w:vAlign w:val="center"/>
          </w:tcPr>
          <w:p w14:paraId="5CC8A914" w14:textId="24C13C7B" w:rsidR="00B46B58" w:rsidRPr="00687408" w:rsidRDefault="00B46B58" w:rsidP="00B46B58">
            <w:pPr>
              <w:widowControl w:val="0"/>
              <w:autoSpaceDE w:val="0"/>
              <w:autoSpaceDN w:val="0"/>
              <w:adjustRightInd w:val="0"/>
              <w:spacing w:line="300" w:lineRule="atLeast"/>
              <w:jc w:val="center"/>
              <w:rPr>
                <w:rFonts w:cstheme="minorHAnsi"/>
                <w:b/>
                <w:color w:val="000000"/>
              </w:rPr>
            </w:pPr>
            <w:r w:rsidRPr="00687408">
              <w:rPr>
                <w:rFonts w:cstheme="minorHAnsi"/>
                <w:b/>
                <w:color w:val="000000"/>
              </w:rPr>
              <w:t>1</w:t>
            </w:r>
          </w:p>
        </w:tc>
        <w:tc>
          <w:tcPr>
            <w:tcW w:w="77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126F322" w14:textId="51422E00" w:rsidR="00B46B58" w:rsidRPr="00687408" w:rsidRDefault="00B46B58" w:rsidP="00B46B58">
            <w:pPr>
              <w:widowControl w:val="0"/>
              <w:autoSpaceDE w:val="0"/>
              <w:autoSpaceDN w:val="0"/>
              <w:adjustRightInd w:val="0"/>
              <w:spacing w:line="300" w:lineRule="atLeast"/>
              <w:jc w:val="center"/>
              <w:rPr>
                <w:rFonts w:cstheme="minorHAnsi"/>
                <w:b/>
                <w:color w:val="000000"/>
              </w:rPr>
            </w:pPr>
            <w:r w:rsidRPr="00687408">
              <w:rPr>
                <w:rFonts w:cstheme="minorHAnsi"/>
                <w:b/>
                <w:color w:val="000000"/>
              </w:rPr>
              <w:t>1.5</w:t>
            </w:r>
          </w:p>
        </w:tc>
        <w:tc>
          <w:tcPr>
            <w:tcW w:w="1560" w:type="dxa"/>
            <w:gridSpan w:val="2"/>
            <w:tcBorders>
              <w:top w:val="single" w:sz="8" w:space="0" w:color="000000"/>
              <w:left w:val="single" w:sz="8" w:space="0" w:color="000000"/>
              <w:bottom w:val="single" w:sz="8" w:space="0" w:color="000000"/>
              <w:right w:val="single" w:sz="8" w:space="0" w:color="000000"/>
            </w:tcBorders>
            <w:vAlign w:val="center"/>
          </w:tcPr>
          <w:p w14:paraId="5B260E3A" w14:textId="77777777" w:rsidR="00B46B58" w:rsidRPr="00687408" w:rsidRDefault="00B46B58" w:rsidP="00B46B58">
            <w:pPr>
              <w:widowControl w:val="0"/>
              <w:autoSpaceDE w:val="0"/>
              <w:autoSpaceDN w:val="0"/>
              <w:adjustRightInd w:val="0"/>
              <w:spacing w:line="300" w:lineRule="atLeast"/>
              <w:jc w:val="center"/>
              <w:rPr>
                <w:rFonts w:cstheme="minorHAnsi"/>
                <w:b/>
                <w:color w:val="000000"/>
              </w:rPr>
            </w:pPr>
            <w:r w:rsidRPr="00687408">
              <w:rPr>
                <w:rFonts w:cstheme="minorHAnsi"/>
                <w:b/>
                <w:color w:val="000000"/>
              </w:rPr>
              <w:t xml:space="preserve"> </w:t>
            </w:r>
          </w:p>
          <w:p w14:paraId="4F336D79" w14:textId="55C3FF4D" w:rsidR="00B46B58" w:rsidRPr="00687408" w:rsidRDefault="00B46B58" w:rsidP="00B46B58">
            <w:pPr>
              <w:widowControl w:val="0"/>
              <w:autoSpaceDE w:val="0"/>
              <w:autoSpaceDN w:val="0"/>
              <w:adjustRightInd w:val="0"/>
              <w:spacing w:line="300" w:lineRule="atLeast"/>
              <w:jc w:val="center"/>
              <w:rPr>
                <w:rFonts w:cstheme="minorHAnsi"/>
                <w:b/>
                <w:color w:val="000000"/>
              </w:rPr>
            </w:pPr>
            <w:r w:rsidRPr="00687408">
              <w:rPr>
                <w:rFonts w:cstheme="minorHAnsi"/>
                <w:b/>
                <w:color w:val="000000"/>
              </w:rPr>
              <w:t xml:space="preserve"> </w:t>
            </w:r>
          </w:p>
        </w:tc>
        <w:tc>
          <w:tcPr>
            <w:tcW w:w="780" w:type="dxa"/>
            <w:tcBorders>
              <w:top w:val="single" w:sz="8" w:space="0" w:color="000000"/>
              <w:left w:val="single" w:sz="8" w:space="0" w:color="000000"/>
              <w:bottom w:val="single" w:sz="8" w:space="0" w:color="000000"/>
              <w:right w:val="single" w:sz="8" w:space="0" w:color="000000"/>
            </w:tcBorders>
            <w:vAlign w:val="center"/>
          </w:tcPr>
          <w:p w14:paraId="190B45FA" w14:textId="0CECA687" w:rsidR="00B46B58" w:rsidRPr="00687408" w:rsidRDefault="00B46B58" w:rsidP="00B46B58">
            <w:pPr>
              <w:widowControl w:val="0"/>
              <w:autoSpaceDE w:val="0"/>
              <w:autoSpaceDN w:val="0"/>
              <w:adjustRightInd w:val="0"/>
              <w:spacing w:line="300" w:lineRule="atLeast"/>
              <w:jc w:val="center"/>
              <w:rPr>
                <w:rFonts w:cstheme="minorHAnsi"/>
                <w:b/>
                <w:color w:val="000000"/>
              </w:rPr>
            </w:pPr>
            <w:r w:rsidRPr="00687408">
              <w:rPr>
                <w:rFonts w:cstheme="minorHAnsi"/>
                <w:b/>
                <w:color w:val="000000"/>
              </w:rPr>
              <w:t xml:space="preserve">3 </w:t>
            </w:r>
          </w:p>
        </w:tc>
        <w:tc>
          <w:tcPr>
            <w:tcW w:w="805"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69CF6194" w14:textId="171E5DEE" w:rsidR="00B46B58" w:rsidRPr="00687408" w:rsidRDefault="00B46B58" w:rsidP="00B46B58">
            <w:pPr>
              <w:widowControl w:val="0"/>
              <w:autoSpaceDE w:val="0"/>
              <w:autoSpaceDN w:val="0"/>
              <w:adjustRightInd w:val="0"/>
              <w:spacing w:line="300" w:lineRule="atLeast"/>
              <w:jc w:val="center"/>
              <w:rPr>
                <w:rFonts w:cstheme="minorHAnsi"/>
                <w:b/>
                <w:color w:val="000000"/>
              </w:rPr>
            </w:pPr>
            <w:r w:rsidRPr="00687408">
              <w:rPr>
                <w:rFonts w:cstheme="minorHAnsi"/>
                <w:b/>
                <w:color w:val="000000"/>
              </w:rPr>
              <w:t>3,5</w:t>
            </w:r>
          </w:p>
        </w:tc>
        <w:tc>
          <w:tcPr>
            <w:tcW w:w="161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67188C7" w14:textId="77777777" w:rsidR="00B46B58" w:rsidRPr="00687408" w:rsidRDefault="00B46B58" w:rsidP="00B46B58">
            <w:pPr>
              <w:widowControl w:val="0"/>
              <w:autoSpaceDE w:val="0"/>
              <w:autoSpaceDN w:val="0"/>
              <w:adjustRightInd w:val="0"/>
              <w:spacing w:line="300" w:lineRule="atLeast"/>
              <w:jc w:val="center"/>
              <w:rPr>
                <w:rFonts w:cstheme="minorHAnsi"/>
                <w:b/>
                <w:color w:val="000000"/>
              </w:rPr>
            </w:pPr>
            <w:r w:rsidRPr="00687408">
              <w:rPr>
                <w:rFonts w:cstheme="minorHAnsi"/>
                <w:b/>
                <w:color w:val="000000"/>
              </w:rPr>
              <w:t xml:space="preserve"> </w:t>
            </w:r>
          </w:p>
          <w:p w14:paraId="3A573D73" w14:textId="53F1986E" w:rsidR="00B46B58" w:rsidRPr="00687408" w:rsidRDefault="00B46B58" w:rsidP="00B46B58">
            <w:pPr>
              <w:widowControl w:val="0"/>
              <w:autoSpaceDE w:val="0"/>
              <w:autoSpaceDN w:val="0"/>
              <w:adjustRightInd w:val="0"/>
              <w:spacing w:line="300" w:lineRule="atLeast"/>
              <w:jc w:val="center"/>
              <w:rPr>
                <w:rFonts w:cstheme="minorHAnsi"/>
                <w:b/>
                <w:color w:val="000000"/>
              </w:rPr>
            </w:pPr>
            <w:r w:rsidRPr="00687408">
              <w:rPr>
                <w:rFonts w:cstheme="minorHAnsi"/>
                <w:b/>
                <w:color w:val="000000"/>
              </w:rPr>
              <w:t xml:space="preserve"> </w:t>
            </w:r>
          </w:p>
        </w:tc>
        <w:tc>
          <w:tcPr>
            <w:tcW w:w="80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08835E6" w14:textId="3B605ACC" w:rsidR="00B46B58" w:rsidRPr="00687408" w:rsidRDefault="00B46B58" w:rsidP="00B46B58">
            <w:pPr>
              <w:widowControl w:val="0"/>
              <w:autoSpaceDE w:val="0"/>
              <w:autoSpaceDN w:val="0"/>
              <w:adjustRightInd w:val="0"/>
              <w:spacing w:line="300" w:lineRule="atLeast"/>
              <w:jc w:val="center"/>
              <w:rPr>
                <w:rFonts w:cstheme="minorHAnsi"/>
                <w:b/>
                <w:color w:val="000000"/>
              </w:rPr>
            </w:pPr>
            <w:r w:rsidRPr="00687408">
              <w:rPr>
                <w:rFonts w:cstheme="minorHAnsi"/>
                <w:b/>
                <w:color w:val="000000"/>
              </w:rPr>
              <w:t xml:space="preserve"> 5</w:t>
            </w:r>
          </w:p>
        </w:tc>
        <w:tc>
          <w:tcPr>
            <w:tcW w:w="789"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21FF8870" w14:textId="4CDB7792" w:rsidR="00B46B58" w:rsidRPr="00687408" w:rsidRDefault="00B46B58" w:rsidP="00B46B58">
            <w:pPr>
              <w:widowControl w:val="0"/>
              <w:autoSpaceDE w:val="0"/>
              <w:autoSpaceDN w:val="0"/>
              <w:adjustRightInd w:val="0"/>
              <w:spacing w:line="280" w:lineRule="atLeast"/>
              <w:jc w:val="center"/>
              <w:rPr>
                <w:rFonts w:cstheme="minorHAnsi"/>
                <w:b/>
                <w:color w:val="000000"/>
              </w:rPr>
            </w:pPr>
            <w:r w:rsidRPr="00687408">
              <w:rPr>
                <w:rFonts w:cstheme="minorHAnsi"/>
                <w:b/>
                <w:color w:val="000000"/>
              </w:rPr>
              <w:t>5.5</w:t>
            </w:r>
          </w:p>
        </w:tc>
        <w:tc>
          <w:tcPr>
            <w:tcW w:w="158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57F0BD8" w14:textId="77777777" w:rsidR="00B46B58" w:rsidRPr="00687408" w:rsidRDefault="00B46B58" w:rsidP="00B46B58">
            <w:pPr>
              <w:widowControl w:val="0"/>
              <w:autoSpaceDE w:val="0"/>
              <w:autoSpaceDN w:val="0"/>
              <w:adjustRightInd w:val="0"/>
              <w:spacing w:line="280" w:lineRule="atLeast"/>
              <w:jc w:val="center"/>
              <w:rPr>
                <w:rFonts w:cstheme="minorHAnsi"/>
                <w:b/>
                <w:color w:val="000000"/>
              </w:rPr>
            </w:pPr>
            <w:r w:rsidRPr="00687408">
              <w:rPr>
                <w:rFonts w:cstheme="minorHAnsi"/>
                <w:b/>
                <w:color w:val="000000"/>
              </w:rPr>
              <w:t xml:space="preserve"> </w:t>
            </w:r>
          </w:p>
          <w:p w14:paraId="29EF8641" w14:textId="74755D09" w:rsidR="00B46B58" w:rsidRPr="00687408" w:rsidRDefault="00B46B58" w:rsidP="00B46B58">
            <w:pPr>
              <w:widowControl w:val="0"/>
              <w:autoSpaceDE w:val="0"/>
              <w:autoSpaceDN w:val="0"/>
              <w:adjustRightInd w:val="0"/>
              <w:spacing w:line="280" w:lineRule="atLeast"/>
              <w:jc w:val="center"/>
              <w:rPr>
                <w:rFonts w:cstheme="minorHAnsi"/>
                <w:b/>
                <w:color w:val="000000"/>
              </w:rPr>
            </w:pPr>
            <w:r w:rsidRPr="00687408">
              <w:rPr>
                <w:rFonts w:cstheme="minorHAnsi"/>
                <w:b/>
                <w:color w:val="000000"/>
              </w:rPr>
              <w:t xml:space="preserve"> </w:t>
            </w:r>
          </w:p>
        </w:tc>
        <w:tc>
          <w:tcPr>
            <w:tcW w:w="7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88AD97" w14:textId="5152E7C4" w:rsidR="00B46B58" w:rsidRPr="00687408" w:rsidRDefault="00B46B58" w:rsidP="00B46B58">
            <w:pPr>
              <w:widowControl w:val="0"/>
              <w:autoSpaceDE w:val="0"/>
              <w:autoSpaceDN w:val="0"/>
              <w:adjustRightInd w:val="0"/>
              <w:spacing w:line="280" w:lineRule="atLeast"/>
              <w:jc w:val="center"/>
              <w:rPr>
                <w:rFonts w:cstheme="minorHAnsi"/>
                <w:b/>
                <w:color w:val="000000"/>
              </w:rPr>
            </w:pPr>
            <w:r w:rsidRPr="00687408">
              <w:rPr>
                <w:rFonts w:cstheme="minorHAnsi"/>
                <w:b/>
                <w:color w:val="000000"/>
              </w:rPr>
              <w:t>7</w:t>
            </w:r>
          </w:p>
        </w:tc>
      </w:tr>
    </w:tbl>
    <w:tbl>
      <w:tblPr>
        <w:tblpPr w:leftFromText="141" w:rightFromText="141" w:vertAnchor="text" w:horzAnchor="margin" w:tblpY="-381"/>
        <w:tblW w:w="0" w:type="auto"/>
        <w:tblBorders>
          <w:top w:val="nil"/>
          <w:left w:val="nil"/>
          <w:right w:val="nil"/>
        </w:tblBorders>
        <w:tblLayout w:type="fixed"/>
        <w:tblLook w:val="0000" w:firstRow="0" w:lastRow="0" w:firstColumn="0" w:lastColumn="0" w:noHBand="0" w:noVBand="0"/>
      </w:tblPr>
      <w:tblGrid>
        <w:gridCol w:w="1323"/>
        <w:gridCol w:w="1352"/>
        <w:gridCol w:w="3092"/>
        <w:gridCol w:w="3089"/>
        <w:gridCol w:w="3092"/>
        <w:gridCol w:w="3353"/>
      </w:tblGrid>
      <w:tr w:rsidR="006C566A" w:rsidRPr="00256448" w14:paraId="0DB92555" w14:textId="77777777" w:rsidTr="006C566A">
        <w:tc>
          <w:tcPr>
            <w:tcW w:w="15301" w:type="dxa"/>
            <w:gridSpan w:val="6"/>
            <w:tcBorders>
              <w:top w:val="single" w:sz="8" w:space="0" w:color="000000"/>
              <w:left w:val="single" w:sz="8" w:space="0" w:color="000000"/>
              <w:bottom w:val="single" w:sz="8" w:space="0" w:color="000000"/>
              <w:right w:val="single" w:sz="8" w:space="0" w:color="000000"/>
            </w:tcBorders>
            <w:shd w:val="clear" w:color="auto" w:fill="F0A070"/>
            <w:tcMar>
              <w:top w:w="20" w:type="nil"/>
              <w:left w:w="20" w:type="nil"/>
              <w:bottom w:w="20" w:type="nil"/>
              <w:right w:w="20" w:type="nil"/>
            </w:tcMar>
            <w:vAlign w:val="center"/>
          </w:tcPr>
          <w:p w14:paraId="6F5AE968" w14:textId="77777777" w:rsidR="006C566A" w:rsidRPr="00256448" w:rsidRDefault="006C566A" w:rsidP="006C566A">
            <w:pPr>
              <w:widowControl w:val="0"/>
              <w:autoSpaceDE w:val="0"/>
              <w:autoSpaceDN w:val="0"/>
              <w:adjustRightInd w:val="0"/>
              <w:spacing w:line="280" w:lineRule="atLeast"/>
              <w:jc w:val="center"/>
              <w:rPr>
                <w:rFonts w:cstheme="minorHAnsi"/>
                <w:color w:val="000000"/>
              </w:rPr>
            </w:pPr>
            <w:r w:rsidRPr="00256448">
              <w:rPr>
                <w:rFonts w:cstheme="minorHAnsi"/>
                <w:noProof/>
                <w:color w:val="000000"/>
                <w:lang w:eastAsia="fr-FR"/>
              </w:rPr>
              <w:lastRenderedPageBreak/>
              <w:drawing>
                <wp:inline distT="0" distB="0" distL="0" distR="0" wp14:anchorId="46642C46" wp14:editId="0C034E1A">
                  <wp:extent cx="12700" cy="1270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256448">
              <w:rPr>
                <w:rFonts w:cstheme="minorHAnsi"/>
                <w:b/>
                <w:bCs/>
                <w:color w:val="000000"/>
              </w:rPr>
              <w:t>Repères d’évaluation de l’AFL2</w:t>
            </w:r>
          </w:p>
        </w:tc>
      </w:tr>
      <w:tr w:rsidR="006C566A" w:rsidRPr="00256448" w14:paraId="63CE5932" w14:textId="77777777" w:rsidTr="006C566A">
        <w:tblPrEx>
          <w:tblBorders>
            <w:top w:val="none" w:sz="0" w:space="0" w:color="auto"/>
          </w:tblBorders>
        </w:tblPrEx>
        <w:tc>
          <w:tcPr>
            <w:tcW w:w="15301" w:type="dxa"/>
            <w:gridSpan w:val="6"/>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1FA8BB4" w14:textId="66A95D83" w:rsidR="006C566A" w:rsidRPr="00256448" w:rsidRDefault="006C566A" w:rsidP="006C566A">
            <w:pPr>
              <w:widowControl w:val="0"/>
              <w:autoSpaceDE w:val="0"/>
              <w:autoSpaceDN w:val="0"/>
              <w:adjustRightInd w:val="0"/>
              <w:rPr>
                <w:rFonts w:cstheme="minorHAnsi"/>
                <w:color w:val="000000"/>
              </w:rPr>
            </w:pPr>
            <w:r w:rsidRPr="00256448">
              <w:rPr>
                <w:rFonts w:cstheme="minorHAnsi"/>
                <w:color w:val="000000"/>
              </w:rPr>
              <w:t xml:space="preserve"> </w:t>
            </w:r>
          </w:p>
        </w:tc>
      </w:tr>
      <w:tr w:rsidR="005A06D0" w:rsidRPr="00256448" w14:paraId="5C83AE6E" w14:textId="77777777" w:rsidTr="001F245B">
        <w:tblPrEx>
          <w:tblBorders>
            <w:top w:val="none" w:sz="0" w:space="0" w:color="auto"/>
          </w:tblBorders>
        </w:tblPrEx>
        <w:tc>
          <w:tcPr>
            <w:tcW w:w="1323" w:type="dxa"/>
            <w:tcBorders>
              <w:top w:val="single" w:sz="8" w:space="0" w:color="000000"/>
              <w:left w:val="single" w:sz="8" w:space="0" w:color="000000"/>
              <w:bottom w:val="single" w:sz="8" w:space="0" w:color="000000"/>
              <w:right w:val="single" w:sz="8" w:space="0" w:color="000000"/>
            </w:tcBorders>
            <w:shd w:val="clear" w:color="auto" w:fill="F9DFCB"/>
            <w:tcMar>
              <w:top w:w="20" w:type="nil"/>
              <w:left w:w="20" w:type="nil"/>
              <w:bottom w:w="20" w:type="nil"/>
              <w:right w:w="20" w:type="nil"/>
            </w:tcMar>
            <w:vAlign w:val="center"/>
          </w:tcPr>
          <w:p w14:paraId="47D2A41D" w14:textId="77777777" w:rsidR="005A06D0" w:rsidRDefault="005A06D0" w:rsidP="006C566A">
            <w:pPr>
              <w:widowControl w:val="0"/>
              <w:autoSpaceDE w:val="0"/>
              <w:autoSpaceDN w:val="0"/>
              <w:adjustRightInd w:val="0"/>
              <w:rPr>
                <w:rFonts w:cstheme="minorHAnsi"/>
                <w:b/>
                <w:bCs/>
                <w:color w:val="000000"/>
              </w:rPr>
            </w:pPr>
            <w:r w:rsidRPr="00256448">
              <w:rPr>
                <w:rFonts w:cstheme="minorHAnsi"/>
                <w:b/>
                <w:bCs/>
                <w:color w:val="000000"/>
              </w:rPr>
              <w:t xml:space="preserve">AFL2 </w:t>
            </w:r>
          </w:p>
          <w:p w14:paraId="7E40C713" w14:textId="0FE4F86B" w:rsidR="005A06D0" w:rsidRPr="00256448" w:rsidRDefault="005A06D0" w:rsidP="006C566A">
            <w:pPr>
              <w:widowControl w:val="0"/>
              <w:autoSpaceDE w:val="0"/>
              <w:autoSpaceDN w:val="0"/>
              <w:adjustRightInd w:val="0"/>
              <w:rPr>
                <w:rFonts w:cstheme="minorHAnsi"/>
                <w:color w:val="000000"/>
              </w:rPr>
            </w:pPr>
            <w:r>
              <w:rPr>
                <w:rFonts w:cstheme="minorHAnsi"/>
                <w:b/>
                <w:bCs/>
                <w:color w:val="000000"/>
              </w:rPr>
              <w:t>5Pts</w:t>
            </w:r>
          </w:p>
        </w:tc>
        <w:tc>
          <w:tcPr>
            <w:tcW w:w="13978" w:type="dxa"/>
            <w:gridSpan w:val="5"/>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7B381B5" w14:textId="31150F10" w:rsidR="005A06D0" w:rsidRPr="00256448" w:rsidRDefault="005A06D0" w:rsidP="006C566A">
            <w:pPr>
              <w:widowControl w:val="0"/>
              <w:autoSpaceDE w:val="0"/>
              <w:autoSpaceDN w:val="0"/>
              <w:adjustRightInd w:val="0"/>
              <w:rPr>
                <w:rFonts w:cstheme="minorHAnsi"/>
                <w:color w:val="000000"/>
              </w:rPr>
            </w:pPr>
          </w:p>
        </w:tc>
      </w:tr>
      <w:tr w:rsidR="006C566A" w:rsidRPr="00256448" w14:paraId="3C942A4D" w14:textId="77777777" w:rsidTr="006C566A">
        <w:tblPrEx>
          <w:tblBorders>
            <w:top w:val="none" w:sz="0" w:space="0" w:color="auto"/>
          </w:tblBorders>
        </w:tblPrEx>
        <w:tc>
          <w:tcPr>
            <w:tcW w:w="2675" w:type="dxa"/>
            <w:gridSpan w:val="2"/>
            <w:tcBorders>
              <w:top w:val="single" w:sz="8" w:space="0" w:color="000000"/>
              <w:left w:val="single" w:sz="8" w:space="0" w:color="000000"/>
              <w:bottom w:val="single" w:sz="8" w:space="0" w:color="000000"/>
              <w:right w:val="single" w:sz="16" w:space="0" w:color="000000"/>
            </w:tcBorders>
            <w:shd w:val="clear" w:color="auto" w:fill="F9DFCB"/>
            <w:tcMar>
              <w:top w:w="20" w:type="nil"/>
              <w:left w:w="20" w:type="nil"/>
              <w:bottom w:w="20" w:type="nil"/>
              <w:right w:w="20" w:type="nil"/>
            </w:tcMar>
            <w:vAlign w:val="center"/>
          </w:tcPr>
          <w:p w14:paraId="42C79C36" w14:textId="77777777" w:rsidR="006C566A" w:rsidRPr="00256448" w:rsidRDefault="006C566A" w:rsidP="006C566A">
            <w:pPr>
              <w:widowControl w:val="0"/>
              <w:autoSpaceDE w:val="0"/>
              <w:autoSpaceDN w:val="0"/>
              <w:adjustRightInd w:val="0"/>
              <w:jc w:val="center"/>
              <w:rPr>
                <w:rFonts w:cstheme="minorHAnsi"/>
                <w:color w:val="000000"/>
              </w:rPr>
            </w:pPr>
            <w:r w:rsidRPr="00256448">
              <w:rPr>
                <w:rFonts w:cstheme="minorHAnsi"/>
                <w:b/>
                <w:bCs/>
                <w:color w:val="000000"/>
              </w:rPr>
              <w:t>Eléments à évaluer</w:t>
            </w:r>
          </w:p>
        </w:tc>
        <w:tc>
          <w:tcPr>
            <w:tcW w:w="3092" w:type="dxa"/>
            <w:tcBorders>
              <w:top w:val="single" w:sz="8" w:space="0" w:color="000000"/>
              <w:left w:val="single" w:sz="16"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7EC08CD2" w14:textId="77777777" w:rsidR="006C566A" w:rsidRPr="00256448" w:rsidRDefault="006C566A" w:rsidP="006C566A">
            <w:pPr>
              <w:widowControl w:val="0"/>
              <w:autoSpaceDE w:val="0"/>
              <w:autoSpaceDN w:val="0"/>
              <w:adjustRightInd w:val="0"/>
              <w:jc w:val="center"/>
              <w:rPr>
                <w:rFonts w:cstheme="minorHAnsi"/>
                <w:color w:val="000000"/>
              </w:rPr>
            </w:pPr>
            <w:r w:rsidRPr="00256448">
              <w:rPr>
                <w:rFonts w:cstheme="minorHAnsi"/>
                <w:b/>
                <w:bCs/>
                <w:color w:val="000000"/>
              </w:rPr>
              <w:t>Degré 1</w:t>
            </w:r>
          </w:p>
        </w:tc>
        <w:tc>
          <w:tcPr>
            <w:tcW w:w="3089"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3BE73FE3" w14:textId="77777777" w:rsidR="006C566A" w:rsidRPr="00256448" w:rsidRDefault="006C566A" w:rsidP="006C566A">
            <w:pPr>
              <w:widowControl w:val="0"/>
              <w:autoSpaceDE w:val="0"/>
              <w:autoSpaceDN w:val="0"/>
              <w:adjustRightInd w:val="0"/>
              <w:jc w:val="center"/>
              <w:rPr>
                <w:rFonts w:cstheme="minorHAnsi"/>
                <w:color w:val="000000"/>
              </w:rPr>
            </w:pPr>
            <w:r w:rsidRPr="00256448">
              <w:rPr>
                <w:rFonts w:cstheme="minorHAnsi"/>
                <w:noProof/>
                <w:color w:val="000000"/>
                <w:lang w:eastAsia="fr-FR"/>
              </w:rPr>
              <w:drawing>
                <wp:inline distT="0" distB="0" distL="0" distR="0" wp14:anchorId="07EF8F37" wp14:editId="0C55D95F">
                  <wp:extent cx="12700" cy="1270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256448">
              <w:rPr>
                <w:rFonts w:cstheme="minorHAnsi"/>
                <w:noProof/>
                <w:color w:val="000000"/>
                <w:lang w:eastAsia="fr-FR"/>
              </w:rPr>
              <w:drawing>
                <wp:inline distT="0" distB="0" distL="0" distR="0" wp14:anchorId="5480C151" wp14:editId="6A8515EB">
                  <wp:extent cx="12700" cy="1270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256448">
              <w:rPr>
                <w:rFonts w:cstheme="minorHAnsi"/>
                <w:b/>
                <w:bCs/>
                <w:color w:val="000000"/>
              </w:rPr>
              <w:t>Degré 2</w:t>
            </w:r>
          </w:p>
        </w:tc>
        <w:tc>
          <w:tcPr>
            <w:tcW w:w="3092"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318ABB03" w14:textId="77777777" w:rsidR="006C566A" w:rsidRPr="00256448" w:rsidRDefault="006C566A" w:rsidP="006C566A">
            <w:pPr>
              <w:widowControl w:val="0"/>
              <w:autoSpaceDE w:val="0"/>
              <w:autoSpaceDN w:val="0"/>
              <w:adjustRightInd w:val="0"/>
              <w:jc w:val="center"/>
              <w:rPr>
                <w:rFonts w:cstheme="minorHAnsi"/>
                <w:color w:val="000000"/>
              </w:rPr>
            </w:pPr>
            <w:r w:rsidRPr="00256448">
              <w:rPr>
                <w:rFonts w:cstheme="minorHAnsi"/>
                <w:noProof/>
                <w:color w:val="000000"/>
                <w:lang w:eastAsia="fr-FR"/>
              </w:rPr>
              <w:drawing>
                <wp:inline distT="0" distB="0" distL="0" distR="0" wp14:anchorId="0EA6BBE1" wp14:editId="2D82629C">
                  <wp:extent cx="12700" cy="1270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256448">
              <w:rPr>
                <w:rFonts w:cstheme="minorHAnsi"/>
                <w:b/>
                <w:bCs/>
                <w:color w:val="000000"/>
              </w:rPr>
              <w:t>Degré 3</w:t>
            </w:r>
          </w:p>
        </w:tc>
        <w:tc>
          <w:tcPr>
            <w:tcW w:w="3353"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323529DF" w14:textId="77777777" w:rsidR="006C566A" w:rsidRPr="00256448" w:rsidRDefault="006C566A" w:rsidP="006C566A">
            <w:pPr>
              <w:widowControl w:val="0"/>
              <w:autoSpaceDE w:val="0"/>
              <w:autoSpaceDN w:val="0"/>
              <w:adjustRightInd w:val="0"/>
              <w:jc w:val="center"/>
              <w:rPr>
                <w:rFonts w:cstheme="minorHAnsi"/>
                <w:color w:val="000000"/>
              </w:rPr>
            </w:pPr>
            <w:r w:rsidRPr="00256448">
              <w:rPr>
                <w:rFonts w:cstheme="minorHAnsi"/>
                <w:noProof/>
                <w:color w:val="000000"/>
                <w:lang w:eastAsia="fr-FR"/>
              </w:rPr>
              <w:drawing>
                <wp:inline distT="0" distB="0" distL="0" distR="0" wp14:anchorId="7E0DB32A" wp14:editId="6E9F50CF">
                  <wp:extent cx="12700" cy="1270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256448">
              <w:rPr>
                <w:rFonts w:cstheme="minorHAnsi"/>
                <w:b/>
                <w:bCs/>
                <w:color w:val="000000"/>
              </w:rPr>
              <w:t>Degré 4</w:t>
            </w:r>
          </w:p>
        </w:tc>
      </w:tr>
      <w:tr w:rsidR="006C566A" w:rsidRPr="00256448" w14:paraId="2027D5C4" w14:textId="77777777" w:rsidTr="006C566A">
        <w:tblPrEx>
          <w:tblBorders>
            <w:top w:val="none" w:sz="0" w:space="0" w:color="auto"/>
          </w:tblBorders>
        </w:tblPrEx>
        <w:tc>
          <w:tcPr>
            <w:tcW w:w="2675" w:type="dxa"/>
            <w:gridSpan w:val="2"/>
            <w:tcBorders>
              <w:top w:val="single" w:sz="8" w:space="0" w:color="000000"/>
              <w:left w:val="single" w:sz="8" w:space="0" w:color="000000"/>
              <w:bottom w:val="single" w:sz="8" w:space="0" w:color="000000"/>
              <w:right w:val="single" w:sz="16" w:space="0" w:color="000000"/>
            </w:tcBorders>
            <w:shd w:val="clear" w:color="auto" w:fill="D0D0D0"/>
            <w:tcMar>
              <w:top w:w="20" w:type="nil"/>
              <w:left w:w="20" w:type="nil"/>
              <w:bottom w:w="20" w:type="nil"/>
              <w:right w:w="20" w:type="nil"/>
            </w:tcMar>
            <w:vAlign w:val="center"/>
          </w:tcPr>
          <w:p w14:paraId="67032ADE" w14:textId="77777777" w:rsidR="005A06D0" w:rsidRPr="00EA3B94" w:rsidRDefault="005A06D0" w:rsidP="005A06D0">
            <w:pPr>
              <w:pBdr>
                <w:top w:val="nil"/>
                <w:left w:val="nil"/>
                <w:bottom w:val="nil"/>
                <w:right w:val="nil"/>
                <w:between w:val="nil"/>
                <w:bar w:val="nil"/>
              </w:pBdr>
              <w:spacing w:before="29" w:line="258" w:lineRule="auto"/>
              <w:ind w:left="64" w:right="194"/>
              <w:jc w:val="center"/>
              <w:rPr>
                <w:rFonts w:eastAsia="Arial Unicode MS" w:cs="Arial"/>
                <w:bdr w:val="nil"/>
              </w:rPr>
            </w:pPr>
            <w:r w:rsidRPr="00EA3B94">
              <w:rPr>
                <w:rFonts w:eastAsia="Arial Unicode MS" w:cs="Arial"/>
                <w:bdr w:val="nil"/>
              </w:rPr>
              <w:t>Mobiliser des techniques d’attaque efficaces pour se créer et exploiter des occasions de marque</w:t>
            </w:r>
            <w:r w:rsidRPr="00EA3B94">
              <w:rPr>
                <w:rFonts w:eastAsia="Arial Unicode MS" w:cs="Arial"/>
                <w:color w:val="7030A0"/>
                <w:bdr w:val="nil"/>
              </w:rPr>
              <w:t>r</w:t>
            </w:r>
            <w:r>
              <w:rPr>
                <w:rFonts w:eastAsia="Arial Unicode MS" w:cs="Arial"/>
                <w:bdr w:val="nil"/>
              </w:rPr>
              <w:t> </w:t>
            </w:r>
            <w:r w:rsidRPr="00EA3B94">
              <w:rPr>
                <w:rFonts w:eastAsia="Arial Unicode MS" w:cs="Arial"/>
                <w:bdr w:val="nil"/>
              </w:rPr>
              <w:t>;</w:t>
            </w:r>
          </w:p>
          <w:p w14:paraId="7F906A73" w14:textId="77777777" w:rsidR="005A06D0" w:rsidRPr="00EA3B94" w:rsidRDefault="005A06D0" w:rsidP="005A06D0">
            <w:pPr>
              <w:pBdr>
                <w:top w:val="nil"/>
                <w:left w:val="nil"/>
                <w:bottom w:val="nil"/>
                <w:right w:val="nil"/>
                <w:between w:val="nil"/>
                <w:bar w:val="nil"/>
              </w:pBdr>
              <w:spacing w:before="29" w:line="258" w:lineRule="auto"/>
              <w:ind w:left="64" w:right="194"/>
              <w:jc w:val="center"/>
              <w:rPr>
                <w:rFonts w:eastAsia="Calibri" w:cs="Arial"/>
                <w:bdr w:val="nil"/>
              </w:rPr>
            </w:pPr>
            <w:r w:rsidRPr="00EA3B94">
              <w:rPr>
                <w:rFonts w:eastAsia="Arial Unicode MS" w:cs="Arial"/>
                <w:bdr w:val="nil"/>
              </w:rPr>
              <w:t>Résister et neutraliser individuellement ou collectivement l’attaque adverse pour rééquilibrer le rapport de force</w:t>
            </w:r>
          </w:p>
          <w:p w14:paraId="5A5BD661" w14:textId="107B589D" w:rsidR="006C566A" w:rsidRPr="00256448" w:rsidRDefault="006C566A" w:rsidP="006C566A">
            <w:pPr>
              <w:widowControl w:val="0"/>
              <w:autoSpaceDE w:val="0"/>
              <w:autoSpaceDN w:val="0"/>
              <w:adjustRightInd w:val="0"/>
              <w:jc w:val="both"/>
              <w:rPr>
                <w:rFonts w:cstheme="minorHAnsi"/>
                <w:color w:val="000000"/>
              </w:rPr>
            </w:pPr>
          </w:p>
        </w:tc>
        <w:tc>
          <w:tcPr>
            <w:tcW w:w="3092" w:type="dxa"/>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4B10EE2C" w14:textId="58FFF8EC" w:rsidR="005A06D0" w:rsidRPr="00EA3B94" w:rsidRDefault="005A06D0" w:rsidP="005A06D0">
            <w:pPr>
              <w:numPr>
                <w:ilvl w:val="0"/>
                <w:numId w:val="4"/>
              </w:numPr>
              <w:pBdr>
                <w:top w:val="nil"/>
                <w:left w:val="nil"/>
                <w:bottom w:val="nil"/>
                <w:right w:val="nil"/>
                <w:between w:val="nil"/>
                <w:bar w:val="nil"/>
              </w:pBdr>
              <w:ind w:left="145" w:hanging="142"/>
              <w:rPr>
                <w:rFonts w:eastAsia="Calibri" w:cs="Arial"/>
                <w:u w:color="000000"/>
                <w:bdr w:val="nil"/>
              </w:rPr>
            </w:pPr>
            <w:r>
              <w:rPr>
                <w:rFonts w:cstheme="minorHAnsi"/>
                <w:color w:val="000000"/>
              </w:rPr>
              <w:t xml:space="preserve"> </w:t>
            </w:r>
            <w:r w:rsidRPr="00EA3B94">
              <w:rPr>
                <w:rFonts w:eastAsia="Calibri" w:cs="Arial"/>
                <w:u w:color="000000"/>
                <w:bdr w:val="nil"/>
              </w:rPr>
              <w:t xml:space="preserve"> L’élève utilise peu de techniques d’attaque, ou mobilise des techniques peu efficaces.</w:t>
            </w:r>
          </w:p>
          <w:p w14:paraId="638DFBC1" w14:textId="77777777" w:rsidR="005A06D0" w:rsidRPr="00E52DF2" w:rsidRDefault="005A06D0" w:rsidP="005A06D0">
            <w:pPr>
              <w:numPr>
                <w:ilvl w:val="0"/>
                <w:numId w:val="4"/>
              </w:numPr>
              <w:pBdr>
                <w:top w:val="nil"/>
                <w:left w:val="nil"/>
                <w:bottom w:val="nil"/>
                <w:right w:val="nil"/>
                <w:between w:val="nil"/>
                <w:bar w:val="nil"/>
              </w:pBdr>
              <w:ind w:left="145" w:hanging="142"/>
              <w:rPr>
                <w:rFonts w:eastAsia="Calibri" w:cs="Arial"/>
                <w:u w:color="000000"/>
                <w:bdr w:val="nil"/>
              </w:rPr>
            </w:pPr>
            <w:r w:rsidRPr="00E52DF2">
              <w:rPr>
                <w:rFonts w:eastAsia="Calibri" w:cs="Arial"/>
                <w:u w:color="000000"/>
                <w:bdr w:val="nil"/>
              </w:rPr>
              <w:t>Il est passif face à l’attaque adverse.</w:t>
            </w:r>
          </w:p>
          <w:p w14:paraId="72263BE3" w14:textId="4E449B8D" w:rsidR="006C566A" w:rsidRPr="00256448" w:rsidRDefault="006C566A" w:rsidP="006C566A">
            <w:pPr>
              <w:widowControl w:val="0"/>
              <w:autoSpaceDE w:val="0"/>
              <w:autoSpaceDN w:val="0"/>
              <w:adjustRightInd w:val="0"/>
              <w:jc w:val="both"/>
              <w:rPr>
                <w:rFonts w:cstheme="minorHAnsi"/>
                <w:color w:val="000000"/>
              </w:rPr>
            </w:pPr>
          </w:p>
        </w:tc>
        <w:tc>
          <w:tcPr>
            <w:tcW w:w="30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CABCC34" w14:textId="77777777" w:rsidR="005A06D0" w:rsidRPr="00EA3B94" w:rsidRDefault="005A06D0" w:rsidP="005A06D0">
            <w:pPr>
              <w:numPr>
                <w:ilvl w:val="0"/>
                <w:numId w:val="4"/>
              </w:numPr>
              <w:pBdr>
                <w:top w:val="nil"/>
                <w:left w:val="nil"/>
                <w:bottom w:val="nil"/>
                <w:right w:val="nil"/>
                <w:between w:val="nil"/>
                <w:bar w:val="nil"/>
              </w:pBdr>
              <w:ind w:left="145" w:hanging="142"/>
              <w:rPr>
                <w:rFonts w:eastAsia="Calibri" w:cs="Arial"/>
                <w:u w:color="000000"/>
                <w:bdr w:val="nil"/>
              </w:rPr>
            </w:pPr>
            <w:r w:rsidRPr="00EA3B94">
              <w:rPr>
                <w:rFonts w:eastAsia="Calibri" w:cs="Arial"/>
                <w:u w:color="000000"/>
                <w:bdr w:val="nil"/>
              </w:rPr>
              <w:t>L’élève utilise des techniques d’attaque stéréotypées et se créer des occasions de marque.</w:t>
            </w:r>
          </w:p>
          <w:p w14:paraId="05C598B9" w14:textId="77777777" w:rsidR="005A06D0" w:rsidRPr="00E52DF2" w:rsidRDefault="005A06D0" w:rsidP="005A06D0">
            <w:pPr>
              <w:numPr>
                <w:ilvl w:val="0"/>
                <w:numId w:val="4"/>
              </w:numPr>
              <w:pBdr>
                <w:top w:val="nil"/>
                <w:left w:val="nil"/>
                <w:bottom w:val="nil"/>
                <w:right w:val="nil"/>
                <w:between w:val="nil"/>
                <w:bar w:val="nil"/>
              </w:pBdr>
              <w:ind w:left="145" w:hanging="142"/>
              <w:rPr>
                <w:rFonts w:eastAsia="Calibri" w:cs="Arial"/>
                <w:u w:color="000000"/>
                <w:bdr w:val="nil"/>
              </w:rPr>
            </w:pPr>
            <w:r w:rsidRPr="00E52DF2">
              <w:rPr>
                <w:rFonts w:eastAsia="Calibri" w:cs="Arial"/>
                <w:u w:color="000000"/>
                <w:bdr w:val="nil"/>
              </w:rPr>
              <w:t>Il met en œuvre une défense dont l</w:t>
            </w:r>
            <w:r>
              <w:rPr>
                <w:rFonts w:eastAsia="Calibri" w:cs="Arial"/>
                <w:u w:color="000000"/>
                <w:bdr w:val="nil"/>
              </w:rPr>
              <w:t>’</w:t>
            </w:r>
            <w:r w:rsidRPr="00E52DF2">
              <w:rPr>
                <w:rFonts w:eastAsia="Calibri" w:cs="Arial"/>
                <w:u w:color="000000"/>
                <w:bdr w:val="nil"/>
              </w:rPr>
              <w:t>efficacité est limitée.</w:t>
            </w:r>
          </w:p>
          <w:p w14:paraId="08809CAB" w14:textId="77777777" w:rsidR="005A06D0" w:rsidRPr="00E52DF2" w:rsidRDefault="005A06D0" w:rsidP="005A06D0">
            <w:pPr>
              <w:pBdr>
                <w:top w:val="nil"/>
                <w:left w:val="nil"/>
                <w:bottom w:val="nil"/>
                <w:right w:val="nil"/>
                <w:between w:val="nil"/>
                <w:bar w:val="nil"/>
              </w:pBdr>
              <w:rPr>
                <w:rFonts w:eastAsia="Calibri" w:cs="Arial"/>
                <w:color w:val="000000"/>
                <w:u w:color="000000"/>
                <w:bdr w:val="nil"/>
              </w:rPr>
            </w:pPr>
          </w:p>
          <w:p w14:paraId="510ABF76" w14:textId="6F44277C" w:rsidR="006C566A" w:rsidRPr="00256448" w:rsidRDefault="006C566A" w:rsidP="006C566A">
            <w:pPr>
              <w:widowControl w:val="0"/>
              <w:autoSpaceDE w:val="0"/>
              <w:autoSpaceDN w:val="0"/>
              <w:adjustRightInd w:val="0"/>
              <w:jc w:val="both"/>
              <w:rPr>
                <w:rFonts w:cstheme="minorHAnsi"/>
                <w:color w:val="000000"/>
              </w:rPr>
            </w:pPr>
          </w:p>
        </w:tc>
        <w:tc>
          <w:tcPr>
            <w:tcW w:w="3092"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63C32616" w14:textId="77777777" w:rsidR="005A06D0" w:rsidRPr="00EA3B94" w:rsidRDefault="005A06D0" w:rsidP="005A06D0">
            <w:pPr>
              <w:numPr>
                <w:ilvl w:val="0"/>
                <w:numId w:val="4"/>
              </w:numPr>
              <w:pBdr>
                <w:top w:val="nil"/>
                <w:left w:val="nil"/>
                <w:bottom w:val="nil"/>
                <w:right w:val="nil"/>
                <w:between w:val="nil"/>
                <w:bar w:val="nil"/>
              </w:pBdr>
              <w:ind w:left="145" w:hanging="142"/>
              <w:rPr>
                <w:rFonts w:eastAsia="Calibri" w:cs="Arial"/>
                <w:u w:color="000000"/>
                <w:bdr w:val="nil"/>
              </w:rPr>
            </w:pPr>
            <w:r w:rsidRPr="00EA3B94">
              <w:rPr>
                <w:rFonts w:eastAsia="Calibri" w:cs="Arial"/>
                <w:u w:color="000000"/>
                <w:bdr w:val="nil"/>
              </w:rPr>
              <w:t>L’élève mobilise plusieurs techniques d’attaque et se crée des occasions de marque qu’il exploite favorablement.</w:t>
            </w:r>
          </w:p>
          <w:p w14:paraId="5098F807" w14:textId="77777777" w:rsidR="005A06D0" w:rsidRPr="00E52DF2" w:rsidRDefault="005A06D0" w:rsidP="005A06D0">
            <w:pPr>
              <w:numPr>
                <w:ilvl w:val="0"/>
                <w:numId w:val="4"/>
              </w:numPr>
              <w:pBdr>
                <w:top w:val="nil"/>
                <w:left w:val="nil"/>
                <w:bottom w:val="nil"/>
                <w:right w:val="nil"/>
                <w:between w:val="nil"/>
                <w:bar w:val="nil"/>
              </w:pBdr>
              <w:ind w:left="145" w:hanging="142"/>
              <w:rPr>
                <w:rFonts w:eastAsia="Calibri" w:cs="Arial"/>
                <w:u w:color="000000"/>
                <w:bdr w:val="nil"/>
              </w:rPr>
            </w:pPr>
            <w:r w:rsidRPr="00E52DF2">
              <w:rPr>
                <w:rFonts w:eastAsia="Calibri" w:cs="Arial"/>
                <w:u w:color="000000"/>
                <w:bdr w:val="nil"/>
              </w:rPr>
              <w:t xml:space="preserve">Il résiste régulièrement à l’attaque adverse. </w:t>
            </w:r>
          </w:p>
          <w:p w14:paraId="176FFCD0" w14:textId="77777777" w:rsidR="005A06D0" w:rsidRPr="00E52DF2" w:rsidRDefault="005A06D0" w:rsidP="005A06D0">
            <w:pPr>
              <w:pBdr>
                <w:top w:val="nil"/>
                <w:left w:val="nil"/>
                <w:bottom w:val="nil"/>
                <w:right w:val="nil"/>
                <w:between w:val="nil"/>
                <w:bar w:val="nil"/>
              </w:pBdr>
              <w:ind w:left="145"/>
              <w:rPr>
                <w:rFonts w:eastAsia="Calibri" w:cs="Arial"/>
                <w:u w:color="000000"/>
                <w:bdr w:val="nil"/>
              </w:rPr>
            </w:pPr>
          </w:p>
          <w:p w14:paraId="0F806951" w14:textId="41FBADB7" w:rsidR="006C566A" w:rsidRPr="00256448" w:rsidRDefault="006C566A" w:rsidP="006C566A">
            <w:pPr>
              <w:widowControl w:val="0"/>
              <w:autoSpaceDE w:val="0"/>
              <w:autoSpaceDN w:val="0"/>
              <w:adjustRightInd w:val="0"/>
              <w:jc w:val="both"/>
              <w:rPr>
                <w:rFonts w:cstheme="minorHAnsi"/>
                <w:color w:val="000000"/>
              </w:rPr>
            </w:pPr>
          </w:p>
        </w:tc>
        <w:tc>
          <w:tcPr>
            <w:tcW w:w="335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79D2F42" w14:textId="77777777" w:rsidR="005A06D0" w:rsidRPr="00EA3B94" w:rsidRDefault="005A06D0" w:rsidP="005A06D0">
            <w:pPr>
              <w:numPr>
                <w:ilvl w:val="0"/>
                <w:numId w:val="4"/>
              </w:numPr>
              <w:pBdr>
                <w:top w:val="nil"/>
                <w:left w:val="nil"/>
                <w:bottom w:val="nil"/>
                <w:right w:val="nil"/>
                <w:between w:val="nil"/>
                <w:bar w:val="nil"/>
              </w:pBdr>
              <w:ind w:left="145" w:hanging="142"/>
              <w:rPr>
                <w:rFonts w:eastAsia="Calibri" w:cs="Arial"/>
                <w:u w:color="000000"/>
                <w:bdr w:val="nil"/>
              </w:rPr>
            </w:pPr>
            <w:r w:rsidRPr="00EA3B94">
              <w:rPr>
                <w:rFonts w:eastAsia="Calibri" w:cs="Arial"/>
                <w:u w:color="000000"/>
                <w:bdr w:val="nil"/>
              </w:rPr>
              <w:t xml:space="preserve">L’élève </w:t>
            </w:r>
            <w:r>
              <w:rPr>
                <w:rFonts w:eastAsia="Calibri" w:cs="Arial"/>
                <w:u w:color="000000"/>
                <w:bdr w:val="nil"/>
              </w:rPr>
              <w:t>maitrise</w:t>
            </w:r>
            <w:r w:rsidRPr="00EA3B94">
              <w:rPr>
                <w:rFonts w:eastAsia="Calibri" w:cs="Arial"/>
                <w:u w:color="000000"/>
                <w:bdr w:val="nil"/>
              </w:rPr>
              <w:t xml:space="preserve"> efficacement une variété de techniques d’attaques pour se créer et exploiter de nombreuses occasions de marque.</w:t>
            </w:r>
          </w:p>
          <w:p w14:paraId="742ABFF4" w14:textId="77777777" w:rsidR="005A06D0" w:rsidRDefault="005A06D0" w:rsidP="005A06D0">
            <w:pPr>
              <w:numPr>
                <w:ilvl w:val="0"/>
                <w:numId w:val="4"/>
              </w:numPr>
              <w:pBdr>
                <w:top w:val="nil"/>
                <w:left w:val="nil"/>
                <w:bottom w:val="nil"/>
                <w:right w:val="nil"/>
                <w:between w:val="nil"/>
                <w:bar w:val="nil"/>
              </w:pBdr>
              <w:ind w:left="145" w:hanging="142"/>
              <w:rPr>
                <w:rFonts w:eastAsia="Calibri" w:cs="Arial"/>
                <w:u w:color="000000"/>
                <w:bdr w:val="nil"/>
              </w:rPr>
            </w:pPr>
            <w:r w:rsidRPr="00E52DF2">
              <w:rPr>
                <w:rFonts w:eastAsia="Calibri" w:cs="Arial"/>
                <w:u w:color="000000"/>
                <w:bdr w:val="nil"/>
              </w:rPr>
              <w:t>Il s’oppose systématiquement à l’attaque adverse et parvient à la neutraliser.</w:t>
            </w:r>
          </w:p>
          <w:p w14:paraId="73C67949" w14:textId="391050E2" w:rsidR="006C566A" w:rsidRPr="00256448" w:rsidRDefault="006C566A" w:rsidP="006C566A">
            <w:pPr>
              <w:widowControl w:val="0"/>
              <w:autoSpaceDE w:val="0"/>
              <w:autoSpaceDN w:val="0"/>
              <w:adjustRightInd w:val="0"/>
              <w:jc w:val="both"/>
              <w:rPr>
                <w:rFonts w:cstheme="minorHAnsi"/>
                <w:color w:val="000000"/>
              </w:rPr>
            </w:pPr>
          </w:p>
        </w:tc>
      </w:tr>
      <w:tr w:rsidR="00687408" w:rsidRPr="00256448" w14:paraId="468E88A6" w14:textId="77777777" w:rsidTr="00687408">
        <w:tblPrEx>
          <w:tblBorders>
            <w:top w:val="none" w:sz="0" w:space="0" w:color="auto"/>
          </w:tblBorders>
        </w:tblPrEx>
        <w:tc>
          <w:tcPr>
            <w:tcW w:w="2675" w:type="dxa"/>
            <w:gridSpan w:val="2"/>
            <w:tcBorders>
              <w:top w:val="single" w:sz="8" w:space="0" w:color="000000"/>
              <w:left w:val="single" w:sz="8" w:space="0" w:color="000000"/>
              <w:bottom w:val="single" w:sz="8" w:space="0" w:color="000000"/>
              <w:right w:val="single" w:sz="16" w:space="0" w:color="000000"/>
            </w:tcBorders>
            <w:shd w:val="clear" w:color="auto" w:fill="D0D0D0"/>
            <w:tcMar>
              <w:top w:w="20" w:type="nil"/>
              <w:left w:w="20" w:type="nil"/>
              <w:bottom w:w="20" w:type="nil"/>
              <w:right w:w="20" w:type="nil"/>
            </w:tcMar>
            <w:vAlign w:val="center"/>
          </w:tcPr>
          <w:p w14:paraId="2FA43146" w14:textId="757BAEE7" w:rsidR="00687408" w:rsidRPr="005A06D0" w:rsidRDefault="00687408" w:rsidP="00687408">
            <w:pPr>
              <w:pBdr>
                <w:top w:val="nil"/>
                <w:left w:val="nil"/>
                <w:bottom w:val="nil"/>
                <w:right w:val="nil"/>
                <w:between w:val="nil"/>
                <w:bar w:val="nil"/>
              </w:pBdr>
              <w:spacing w:before="29" w:line="258" w:lineRule="auto"/>
              <w:ind w:left="64" w:right="194"/>
              <w:jc w:val="center"/>
              <w:rPr>
                <w:rFonts w:eastAsia="Arial Unicode MS" w:cs="Arial"/>
                <w:b/>
                <w:u w:val="single"/>
                <w:bdr w:val="nil"/>
              </w:rPr>
            </w:pPr>
            <w:r w:rsidRPr="005A06D0">
              <w:rPr>
                <w:rFonts w:eastAsia="Arial Unicode MS" w:cs="Arial"/>
                <w:b/>
                <w:u w:val="single"/>
                <w:bdr w:val="nil"/>
              </w:rPr>
              <w:t>Gain des matchs</w:t>
            </w:r>
          </w:p>
        </w:tc>
        <w:tc>
          <w:tcPr>
            <w:tcW w:w="3092" w:type="dxa"/>
            <w:tcBorders>
              <w:top w:val="single" w:sz="8" w:space="0" w:color="000000"/>
              <w:left w:val="single" w:sz="16" w:space="0" w:color="000000"/>
              <w:bottom w:val="single" w:sz="8" w:space="0" w:color="000000"/>
              <w:right w:val="single" w:sz="8" w:space="0" w:color="000000"/>
            </w:tcBorders>
            <w:tcMar>
              <w:top w:w="20" w:type="nil"/>
              <w:left w:w="20" w:type="nil"/>
              <w:bottom w:w="20" w:type="nil"/>
              <w:right w:w="20" w:type="nil"/>
            </w:tcMar>
            <w:vAlign w:val="center"/>
          </w:tcPr>
          <w:p w14:paraId="490314C2" w14:textId="39A24988" w:rsidR="00687408" w:rsidRPr="005A06D0" w:rsidRDefault="00687408" w:rsidP="00687408">
            <w:pPr>
              <w:pBdr>
                <w:top w:val="nil"/>
                <w:left w:val="nil"/>
                <w:bottom w:val="nil"/>
                <w:right w:val="nil"/>
                <w:between w:val="nil"/>
                <w:bar w:val="nil"/>
              </w:pBdr>
              <w:ind w:left="145"/>
              <w:jc w:val="center"/>
              <w:rPr>
                <w:rFonts w:cstheme="minorHAnsi"/>
                <w:b/>
                <w:color w:val="000000"/>
              </w:rPr>
            </w:pPr>
            <w:r w:rsidRPr="00687408">
              <w:rPr>
                <w:rFonts w:cstheme="minorHAnsi"/>
                <w:b/>
                <w:color w:val="000000"/>
              </w:rPr>
              <w:t>0</w:t>
            </w:r>
            <w:r>
              <w:rPr>
                <w:rFonts w:cstheme="minorHAnsi"/>
                <w:b/>
                <w:color w:val="000000"/>
              </w:rPr>
              <w:t xml:space="preserve">                                 0.5 pts</w:t>
            </w:r>
          </w:p>
        </w:tc>
        <w:tc>
          <w:tcPr>
            <w:tcW w:w="30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6403783" w14:textId="293926C8" w:rsidR="00687408" w:rsidRPr="005A06D0" w:rsidRDefault="00687408" w:rsidP="00687408">
            <w:pPr>
              <w:pBdr>
                <w:top w:val="nil"/>
                <w:left w:val="nil"/>
                <w:bottom w:val="nil"/>
                <w:right w:val="nil"/>
                <w:between w:val="nil"/>
                <w:bar w:val="nil"/>
              </w:pBdr>
              <w:ind w:left="145"/>
              <w:jc w:val="center"/>
              <w:rPr>
                <w:rFonts w:eastAsia="Calibri" w:cs="Arial"/>
                <w:b/>
                <w:u w:color="000000"/>
                <w:bdr w:val="nil"/>
              </w:rPr>
            </w:pPr>
            <w:r>
              <w:rPr>
                <w:rFonts w:cstheme="minorHAnsi"/>
                <w:b/>
                <w:color w:val="000000"/>
              </w:rPr>
              <w:t>1 pt                                  2pts</w:t>
            </w:r>
          </w:p>
        </w:tc>
        <w:tc>
          <w:tcPr>
            <w:tcW w:w="3092"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389E58AF" w14:textId="441A4CD8" w:rsidR="00687408" w:rsidRPr="005A06D0" w:rsidRDefault="00687408" w:rsidP="00687408">
            <w:pPr>
              <w:pBdr>
                <w:top w:val="nil"/>
                <w:left w:val="nil"/>
                <w:bottom w:val="nil"/>
                <w:right w:val="nil"/>
                <w:between w:val="nil"/>
                <w:bar w:val="nil"/>
              </w:pBdr>
              <w:ind w:left="145"/>
              <w:jc w:val="center"/>
              <w:rPr>
                <w:rFonts w:eastAsia="Calibri" w:cs="Arial"/>
                <w:b/>
                <w:u w:color="000000"/>
                <w:bdr w:val="nil"/>
              </w:rPr>
            </w:pPr>
            <w:r>
              <w:rPr>
                <w:rFonts w:cstheme="minorHAnsi"/>
                <w:b/>
                <w:color w:val="000000"/>
              </w:rPr>
              <w:t>2.5pts                              4pts</w:t>
            </w:r>
          </w:p>
        </w:tc>
        <w:tc>
          <w:tcPr>
            <w:tcW w:w="335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BCFEFA" w14:textId="3EC65DD1" w:rsidR="00687408" w:rsidRPr="005A06D0" w:rsidRDefault="00687408" w:rsidP="00687408">
            <w:pPr>
              <w:pBdr>
                <w:top w:val="nil"/>
                <w:left w:val="nil"/>
                <w:bottom w:val="nil"/>
                <w:right w:val="nil"/>
                <w:between w:val="nil"/>
                <w:bar w:val="nil"/>
              </w:pBdr>
              <w:ind w:left="145"/>
              <w:jc w:val="center"/>
              <w:rPr>
                <w:rFonts w:eastAsia="Calibri" w:cs="Arial"/>
                <w:b/>
                <w:u w:color="000000"/>
                <w:bdr w:val="nil"/>
              </w:rPr>
            </w:pPr>
            <w:r>
              <w:rPr>
                <w:rFonts w:cstheme="minorHAnsi"/>
                <w:b/>
                <w:color w:val="000000"/>
              </w:rPr>
              <w:t>4.5pts                                  5pts</w:t>
            </w:r>
          </w:p>
        </w:tc>
      </w:tr>
    </w:tbl>
    <w:p w14:paraId="729F2D47" w14:textId="77777777" w:rsidR="005F0A7C" w:rsidRPr="00256448" w:rsidRDefault="005F0A7C" w:rsidP="005F0A7C">
      <w:pPr>
        <w:widowControl w:val="0"/>
        <w:autoSpaceDE w:val="0"/>
        <w:autoSpaceDN w:val="0"/>
        <w:adjustRightInd w:val="0"/>
        <w:spacing w:after="240" w:line="240" w:lineRule="atLeast"/>
        <w:rPr>
          <w:rFonts w:cstheme="minorHAnsi"/>
          <w:color w:val="000000"/>
        </w:rPr>
      </w:pPr>
    </w:p>
    <w:p w14:paraId="5F98E205" w14:textId="77777777" w:rsidR="002D5571" w:rsidRPr="00256448" w:rsidRDefault="002D5571" w:rsidP="005F0A7C">
      <w:pPr>
        <w:widowControl w:val="0"/>
        <w:autoSpaceDE w:val="0"/>
        <w:autoSpaceDN w:val="0"/>
        <w:adjustRightInd w:val="0"/>
        <w:spacing w:after="240" w:line="240" w:lineRule="atLeast"/>
        <w:rPr>
          <w:rFonts w:cstheme="minorHAnsi"/>
          <w:color w:val="000000"/>
        </w:rPr>
      </w:pPr>
    </w:p>
    <w:p w14:paraId="0723C2F2" w14:textId="4984EBA7" w:rsidR="002D5571" w:rsidRDefault="002D5571" w:rsidP="005F0A7C">
      <w:pPr>
        <w:widowControl w:val="0"/>
        <w:autoSpaceDE w:val="0"/>
        <w:autoSpaceDN w:val="0"/>
        <w:adjustRightInd w:val="0"/>
        <w:spacing w:after="240" w:line="240" w:lineRule="atLeast"/>
        <w:rPr>
          <w:rFonts w:cstheme="minorHAnsi"/>
          <w:color w:val="000000"/>
        </w:rPr>
      </w:pPr>
    </w:p>
    <w:p w14:paraId="0B514834" w14:textId="484BA0E5" w:rsidR="00541FF6" w:rsidRDefault="00541FF6" w:rsidP="005F0A7C">
      <w:pPr>
        <w:widowControl w:val="0"/>
        <w:autoSpaceDE w:val="0"/>
        <w:autoSpaceDN w:val="0"/>
        <w:adjustRightInd w:val="0"/>
        <w:spacing w:after="240" w:line="240" w:lineRule="atLeast"/>
        <w:rPr>
          <w:rFonts w:cstheme="minorHAnsi"/>
          <w:color w:val="000000"/>
        </w:rPr>
      </w:pPr>
    </w:p>
    <w:p w14:paraId="18685F44" w14:textId="6BB7EE4F" w:rsidR="00541FF6" w:rsidRDefault="00541FF6" w:rsidP="005F0A7C">
      <w:pPr>
        <w:widowControl w:val="0"/>
        <w:autoSpaceDE w:val="0"/>
        <w:autoSpaceDN w:val="0"/>
        <w:adjustRightInd w:val="0"/>
        <w:spacing w:after="240" w:line="240" w:lineRule="atLeast"/>
        <w:rPr>
          <w:rFonts w:cstheme="minorHAnsi"/>
          <w:color w:val="000000"/>
        </w:rPr>
      </w:pPr>
    </w:p>
    <w:p w14:paraId="0A3E3D9F" w14:textId="10CEA60D" w:rsidR="00D555C3" w:rsidRDefault="00D555C3" w:rsidP="005F0A7C">
      <w:pPr>
        <w:widowControl w:val="0"/>
        <w:autoSpaceDE w:val="0"/>
        <w:autoSpaceDN w:val="0"/>
        <w:adjustRightInd w:val="0"/>
        <w:spacing w:after="240" w:line="240" w:lineRule="atLeast"/>
        <w:rPr>
          <w:rFonts w:cstheme="minorHAnsi"/>
          <w:color w:val="000000"/>
        </w:rPr>
      </w:pPr>
    </w:p>
    <w:p w14:paraId="62C4F76B" w14:textId="77777777" w:rsidR="00D555C3" w:rsidRDefault="00D555C3" w:rsidP="005F0A7C">
      <w:pPr>
        <w:widowControl w:val="0"/>
        <w:autoSpaceDE w:val="0"/>
        <w:autoSpaceDN w:val="0"/>
        <w:adjustRightInd w:val="0"/>
        <w:spacing w:after="240" w:line="240" w:lineRule="atLeast"/>
        <w:rPr>
          <w:rFonts w:cstheme="minorHAnsi"/>
          <w:color w:val="000000"/>
        </w:rPr>
      </w:pPr>
    </w:p>
    <w:p w14:paraId="70580CA2" w14:textId="762D9291" w:rsidR="00541FF6" w:rsidRDefault="00541FF6" w:rsidP="005F0A7C">
      <w:pPr>
        <w:widowControl w:val="0"/>
        <w:autoSpaceDE w:val="0"/>
        <w:autoSpaceDN w:val="0"/>
        <w:adjustRightInd w:val="0"/>
        <w:spacing w:after="240" w:line="240" w:lineRule="atLeast"/>
        <w:rPr>
          <w:rFonts w:cstheme="minorHAnsi"/>
          <w:color w:val="000000"/>
        </w:rPr>
      </w:pPr>
    </w:p>
    <w:tbl>
      <w:tblPr>
        <w:tblStyle w:val="Grilledutableau"/>
        <w:tblW w:w="0" w:type="auto"/>
        <w:jc w:val="center"/>
        <w:tblLook w:val="04A0" w:firstRow="1" w:lastRow="0" w:firstColumn="1" w:lastColumn="0" w:noHBand="0" w:noVBand="1"/>
      </w:tblPr>
      <w:tblGrid>
        <w:gridCol w:w="2573"/>
        <w:gridCol w:w="3041"/>
        <w:gridCol w:w="3041"/>
        <w:gridCol w:w="3041"/>
        <w:gridCol w:w="3041"/>
      </w:tblGrid>
      <w:tr w:rsidR="00D555C3" w:rsidRPr="00D70FE2" w14:paraId="44CED45E" w14:textId="77777777" w:rsidTr="00480E38">
        <w:trPr>
          <w:jc w:val="center"/>
        </w:trPr>
        <w:tc>
          <w:tcPr>
            <w:tcW w:w="14737" w:type="dxa"/>
            <w:gridSpan w:val="5"/>
            <w:tcBorders>
              <w:bottom w:val="single" w:sz="4" w:space="0" w:color="auto"/>
            </w:tcBorders>
            <w:vAlign w:val="center"/>
          </w:tcPr>
          <w:p w14:paraId="7A55E4EE" w14:textId="77777777" w:rsidR="00D555C3" w:rsidRDefault="00D555C3" w:rsidP="00480E38">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lastRenderedPageBreak/>
              <w:t>AFLP 3,4,5,6 : Évaluation réalisée au fil de la séquence et notée sur 8 points</w:t>
            </w:r>
          </w:p>
          <w:p w14:paraId="4C3C6A82" w14:textId="77777777" w:rsidR="00D555C3" w:rsidRPr="00D70FE2" w:rsidRDefault="00D555C3" w:rsidP="00480E38">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 Prérequis organisationnel, méthodologique constituant les premiers fondements de l’autonomie du pratiquant. »</w:t>
            </w:r>
          </w:p>
        </w:tc>
      </w:tr>
      <w:tr w:rsidR="00D555C3" w:rsidRPr="006061FD" w14:paraId="59CB1228" w14:textId="77777777" w:rsidTr="00480E38">
        <w:trPr>
          <w:trHeight w:val="489"/>
          <w:jc w:val="center"/>
        </w:trPr>
        <w:tc>
          <w:tcPr>
            <w:tcW w:w="14737" w:type="dxa"/>
            <w:gridSpan w:val="5"/>
            <w:shd w:val="clear" w:color="auto" w:fill="BFBFBF" w:themeFill="background1" w:themeFillShade="BF"/>
            <w:vAlign w:val="center"/>
          </w:tcPr>
          <w:p w14:paraId="4DB5FD81" w14:textId="77777777" w:rsidR="00D555C3" w:rsidRPr="006061FD" w:rsidRDefault="00D555C3" w:rsidP="00480E38">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sidRPr="006061FD">
              <w:rPr>
                <w:b/>
                <w:bCs/>
              </w:rPr>
              <w:t>Repères d’évaluation</w:t>
            </w:r>
          </w:p>
        </w:tc>
      </w:tr>
      <w:tr w:rsidR="00D555C3" w14:paraId="206F0D65" w14:textId="77777777" w:rsidTr="00EF5E8C">
        <w:trPr>
          <w:jc w:val="center"/>
        </w:trPr>
        <w:tc>
          <w:tcPr>
            <w:tcW w:w="2573" w:type="dxa"/>
            <w:tcBorders>
              <w:bottom w:val="single" w:sz="4" w:space="0" w:color="auto"/>
            </w:tcBorders>
            <w:vAlign w:val="center"/>
          </w:tcPr>
          <w:p w14:paraId="5E846FA2" w14:textId="77777777" w:rsidR="00D555C3" w:rsidRPr="00D70FE2" w:rsidRDefault="00D555C3" w:rsidP="00480E38">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rPr>
                <w:b/>
                <w:bCs/>
                <w:color w:val="1CB000"/>
              </w:rPr>
              <w:t>AFLP évalué</w:t>
            </w:r>
          </w:p>
        </w:tc>
        <w:tc>
          <w:tcPr>
            <w:tcW w:w="3041" w:type="dxa"/>
            <w:vAlign w:val="center"/>
          </w:tcPr>
          <w:p w14:paraId="19BB714C" w14:textId="77777777" w:rsidR="00D555C3" w:rsidRPr="00D70FE2" w:rsidRDefault="00D555C3" w:rsidP="00480E38">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rPr>
                <w:b/>
                <w:bCs/>
                <w:color w:val="1CB000"/>
              </w:rPr>
              <w:t>Degré 1</w:t>
            </w:r>
          </w:p>
        </w:tc>
        <w:tc>
          <w:tcPr>
            <w:tcW w:w="3041" w:type="dxa"/>
            <w:vAlign w:val="center"/>
          </w:tcPr>
          <w:p w14:paraId="46F6231C" w14:textId="77777777" w:rsidR="00D555C3" w:rsidRDefault="00D555C3" w:rsidP="00480E38">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rPr>
            </w:pPr>
            <w:r>
              <w:rPr>
                <w:b/>
                <w:bCs/>
                <w:color w:val="1CB000"/>
              </w:rPr>
              <w:t>Degré 2</w:t>
            </w:r>
          </w:p>
        </w:tc>
        <w:tc>
          <w:tcPr>
            <w:tcW w:w="3041" w:type="dxa"/>
            <w:vAlign w:val="center"/>
          </w:tcPr>
          <w:p w14:paraId="6BADD358" w14:textId="77777777" w:rsidR="00D555C3" w:rsidRDefault="00D555C3" w:rsidP="00480E38">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rPr>
            </w:pPr>
            <w:r>
              <w:rPr>
                <w:b/>
                <w:bCs/>
                <w:color w:val="1CB000"/>
              </w:rPr>
              <w:t>Degré 3</w:t>
            </w:r>
          </w:p>
        </w:tc>
        <w:tc>
          <w:tcPr>
            <w:tcW w:w="3041" w:type="dxa"/>
            <w:vAlign w:val="center"/>
          </w:tcPr>
          <w:p w14:paraId="0691BF93" w14:textId="77777777" w:rsidR="00D555C3" w:rsidRDefault="00D555C3" w:rsidP="00480E38">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rPr>
            </w:pPr>
            <w:r>
              <w:rPr>
                <w:b/>
                <w:bCs/>
                <w:color w:val="1CB000"/>
              </w:rPr>
              <w:t>Degré 4</w:t>
            </w:r>
          </w:p>
        </w:tc>
      </w:tr>
      <w:tr w:rsidR="00D555C3" w14:paraId="2B03A13D" w14:textId="77777777" w:rsidTr="00EF5E8C">
        <w:trPr>
          <w:jc w:val="center"/>
        </w:trPr>
        <w:tc>
          <w:tcPr>
            <w:tcW w:w="2573" w:type="dxa"/>
            <w:tcBorders>
              <w:bottom w:val="single" w:sz="4" w:space="0" w:color="auto"/>
            </w:tcBorders>
            <w:shd w:val="clear" w:color="auto" w:fill="00FA00"/>
            <w:vAlign w:val="center"/>
          </w:tcPr>
          <w:p w14:paraId="007907FB" w14:textId="77777777" w:rsidR="00562468" w:rsidRDefault="00D555C3" w:rsidP="00480E38">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C117EE">
              <w:rPr>
                <w:sz w:val="20"/>
                <w:szCs w:val="20"/>
              </w:rPr>
              <w:t xml:space="preserve">AFLP 3 </w:t>
            </w:r>
            <w:r w:rsidR="00562468">
              <w:rPr>
                <w:sz w:val="20"/>
                <w:szCs w:val="20"/>
              </w:rPr>
              <w:t>évalué :</w:t>
            </w:r>
          </w:p>
          <w:p w14:paraId="5F61AEDC" w14:textId="67A9A69E" w:rsidR="00D555C3" w:rsidRPr="00C117EE" w:rsidRDefault="00D555C3" w:rsidP="00480E38">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rPr>
            </w:pPr>
            <w:r w:rsidRPr="00C117EE">
              <w:rPr>
                <w:rFonts w:cs="Arial"/>
                <w:sz w:val="20"/>
                <w:szCs w:val="20"/>
                <w:lang w:eastAsia="en-US"/>
              </w:rPr>
              <w:t>Analyser les forces et les faiblesses en présence par l’exploitation de données objectives pour faire des choix tactiques et stratégiques adaptés à une prochaine confrontation.</w:t>
            </w:r>
          </w:p>
        </w:tc>
        <w:tc>
          <w:tcPr>
            <w:tcW w:w="3041" w:type="dxa"/>
          </w:tcPr>
          <w:p w14:paraId="33C69DBC" w14:textId="6B085AF9" w:rsidR="00D555C3" w:rsidRPr="00C117EE" w:rsidRDefault="00D555C3" w:rsidP="00C117EE">
            <w:pPr>
              <w:numPr>
                <w:ilvl w:val="0"/>
                <w:numId w:val="4"/>
              </w:numPr>
              <w:pBdr>
                <w:top w:val="nil"/>
                <w:left w:val="nil"/>
                <w:bottom w:val="nil"/>
                <w:right w:val="nil"/>
                <w:between w:val="nil"/>
                <w:bar w:val="nil"/>
              </w:pBdr>
              <w:ind w:left="145" w:hanging="142"/>
              <w:jc w:val="center"/>
              <w:rPr>
                <w:sz w:val="18"/>
                <w:szCs w:val="18"/>
              </w:rPr>
            </w:pPr>
            <w:r w:rsidRPr="00C117EE">
              <w:rPr>
                <w:rFonts w:eastAsia="Calibri" w:cs="Arial"/>
                <w:sz w:val="18"/>
                <w:szCs w:val="18"/>
                <w:u w:color="000000"/>
                <w:bdr w:val="nil"/>
              </w:rPr>
              <w:t>L’élève s’intéresse peu aux données objectives.</w:t>
            </w:r>
          </w:p>
          <w:p w14:paraId="417E1F97" w14:textId="3F18C191" w:rsidR="00D555C3" w:rsidRPr="00C117EE" w:rsidRDefault="00D555C3" w:rsidP="00C117EE">
            <w:pPr>
              <w:numPr>
                <w:ilvl w:val="0"/>
                <w:numId w:val="4"/>
              </w:numPr>
              <w:pBdr>
                <w:top w:val="nil"/>
                <w:left w:val="nil"/>
                <w:bottom w:val="nil"/>
                <w:right w:val="nil"/>
                <w:between w:val="nil"/>
                <w:bar w:val="nil"/>
              </w:pBdr>
              <w:ind w:left="145" w:hanging="142"/>
              <w:jc w:val="center"/>
              <w:rPr>
                <w:sz w:val="18"/>
                <w:szCs w:val="18"/>
              </w:rPr>
            </w:pPr>
            <w:r w:rsidRPr="00C117EE">
              <w:rPr>
                <w:rFonts w:eastAsia="Calibri" w:cs="Arial"/>
                <w:color w:val="000000"/>
                <w:sz w:val="18"/>
                <w:szCs w:val="18"/>
                <w:u w:color="000000"/>
                <w:bdr w:val="nil"/>
              </w:rPr>
              <w:t>Il se projette difficilement sur la prochaine confrontation, l’analyse reste faible ou absente</w:t>
            </w:r>
          </w:p>
        </w:tc>
        <w:tc>
          <w:tcPr>
            <w:tcW w:w="3041" w:type="dxa"/>
          </w:tcPr>
          <w:p w14:paraId="36DECDD0" w14:textId="3A96F7DF" w:rsidR="00D555C3" w:rsidRPr="00C117EE" w:rsidRDefault="00D555C3" w:rsidP="00C117EE">
            <w:pPr>
              <w:numPr>
                <w:ilvl w:val="0"/>
                <w:numId w:val="4"/>
              </w:numPr>
              <w:pBdr>
                <w:top w:val="nil"/>
                <w:left w:val="nil"/>
                <w:bottom w:val="nil"/>
                <w:right w:val="nil"/>
                <w:between w:val="nil"/>
                <w:bar w:val="nil"/>
              </w:pBdr>
              <w:ind w:left="145" w:hanging="142"/>
              <w:jc w:val="center"/>
              <w:rPr>
                <w:sz w:val="18"/>
                <w:szCs w:val="18"/>
              </w:rPr>
            </w:pPr>
            <w:r w:rsidRPr="00C117EE">
              <w:rPr>
                <w:rFonts w:eastAsia="Calibri" w:cs="Arial"/>
                <w:sz w:val="18"/>
                <w:szCs w:val="18"/>
                <w:u w:color="000000"/>
                <w:bdr w:val="nil"/>
              </w:rPr>
              <w:t>L’élève tente d’exploiter les données objectives.</w:t>
            </w:r>
          </w:p>
          <w:p w14:paraId="1E8EAC63" w14:textId="67DA2588" w:rsidR="00D555C3" w:rsidRPr="00C117EE" w:rsidRDefault="00D555C3" w:rsidP="00C117EE">
            <w:pPr>
              <w:numPr>
                <w:ilvl w:val="0"/>
                <w:numId w:val="4"/>
              </w:numPr>
              <w:pBdr>
                <w:top w:val="nil"/>
                <w:left w:val="nil"/>
                <w:bottom w:val="nil"/>
                <w:right w:val="nil"/>
                <w:between w:val="nil"/>
                <w:bar w:val="nil"/>
              </w:pBdr>
              <w:ind w:left="145" w:hanging="142"/>
              <w:jc w:val="center"/>
              <w:rPr>
                <w:sz w:val="18"/>
                <w:szCs w:val="18"/>
              </w:rPr>
            </w:pPr>
            <w:r w:rsidRPr="00C117EE">
              <w:rPr>
                <w:rFonts w:eastAsia="Calibri" w:cs="Arial"/>
                <w:color w:val="000000"/>
                <w:sz w:val="18"/>
                <w:szCs w:val="18"/>
                <w:u w:color="000000"/>
                <w:bdr w:val="nil"/>
              </w:rPr>
              <w:t>Il se projette sur la prochaine confrontation à partir d’un début d’analyse</w:t>
            </w:r>
          </w:p>
        </w:tc>
        <w:tc>
          <w:tcPr>
            <w:tcW w:w="3041" w:type="dxa"/>
          </w:tcPr>
          <w:p w14:paraId="76E64557" w14:textId="77777777" w:rsidR="00D555C3" w:rsidRPr="00C117EE" w:rsidRDefault="00D555C3" w:rsidP="00C117EE">
            <w:pPr>
              <w:numPr>
                <w:ilvl w:val="0"/>
                <w:numId w:val="4"/>
              </w:numPr>
              <w:pBdr>
                <w:top w:val="nil"/>
                <w:left w:val="nil"/>
                <w:bottom w:val="nil"/>
                <w:right w:val="nil"/>
                <w:between w:val="nil"/>
                <w:bar w:val="nil"/>
              </w:pBdr>
              <w:ind w:left="145" w:hanging="142"/>
              <w:jc w:val="center"/>
              <w:rPr>
                <w:sz w:val="18"/>
                <w:szCs w:val="18"/>
              </w:rPr>
            </w:pPr>
            <w:r w:rsidRPr="00C117EE">
              <w:rPr>
                <w:rFonts w:eastAsia="Calibri" w:cs="Arial"/>
                <w:sz w:val="18"/>
                <w:szCs w:val="18"/>
                <w:u w:color="000000"/>
                <w:bdr w:val="nil"/>
              </w:rPr>
              <w:t>L’élève exploite régulièrement les données objectives. Il analyse les forces et faiblesses en présence.</w:t>
            </w:r>
          </w:p>
          <w:p w14:paraId="62782535" w14:textId="234A5D33" w:rsidR="00D555C3" w:rsidRPr="00C117EE" w:rsidRDefault="00D555C3" w:rsidP="00C117EE">
            <w:pPr>
              <w:numPr>
                <w:ilvl w:val="0"/>
                <w:numId w:val="4"/>
              </w:numPr>
              <w:pBdr>
                <w:top w:val="nil"/>
                <w:left w:val="nil"/>
                <w:bottom w:val="nil"/>
                <w:right w:val="nil"/>
                <w:between w:val="nil"/>
                <w:bar w:val="nil"/>
              </w:pBdr>
              <w:ind w:left="145" w:hanging="142"/>
              <w:jc w:val="center"/>
              <w:rPr>
                <w:sz w:val="18"/>
                <w:szCs w:val="18"/>
              </w:rPr>
            </w:pPr>
            <w:r w:rsidRPr="00C117EE">
              <w:rPr>
                <w:rFonts w:eastAsia="Calibri" w:cs="Arial"/>
                <w:color w:val="000000"/>
                <w:sz w:val="18"/>
                <w:szCs w:val="18"/>
                <w:u w:color="000000"/>
                <w:bdr w:val="nil"/>
              </w:rPr>
              <w:t>Des pistes d’adaptation émergent pour la prochaine confrontation.</w:t>
            </w:r>
          </w:p>
        </w:tc>
        <w:tc>
          <w:tcPr>
            <w:tcW w:w="3041" w:type="dxa"/>
          </w:tcPr>
          <w:p w14:paraId="36385AE4" w14:textId="7F1DF73C" w:rsidR="00D555C3" w:rsidRPr="00C117EE" w:rsidRDefault="00D555C3" w:rsidP="00C117EE">
            <w:pPr>
              <w:pStyle w:val="NormalWeb"/>
              <w:shd w:val="clear" w:color="auto" w:fill="FFFFFF"/>
              <w:spacing w:before="0" w:beforeAutospacing="0" w:after="0" w:afterAutospacing="0"/>
              <w:jc w:val="center"/>
              <w:rPr>
                <w:sz w:val="18"/>
                <w:szCs w:val="18"/>
              </w:rPr>
            </w:pPr>
          </w:p>
          <w:p w14:paraId="6CE503A4" w14:textId="4CAFF1C4" w:rsidR="00D555C3" w:rsidRPr="00C117EE" w:rsidRDefault="00D555C3" w:rsidP="00C117EE">
            <w:pPr>
              <w:numPr>
                <w:ilvl w:val="0"/>
                <w:numId w:val="4"/>
              </w:numPr>
              <w:pBdr>
                <w:top w:val="nil"/>
                <w:left w:val="nil"/>
                <w:bottom w:val="nil"/>
                <w:right w:val="nil"/>
                <w:between w:val="nil"/>
                <w:bar w:val="nil"/>
              </w:pBdr>
              <w:ind w:left="145" w:hanging="142"/>
              <w:jc w:val="center"/>
              <w:rPr>
                <w:rFonts w:eastAsia="Calibri" w:cs="Arial"/>
                <w:sz w:val="18"/>
                <w:szCs w:val="18"/>
                <w:u w:color="000000"/>
                <w:bdr w:val="nil"/>
              </w:rPr>
            </w:pPr>
            <w:r w:rsidRPr="00C117EE">
              <w:rPr>
                <w:rFonts w:eastAsia="Calibri" w:cs="Arial"/>
                <w:sz w:val="18"/>
                <w:szCs w:val="18"/>
                <w:u w:color="000000"/>
                <w:bdr w:val="nil"/>
              </w:rPr>
              <w:t>L’élève exploite systématiquement les données objectives et analyse de manière pertinente les forces et faiblesses en présence.</w:t>
            </w:r>
          </w:p>
          <w:p w14:paraId="3BA2BACC" w14:textId="28C99B1F" w:rsidR="00D555C3" w:rsidRPr="00C117EE" w:rsidRDefault="00D555C3" w:rsidP="00C117EE">
            <w:pPr>
              <w:jc w:val="center"/>
              <w:rPr>
                <w:sz w:val="18"/>
                <w:szCs w:val="18"/>
                <w:lang w:eastAsia="fr-FR"/>
              </w:rPr>
            </w:pPr>
            <w:r w:rsidRPr="00C117EE">
              <w:rPr>
                <w:rFonts w:eastAsia="Calibri" w:cs="Arial"/>
                <w:color w:val="000000"/>
                <w:sz w:val="18"/>
                <w:szCs w:val="18"/>
                <w:u w:color="000000"/>
                <w:bdr w:val="nil"/>
              </w:rPr>
              <w:t>De véritables choix tactiques et stratégiques sont pensés et adaptés pour la prochaine confrontation.</w:t>
            </w:r>
          </w:p>
        </w:tc>
      </w:tr>
      <w:tr w:rsidR="00D555C3" w14:paraId="0D4602A5" w14:textId="77777777" w:rsidTr="00EF5E8C">
        <w:trPr>
          <w:jc w:val="center"/>
        </w:trPr>
        <w:tc>
          <w:tcPr>
            <w:tcW w:w="2573" w:type="dxa"/>
            <w:tcBorders>
              <w:bottom w:val="single" w:sz="4" w:space="0" w:color="auto"/>
            </w:tcBorders>
            <w:shd w:val="clear" w:color="auto" w:fill="ED7D31" w:themeFill="accent2"/>
            <w:vAlign w:val="center"/>
          </w:tcPr>
          <w:p w14:paraId="01347EF7" w14:textId="77777777" w:rsidR="00562468" w:rsidRDefault="00D555C3" w:rsidP="00480E38">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C117EE">
              <w:rPr>
                <w:sz w:val="20"/>
                <w:szCs w:val="20"/>
              </w:rPr>
              <w:t xml:space="preserve">AFLP 4 </w:t>
            </w:r>
            <w:r w:rsidR="00562468">
              <w:rPr>
                <w:sz w:val="20"/>
                <w:szCs w:val="20"/>
              </w:rPr>
              <w:t>évalué :</w:t>
            </w:r>
          </w:p>
          <w:p w14:paraId="454D74C8" w14:textId="16EF9BB0" w:rsidR="00D555C3" w:rsidRPr="00C117EE" w:rsidRDefault="00D555C3" w:rsidP="00480E38">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rPr>
            </w:pPr>
            <w:r w:rsidRPr="00C117EE">
              <w:rPr>
                <w:rFonts w:eastAsia="Calibri" w:cs="Arial"/>
                <w:spacing w:val="-1"/>
                <w:sz w:val="20"/>
                <w:szCs w:val="20"/>
                <w:lang w:eastAsia="en-US"/>
              </w:rPr>
              <w:t xml:space="preserve"> Respecter et faire respecter les règles partagées pour que le jeu puisse se dérouler sereinement</w:t>
            </w:r>
            <w:r w:rsidRPr="00C117EE">
              <w:rPr>
                <w:rFonts w:ascii="Arial" w:eastAsia="Calibri" w:hAnsi="Arial" w:cs="Arial"/>
                <w:spacing w:val="-1"/>
                <w:sz w:val="20"/>
                <w:szCs w:val="20"/>
                <w:lang w:eastAsia="en-US"/>
              </w:rPr>
              <w:t> </w:t>
            </w:r>
            <w:r w:rsidRPr="00C117EE">
              <w:rPr>
                <w:rFonts w:eastAsia="Calibri" w:cs="Arial"/>
                <w:spacing w:val="-1"/>
                <w:sz w:val="20"/>
                <w:szCs w:val="20"/>
                <w:lang w:eastAsia="en-US"/>
              </w:rPr>
              <w:t>; assumer plusieurs rôles sociaux pour permettre le bon déroulement du jeu</w:t>
            </w:r>
          </w:p>
        </w:tc>
        <w:tc>
          <w:tcPr>
            <w:tcW w:w="3041" w:type="dxa"/>
          </w:tcPr>
          <w:p w14:paraId="2AF80044" w14:textId="14DAB82F" w:rsidR="00D555C3" w:rsidRPr="00C117EE" w:rsidRDefault="00D555C3" w:rsidP="00C117EE">
            <w:pPr>
              <w:numPr>
                <w:ilvl w:val="0"/>
                <w:numId w:val="5"/>
              </w:numPr>
              <w:pBdr>
                <w:top w:val="nil"/>
                <w:left w:val="nil"/>
                <w:bottom w:val="nil"/>
                <w:right w:val="nil"/>
                <w:between w:val="nil"/>
                <w:bar w:val="nil"/>
              </w:pBdr>
              <w:ind w:left="145" w:hanging="142"/>
              <w:jc w:val="center"/>
              <w:rPr>
                <w:rFonts w:eastAsia="Arial Unicode MS" w:cs="Arial"/>
                <w:color w:val="000000"/>
                <w:sz w:val="18"/>
                <w:szCs w:val="18"/>
                <w:u w:color="000000"/>
                <w:bdr w:val="nil"/>
              </w:rPr>
            </w:pPr>
            <w:r w:rsidRPr="00C117EE">
              <w:rPr>
                <w:rFonts w:eastAsia="Arial Unicode MS" w:cs="Arial"/>
                <w:color w:val="000000"/>
                <w:sz w:val="18"/>
                <w:szCs w:val="18"/>
                <w:u w:color="000000"/>
                <w:bdr w:val="nil"/>
              </w:rPr>
              <w:t>L’élève respecte difficilement les règles.</w:t>
            </w:r>
          </w:p>
          <w:p w14:paraId="072EFF75" w14:textId="77777777" w:rsidR="00D555C3" w:rsidRPr="00C117EE" w:rsidRDefault="00D555C3" w:rsidP="00C117EE">
            <w:pPr>
              <w:numPr>
                <w:ilvl w:val="0"/>
                <w:numId w:val="5"/>
              </w:numPr>
              <w:pBdr>
                <w:top w:val="nil"/>
                <w:left w:val="nil"/>
                <w:bottom w:val="nil"/>
                <w:right w:val="nil"/>
                <w:between w:val="nil"/>
                <w:bar w:val="nil"/>
              </w:pBdr>
              <w:spacing w:after="200" w:line="239" w:lineRule="auto"/>
              <w:ind w:left="145" w:right="132" w:hanging="142"/>
              <w:jc w:val="center"/>
              <w:rPr>
                <w:rFonts w:eastAsia="Calibri" w:cs="Arial"/>
                <w:color w:val="000000"/>
                <w:sz w:val="18"/>
                <w:szCs w:val="18"/>
                <w:u w:color="000000"/>
                <w:bdr w:val="nil"/>
              </w:rPr>
            </w:pPr>
            <w:r w:rsidRPr="00C117EE">
              <w:rPr>
                <w:rFonts w:eastAsia="Calibri" w:cs="Arial"/>
                <w:color w:val="000000"/>
                <w:sz w:val="18"/>
                <w:szCs w:val="18"/>
                <w:u w:color="000000"/>
                <w:bdr w:val="nil"/>
              </w:rPr>
              <w:t>Il manque d’attention lors de la tenue des rôles (arbitre, coach, partenaire d’entrainement, secrétaire à la table de marque, organisateur…)</w:t>
            </w:r>
          </w:p>
          <w:p w14:paraId="4785EB68" w14:textId="60A369C0" w:rsidR="00D555C3" w:rsidRPr="00C117EE" w:rsidRDefault="00D555C3" w:rsidP="00C117EE">
            <w:pPr>
              <w:pStyle w:val="NormalWeb"/>
              <w:shd w:val="clear" w:color="auto" w:fill="FFFFFF"/>
              <w:spacing w:before="0" w:beforeAutospacing="0" w:after="0" w:afterAutospacing="0"/>
              <w:jc w:val="center"/>
              <w:rPr>
                <w:sz w:val="18"/>
                <w:szCs w:val="18"/>
                <w:lang w:val="fr-FR"/>
              </w:rPr>
            </w:pPr>
          </w:p>
        </w:tc>
        <w:tc>
          <w:tcPr>
            <w:tcW w:w="3041" w:type="dxa"/>
          </w:tcPr>
          <w:p w14:paraId="187CF731" w14:textId="77777777" w:rsidR="00D555C3" w:rsidRPr="00C117EE" w:rsidRDefault="00D555C3" w:rsidP="00C117EE">
            <w:pPr>
              <w:numPr>
                <w:ilvl w:val="0"/>
                <w:numId w:val="5"/>
              </w:numPr>
              <w:pBdr>
                <w:top w:val="nil"/>
                <w:left w:val="nil"/>
                <w:bottom w:val="nil"/>
                <w:right w:val="nil"/>
                <w:between w:val="nil"/>
                <w:bar w:val="nil"/>
              </w:pBdr>
              <w:ind w:left="145" w:hanging="142"/>
              <w:jc w:val="center"/>
              <w:rPr>
                <w:sz w:val="18"/>
                <w:szCs w:val="18"/>
              </w:rPr>
            </w:pPr>
            <w:r w:rsidRPr="00C117EE">
              <w:rPr>
                <w:rFonts w:eastAsia="Arial Unicode MS" w:cs="Arial"/>
                <w:color w:val="000000"/>
                <w:sz w:val="18"/>
                <w:szCs w:val="18"/>
                <w:u w:color="000000"/>
                <w:bdr w:val="nil"/>
              </w:rPr>
              <w:t>L’élève respecte les règles partagées, sans grande assurance.</w:t>
            </w:r>
          </w:p>
          <w:p w14:paraId="77A4CAF2" w14:textId="2E33E8F6" w:rsidR="00D555C3" w:rsidRPr="00C117EE" w:rsidRDefault="00D555C3" w:rsidP="00C117EE">
            <w:pPr>
              <w:numPr>
                <w:ilvl w:val="0"/>
                <w:numId w:val="5"/>
              </w:numPr>
              <w:pBdr>
                <w:top w:val="nil"/>
                <w:left w:val="nil"/>
                <w:bottom w:val="nil"/>
                <w:right w:val="nil"/>
                <w:between w:val="nil"/>
                <w:bar w:val="nil"/>
              </w:pBdr>
              <w:ind w:left="145" w:hanging="142"/>
              <w:jc w:val="center"/>
              <w:rPr>
                <w:sz w:val="18"/>
                <w:szCs w:val="18"/>
              </w:rPr>
            </w:pPr>
            <w:r w:rsidRPr="00C117EE">
              <w:rPr>
                <w:rFonts w:eastAsia="Calibri" w:cs="Arial"/>
                <w:color w:val="000000"/>
                <w:sz w:val="18"/>
                <w:szCs w:val="18"/>
                <w:u w:color="000000"/>
                <w:bdr w:val="nil"/>
              </w:rPr>
              <w:t>Il tient avec attention les rôles, mais hésite dans certaines décisions.</w:t>
            </w:r>
          </w:p>
        </w:tc>
        <w:tc>
          <w:tcPr>
            <w:tcW w:w="3041" w:type="dxa"/>
          </w:tcPr>
          <w:p w14:paraId="419AB022" w14:textId="77777777" w:rsidR="00D555C3" w:rsidRPr="00C117EE" w:rsidRDefault="00D555C3" w:rsidP="00C117EE">
            <w:pPr>
              <w:numPr>
                <w:ilvl w:val="0"/>
                <w:numId w:val="5"/>
              </w:numPr>
              <w:pBdr>
                <w:top w:val="nil"/>
                <w:left w:val="nil"/>
                <w:bottom w:val="nil"/>
                <w:right w:val="nil"/>
                <w:between w:val="nil"/>
                <w:bar w:val="nil"/>
              </w:pBdr>
              <w:ind w:left="145" w:hanging="142"/>
              <w:jc w:val="center"/>
              <w:rPr>
                <w:sz w:val="18"/>
                <w:szCs w:val="18"/>
              </w:rPr>
            </w:pPr>
            <w:r w:rsidRPr="00C117EE">
              <w:rPr>
                <w:rFonts w:eastAsia="Arial Unicode MS" w:cs="Arial"/>
                <w:color w:val="000000"/>
                <w:sz w:val="18"/>
                <w:szCs w:val="18"/>
                <w:u w:color="000000"/>
                <w:bdr w:val="nil"/>
              </w:rPr>
              <w:t>L’élève respecte et fait respecter les règles partagées.</w:t>
            </w:r>
          </w:p>
          <w:p w14:paraId="080AA1C6" w14:textId="0222A4BE" w:rsidR="00D555C3" w:rsidRPr="00C117EE" w:rsidRDefault="00D555C3" w:rsidP="00C117EE">
            <w:pPr>
              <w:numPr>
                <w:ilvl w:val="0"/>
                <w:numId w:val="5"/>
              </w:numPr>
              <w:pBdr>
                <w:top w:val="nil"/>
                <w:left w:val="nil"/>
                <w:bottom w:val="nil"/>
                <w:right w:val="nil"/>
                <w:between w:val="nil"/>
                <w:bar w:val="nil"/>
              </w:pBdr>
              <w:ind w:left="145" w:hanging="142"/>
              <w:jc w:val="center"/>
              <w:rPr>
                <w:sz w:val="18"/>
                <w:szCs w:val="18"/>
              </w:rPr>
            </w:pPr>
            <w:r w:rsidRPr="00C117EE">
              <w:rPr>
                <w:rFonts w:eastAsia="Calibri" w:cs="Arial"/>
                <w:color w:val="000000"/>
                <w:sz w:val="18"/>
                <w:szCs w:val="18"/>
                <w:u w:color="000000"/>
                <w:bdr w:val="nil"/>
              </w:rPr>
              <w:t>Il assume tous les rôles confiés par l’enseignant</w:t>
            </w:r>
            <w:r w:rsidR="00C117EE">
              <w:rPr>
                <w:rFonts w:eastAsia="Calibri" w:cs="Arial"/>
                <w:color w:val="000000"/>
                <w:sz w:val="18"/>
                <w:szCs w:val="18"/>
                <w:u w:color="000000"/>
                <w:bdr w:val="nil"/>
              </w:rPr>
              <w:t>.</w:t>
            </w:r>
          </w:p>
        </w:tc>
        <w:tc>
          <w:tcPr>
            <w:tcW w:w="3041" w:type="dxa"/>
          </w:tcPr>
          <w:p w14:paraId="11F99A8D" w14:textId="25D89D98" w:rsidR="00D555C3" w:rsidRPr="00C117EE" w:rsidRDefault="00D555C3" w:rsidP="00C117EE">
            <w:pPr>
              <w:numPr>
                <w:ilvl w:val="0"/>
                <w:numId w:val="5"/>
              </w:numPr>
              <w:pBdr>
                <w:top w:val="nil"/>
                <w:left w:val="nil"/>
                <w:bottom w:val="nil"/>
                <w:right w:val="nil"/>
                <w:between w:val="nil"/>
                <w:bar w:val="nil"/>
              </w:pBdr>
              <w:ind w:left="145" w:hanging="142"/>
              <w:jc w:val="center"/>
              <w:rPr>
                <w:sz w:val="18"/>
                <w:szCs w:val="18"/>
              </w:rPr>
            </w:pPr>
            <w:r w:rsidRPr="00C117EE">
              <w:rPr>
                <w:rFonts w:eastAsia="Arial Unicode MS" w:cs="Arial"/>
                <w:color w:val="000000"/>
                <w:sz w:val="18"/>
                <w:szCs w:val="18"/>
                <w:u w:color="000000"/>
                <w:bdr w:val="nil"/>
              </w:rPr>
              <w:t>L’élève respecte et fait respecter les règles partagées, quel que soit le contexte.</w:t>
            </w:r>
          </w:p>
          <w:p w14:paraId="1AECE626" w14:textId="51D5CBD5" w:rsidR="00D555C3" w:rsidRPr="00C117EE" w:rsidRDefault="00D555C3" w:rsidP="00C117EE">
            <w:pPr>
              <w:numPr>
                <w:ilvl w:val="0"/>
                <w:numId w:val="5"/>
              </w:numPr>
              <w:pBdr>
                <w:top w:val="nil"/>
                <w:left w:val="nil"/>
                <w:bottom w:val="nil"/>
                <w:right w:val="nil"/>
                <w:between w:val="nil"/>
                <w:bar w:val="nil"/>
              </w:pBdr>
              <w:ind w:left="145" w:hanging="142"/>
              <w:jc w:val="center"/>
              <w:rPr>
                <w:sz w:val="18"/>
                <w:szCs w:val="18"/>
              </w:rPr>
            </w:pPr>
            <w:r w:rsidRPr="00C117EE">
              <w:rPr>
                <w:rFonts w:eastAsia="Calibri" w:cs="Arial"/>
                <w:color w:val="000000"/>
                <w:sz w:val="18"/>
                <w:szCs w:val="18"/>
                <w:u w:color="000000"/>
                <w:bdr w:val="nil"/>
              </w:rPr>
              <w:t>Il assume avec efficacité tous les rôles confiés par l’enseignant et propose son aide aux autres élèves.</w:t>
            </w:r>
          </w:p>
        </w:tc>
      </w:tr>
      <w:tr w:rsidR="00D555C3" w14:paraId="5AD39C4A" w14:textId="77777777" w:rsidTr="00EF5E8C">
        <w:trPr>
          <w:jc w:val="center"/>
        </w:trPr>
        <w:tc>
          <w:tcPr>
            <w:tcW w:w="2573" w:type="dxa"/>
            <w:tcBorders>
              <w:bottom w:val="single" w:sz="4" w:space="0" w:color="auto"/>
            </w:tcBorders>
            <w:shd w:val="clear" w:color="auto" w:fill="FFC000" w:themeFill="accent4"/>
            <w:vAlign w:val="center"/>
          </w:tcPr>
          <w:p w14:paraId="1AFA27EC" w14:textId="17864FCA" w:rsidR="00562468" w:rsidRDefault="00D555C3" w:rsidP="00480E38">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bdr w:val="none" w:sz="0" w:space="0" w:color="auto"/>
                <w:shd w:val="clear" w:color="auto" w:fill="FFC000" w:themeFill="accent4"/>
              </w:rPr>
            </w:pPr>
            <w:r w:rsidRPr="00C117EE">
              <w:rPr>
                <w:sz w:val="20"/>
                <w:szCs w:val="20"/>
                <w:bdr w:val="none" w:sz="0" w:space="0" w:color="auto"/>
                <w:shd w:val="clear" w:color="auto" w:fill="FFC000" w:themeFill="accent4"/>
              </w:rPr>
              <w:t xml:space="preserve">AFLP 5 </w:t>
            </w:r>
            <w:r w:rsidR="00562468">
              <w:rPr>
                <w:sz w:val="20"/>
                <w:szCs w:val="20"/>
                <w:bdr w:val="none" w:sz="0" w:space="0" w:color="auto"/>
                <w:shd w:val="clear" w:color="auto" w:fill="FFC000" w:themeFill="accent4"/>
              </w:rPr>
              <w:t>non évalué :</w:t>
            </w:r>
          </w:p>
          <w:p w14:paraId="51E02851" w14:textId="3475819D" w:rsidR="00D555C3" w:rsidRPr="00C117EE" w:rsidRDefault="00D555C3" w:rsidP="00480E38">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rPr>
            </w:pPr>
            <w:r w:rsidRPr="00C117EE">
              <w:rPr>
                <w:rFonts w:cs="Arial"/>
                <w:sz w:val="20"/>
                <w:szCs w:val="20"/>
                <w:lang w:eastAsia="en-US"/>
              </w:rPr>
              <w:t xml:space="preserve"> Savoir se préparer, s’entrainer et récupérer pour faire preuve d’autonomie</w:t>
            </w:r>
          </w:p>
        </w:tc>
        <w:tc>
          <w:tcPr>
            <w:tcW w:w="3041" w:type="dxa"/>
          </w:tcPr>
          <w:p w14:paraId="470F7593" w14:textId="1055ED1F" w:rsidR="00D555C3" w:rsidRPr="00C117EE" w:rsidRDefault="00D555C3" w:rsidP="00C117EE">
            <w:pPr>
              <w:pStyle w:val="NormalWeb"/>
              <w:spacing w:before="0" w:beforeAutospacing="0" w:after="0" w:afterAutospacing="0"/>
              <w:jc w:val="center"/>
              <w:rPr>
                <w:sz w:val="18"/>
                <w:szCs w:val="18"/>
              </w:rPr>
            </w:pPr>
            <w:r w:rsidRPr="00C117EE">
              <w:rPr>
                <w:rFonts w:eastAsia="Arial Unicode MS" w:cs="Arial"/>
                <w:color w:val="000000"/>
                <w:sz w:val="18"/>
                <w:szCs w:val="18"/>
                <w:u w:color="000000"/>
                <w:bdr w:val="nil"/>
                <w:lang w:eastAsia="en-US"/>
              </w:rPr>
              <w:t>L’élève se prépare de façon inefficace. L’entrainement et la récupération sont limités ou absents. Il s’engage très modérément.</w:t>
            </w:r>
          </w:p>
        </w:tc>
        <w:tc>
          <w:tcPr>
            <w:tcW w:w="3041" w:type="dxa"/>
          </w:tcPr>
          <w:p w14:paraId="229AA27C" w14:textId="3FDE1FBE" w:rsidR="00D555C3" w:rsidRPr="00C117EE" w:rsidRDefault="00D555C3" w:rsidP="00C117EE">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lang/>
              </w:rPr>
            </w:pPr>
            <w:r w:rsidRPr="00C117EE">
              <w:rPr>
                <w:rFonts w:cs="Arial"/>
                <w:sz w:val="18"/>
                <w:szCs w:val="18"/>
                <w:u w:color="000000"/>
                <w:lang w:eastAsia="en-US"/>
              </w:rPr>
              <w:t>L’élève se prépare, s’entraine et récupère de façon incomplète. Il a régulièrement besoin d’être guidé par l’enseignant</w:t>
            </w:r>
          </w:p>
        </w:tc>
        <w:tc>
          <w:tcPr>
            <w:tcW w:w="3041" w:type="dxa"/>
          </w:tcPr>
          <w:p w14:paraId="215829F1" w14:textId="29B929B2" w:rsidR="00D555C3" w:rsidRPr="00C117EE" w:rsidRDefault="00D555C3" w:rsidP="00C117EE">
            <w:pPr>
              <w:pStyle w:val="NormalWeb"/>
              <w:shd w:val="clear" w:color="auto" w:fill="FFFFFF"/>
              <w:spacing w:before="0" w:beforeAutospacing="0" w:after="0" w:afterAutospacing="0"/>
              <w:jc w:val="center"/>
              <w:rPr>
                <w:sz w:val="18"/>
                <w:szCs w:val="18"/>
              </w:rPr>
            </w:pPr>
            <w:r w:rsidRPr="00C117EE">
              <w:rPr>
                <w:rFonts w:eastAsia="Arial Unicode MS" w:cs="Arial"/>
                <w:color w:val="000000"/>
                <w:sz w:val="18"/>
                <w:szCs w:val="18"/>
                <w:u w:color="000000"/>
                <w:bdr w:val="nil"/>
                <w:lang w:eastAsia="en-US"/>
              </w:rPr>
              <w:t>L’élève fait preuve d’une autonomie dans sa préparation, son entrainement et sa récupération</w:t>
            </w:r>
            <w:r w:rsidRPr="00C117EE">
              <w:rPr>
                <w:rFonts w:eastAsia="Calibri" w:cs="Arial"/>
                <w:color w:val="000000"/>
                <w:sz w:val="18"/>
                <w:szCs w:val="18"/>
                <w:u w:color="000000"/>
                <w:bdr w:val="nil"/>
              </w:rPr>
              <w:t>.</w:t>
            </w:r>
          </w:p>
        </w:tc>
        <w:tc>
          <w:tcPr>
            <w:tcW w:w="3041" w:type="dxa"/>
          </w:tcPr>
          <w:p w14:paraId="1AB98943" w14:textId="3F8149A3" w:rsidR="00D555C3" w:rsidRPr="00C117EE" w:rsidRDefault="00D555C3" w:rsidP="00C117EE">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lang/>
              </w:rPr>
            </w:pPr>
            <w:r w:rsidRPr="00C117EE">
              <w:rPr>
                <w:rFonts w:cs="Arial"/>
                <w:sz w:val="18"/>
                <w:szCs w:val="18"/>
                <w:u w:color="000000"/>
                <w:lang w:eastAsia="en-US"/>
              </w:rPr>
              <w:t>L’élève fait preuve d’une autonomie dans sa préparation, son entrainement et sa récupération</w:t>
            </w:r>
            <w:r w:rsidRPr="00C117EE">
              <w:rPr>
                <w:rFonts w:eastAsia="Calibri" w:cs="Arial"/>
                <w:sz w:val="18"/>
                <w:szCs w:val="18"/>
                <w:u w:color="000000"/>
              </w:rPr>
              <w:t>.</w:t>
            </w:r>
          </w:p>
        </w:tc>
      </w:tr>
      <w:tr w:rsidR="00D555C3" w:rsidRPr="00935B4B" w14:paraId="220092A7" w14:textId="77777777" w:rsidTr="00EF5E8C">
        <w:trPr>
          <w:jc w:val="center"/>
        </w:trPr>
        <w:tc>
          <w:tcPr>
            <w:tcW w:w="2573" w:type="dxa"/>
            <w:tcBorders>
              <w:bottom w:val="single" w:sz="4" w:space="0" w:color="auto"/>
            </w:tcBorders>
            <w:shd w:val="clear" w:color="auto" w:fill="FF40FF"/>
            <w:vAlign w:val="center"/>
          </w:tcPr>
          <w:p w14:paraId="32420594" w14:textId="77777777" w:rsidR="00562468" w:rsidRDefault="00D555C3" w:rsidP="00480E38">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C117EE">
              <w:rPr>
                <w:sz w:val="20"/>
                <w:szCs w:val="20"/>
              </w:rPr>
              <w:t>AFLP 6</w:t>
            </w:r>
            <w:r w:rsidR="00562468">
              <w:rPr>
                <w:sz w:val="20"/>
                <w:szCs w:val="20"/>
              </w:rPr>
              <w:t xml:space="preserve"> non évalué :</w:t>
            </w:r>
          </w:p>
          <w:p w14:paraId="031FB1A2" w14:textId="46908B6F" w:rsidR="00D555C3" w:rsidRPr="00C117EE" w:rsidRDefault="00D555C3" w:rsidP="00480E38">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rPr>
            </w:pPr>
            <w:r w:rsidRPr="00C117EE">
              <w:rPr>
                <w:sz w:val="20"/>
                <w:szCs w:val="20"/>
              </w:rPr>
              <w:t xml:space="preserve"> </w:t>
            </w:r>
            <w:r w:rsidRPr="00C117EE">
              <w:rPr>
                <w:rFonts w:cs="Arial"/>
                <w:sz w:val="20"/>
                <w:szCs w:val="20"/>
                <w:lang w:eastAsia="en-US"/>
              </w:rPr>
              <w:t>Porter un regard critique sur les pratiques sportives pour comprendre le sens des pratiques scolaires</w:t>
            </w:r>
            <w:r w:rsidRPr="00C117EE">
              <w:rPr>
                <w:sz w:val="20"/>
                <w:szCs w:val="20"/>
              </w:rPr>
              <w:t>.</w:t>
            </w:r>
          </w:p>
        </w:tc>
        <w:tc>
          <w:tcPr>
            <w:tcW w:w="3041" w:type="dxa"/>
            <w:tcBorders>
              <w:bottom w:val="single" w:sz="4" w:space="0" w:color="auto"/>
            </w:tcBorders>
          </w:tcPr>
          <w:p w14:paraId="5A1F96A0" w14:textId="04468179" w:rsidR="00D555C3" w:rsidRPr="00C117EE" w:rsidRDefault="00D555C3" w:rsidP="00C117EE">
            <w:pPr>
              <w:pStyle w:val="NormalWeb"/>
              <w:spacing w:before="0" w:beforeAutospacing="0" w:after="0" w:afterAutospacing="0"/>
              <w:jc w:val="center"/>
              <w:rPr>
                <w:sz w:val="18"/>
                <w:szCs w:val="18"/>
              </w:rPr>
            </w:pPr>
            <w:r w:rsidRPr="00C117EE">
              <w:rPr>
                <w:rFonts w:eastAsia="Arial Unicode MS" w:cs="Arial"/>
                <w:color w:val="000000"/>
                <w:sz w:val="18"/>
                <w:szCs w:val="18"/>
                <w:u w:color="000000"/>
                <w:bdr w:val="nil"/>
                <w:lang w:eastAsia="en-US"/>
              </w:rPr>
              <w:t>L’élève porte un regard caricatural sur les pratiques sociales. Il reste ancré dans des certitudes, ne comprend pas le sens des pratiques scolaires.</w:t>
            </w:r>
          </w:p>
        </w:tc>
        <w:tc>
          <w:tcPr>
            <w:tcW w:w="3041" w:type="dxa"/>
            <w:tcBorders>
              <w:bottom w:val="single" w:sz="4" w:space="0" w:color="auto"/>
            </w:tcBorders>
          </w:tcPr>
          <w:p w14:paraId="08E252DE" w14:textId="5C311207" w:rsidR="00D555C3" w:rsidRPr="00C117EE" w:rsidRDefault="00D555C3" w:rsidP="00C117EE">
            <w:pPr>
              <w:pStyle w:val="NormalWeb"/>
              <w:shd w:val="clear" w:color="auto" w:fill="FFFFFF"/>
              <w:spacing w:before="0" w:beforeAutospacing="0" w:after="0" w:afterAutospacing="0"/>
              <w:jc w:val="center"/>
              <w:rPr>
                <w:sz w:val="18"/>
                <w:szCs w:val="18"/>
              </w:rPr>
            </w:pPr>
            <w:r w:rsidRPr="00C117EE">
              <w:rPr>
                <w:rFonts w:eastAsia="Arial Unicode MS" w:cs="Arial"/>
                <w:color w:val="000000"/>
                <w:sz w:val="18"/>
                <w:szCs w:val="18"/>
                <w:u w:color="000000"/>
                <w:bdr w:val="nil"/>
                <w:lang w:eastAsia="en-US"/>
              </w:rPr>
              <w:t>L’élève porte un regard détaché sur les pratiques sportives et ne fait pas le lien avec sa propre activité.</w:t>
            </w:r>
          </w:p>
        </w:tc>
        <w:tc>
          <w:tcPr>
            <w:tcW w:w="3041" w:type="dxa"/>
            <w:tcBorders>
              <w:bottom w:val="single" w:sz="4" w:space="0" w:color="auto"/>
            </w:tcBorders>
          </w:tcPr>
          <w:p w14:paraId="6D91C0D9" w14:textId="305A63C8" w:rsidR="00D555C3" w:rsidRPr="00C117EE" w:rsidRDefault="00D555C3" w:rsidP="00C117EE">
            <w:pPr>
              <w:pStyle w:val="NormalWeb"/>
              <w:shd w:val="clear" w:color="auto" w:fill="FFFFFF"/>
              <w:spacing w:before="0" w:beforeAutospacing="0" w:after="0" w:afterAutospacing="0"/>
              <w:jc w:val="center"/>
              <w:rPr>
                <w:sz w:val="18"/>
                <w:szCs w:val="18"/>
              </w:rPr>
            </w:pPr>
            <w:r w:rsidRPr="00C117EE">
              <w:rPr>
                <w:rFonts w:eastAsia="Arial Unicode MS" w:cs="Arial"/>
                <w:color w:val="000000"/>
                <w:sz w:val="18"/>
                <w:szCs w:val="18"/>
                <w:u w:color="000000"/>
                <w:bdr w:val="nil"/>
                <w:lang w:eastAsia="en-US"/>
              </w:rPr>
              <w:t>L’élève porte un regard éclairé sur les pratiques sportives et fait le lien avec sa propre activité.</w:t>
            </w:r>
          </w:p>
        </w:tc>
        <w:tc>
          <w:tcPr>
            <w:tcW w:w="3041" w:type="dxa"/>
            <w:tcBorders>
              <w:bottom w:val="single" w:sz="4" w:space="0" w:color="auto"/>
            </w:tcBorders>
          </w:tcPr>
          <w:p w14:paraId="1CCA8FEF" w14:textId="7A5A174A" w:rsidR="00D555C3" w:rsidRPr="00C117EE" w:rsidRDefault="00D555C3" w:rsidP="00C117EE">
            <w:pPr>
              <w:pStyle w:val="NormalWeb"/>
              <w:spacing w:before="0" w:beforeAutospacing="0" w:after="0" w:afterAutospacing="0"/>
              <w:jc w:val="center"/>
              <w:rPr>
                <w:sz w:val="18"/>
                <w:szCs w:val="18"/>
                <w:lang w:val="fr-FR"/>
              </w:rPr>
            </w:pPr>
            <w:r w:rsidRPr="00C117EE">
              <w:rPr>
                <w:rFonts w:eastAsia="Arial Unicode MS" w:cs="Arial"/>
                <w:color w:val="000000"/>
                <w:sz w:val="18"/>
                <w:szCs w:val="18"/>
                <w:u w:color="000000"/>
                <w:bdr w:val="nil"/>
                <w:lang w:eastAsia="en-US"/>
              </w:rPr>
              <w:t>L’élève porte un regard lucide sur certaines pratiques. Il comprend l’intérêt des pratiques scolaires</w:t>
            </w:r>
            <w:r w:rsidRPr="00C117EE">
              <w:rPr>
                <w:rFonts w:eastAsia="Calibri" w:cs="Arial"/>
                <w:color w:val="000000"/>
                <w:sz w:val="18"/>
                <w:szCs w:val="18"/>
                <w:u w:color="000000"/>
                <w:bdr w:val="nil"/>
              </w:rPr>
              <w:t>.</w:t>
            </w:r>
          </w:p>
        </w:tc>
      </w:tr>
      <w:tr w:rsidR="00D555C3" w:rsidRPr="006061FD" w14:paraId="1E1E0B6D" w14:textId="77777777" w:rsidTr="00480E38">
        <w:trPr>
          <w:jc w:val="center"/>
        </w:trPr>
        <w:tc>
          <w:tcPr>
            <w:tcW w:w="14737" w:type="dxa"/>
            <w:gridSpan w:val="5"/>
            <w:shd w:val="clear" w:color="auto" w:fill="BFBFBF" w:themeFill="background1" w:themeFillShade="BF"/>
            <w:vAlign w:val="center"/>
          </w:tcPr>
          <w:p w14:paraId="0B06C772" w14:textId="77777777" w:rsidR="00D555C3" w:rsidRPr="006061FD" w:rsidRDefault="00D555C3" w:rsidP="00480E38">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sidRPr="006061FD">
              <w:rPr>
                <w:b/>
                <w:bCs/>
              </w:rPr>
              <w:t>Répartition des 8 points</w:t>
            </w:r>
          </w:p>
        </w:tc>
      </w:tr>
      <w:tr w:rsidR="00D555C3" w14:paraId="264CB155" w14:textId="77777777" w:rsidTr="00480E38">
        <w:trPr>
          <w:jc w:val="center"/>
        </w:trPr>
        <w:tc>
          <w:tcPr>
            <w:tcW w:w="2573" w:type="dxa"/>
            <w:vAlign w:val="center"/>
          </w:tcPr>
          <w:p w14:paraId="01A9121E" w14:textId="77777777" w:rsidR="00D555C3" w:rsidRDefault="00D555C3" w:rsidP="00480E38">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rPr>
            </w:pPr>
          </w:p>
        </w:tc>
        <w:tc>
          <w:tcPr>
            <w:tcW w:w="3041" w:type="dxa"/>
            <w:vAlign w:val="center"/>
          </w:tcPr>
          <w:p w14:paraId="4E28C13E" w14:textId="77777777" w:rsidR="00D555C3" w:rsidRDefault="00D555C3" w:rsidP="00480E38">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rPr>
            </w:pPr>
            <w:r>
              <w:rPr>
                <w:b/>
                <w:bCs/>
                <w:color w:val="1CB000"/>
              </w:rPr>
              <w:t>Degré 1</w:t>
            </w:r>
          </w:p>
        </w:tc>
        <w:tc>
          <w:tcPr>
            <w:tcW w:w="3041" w:type="dxa"/>
            <w:vAlign w:val="center"/>
          </w:tcPr>
          <w:p w14:paraId="0C8A5825" w14:textId="77777777" w:rsidR="00D555C3" w:rsidRDefault="00D555C3" w:rsidP="00480E38">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rPr>
            </w:pPr>
            <w:r>
              <w:rPr>
                <w:b/>
                <w:bCs/>
                <w:color w:val="1CB000"/>
              </w:rPr>
              <w:t>Degré 2</w:t>
            </w:r>
          </w:p>
        </w:tc>
        <w:tc>
          <w:tcPr>
            <w:tcW w:w="3041" w:type="dxa"/>
            <w:vAlign w:val="center"/>
          </w:tcPr>
          <w:p w14:paraId="3264429B" w14:textId="77777777" w:rsidR="00D555C3" w:rsidRDefault="00D555C3" w:rsidP="00480E38">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rPr>
            </w:pPr>
            <w:r>
              <w:rPr>
                <w:b/>
                <w:bCs/>
                <w:color w:val="1CB000"/>
              </w:rPr>
              <w:t>Degré 3</w:t>
            </w:r>
          </w:p>
        </w:tc>
        <w:tc>
          <w:tcPr>
            <w:tcW w:w="3041" w:type="dxa"/>
            <w:vAlign w:val="center"/>
          </w:tcPr>
          <w:p w14:paraId="4B5C12DE" w14:textId="77777777" w:rsidR="00D555C3" w:rsidRDefault="00D555C3" w:rsidP="00480E38">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rPr>
            </w:pPr>
            <w:r>
              <w:rPr>
                <w:b/>
                <w:bCs/>
                <w:color w:val="1CB000"/>
              </w:rPr>
              <w:t>Degré 4</w:t>
            </w:r>
          </w:p>
        </w:tc>
      </w:tr>
      <w:tr w:rsidR="00D555C3" w:rsidRPr="0061723B" w14:paraId="6F437275" w14:textId="77777777" w:rsidTr="00480E38">
        <w:trPr>
          <w:jc w:val="center"/>
        </w:trPr>
        <w:tc>
          <w:tcPr>
            <w:tcW w:w="2573" w:type="dxa"/>
            <w:vAlign w:val="center"/>
          </w:tcPr>
          <w:p w14:paraId="673BC5D2" w14:textId="77777777" w:rsidR="00D555C3" w:rsidRPr="0061723B" w:rsidRDefault="00D555C3" w:rsidP="00480E38">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AFLP notée sur 2 pts</w:t>
            </w:r>
          </w:p>
        </w:tc>
        <w:tc>
          <w:tcPr>
            <w:tcW w:w="3041" w:type="dxa"/>
            <w:vAlign w:val="center"/>
          </w:tcPr>
          <w:p w14:paraId="7B20EF1D" w14:textId="77777777" w:rsidR="00D555C3" w:rsidRPr="0061723B" w:rsidRDefault="00D555C3" w:rsidP="00480E38">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0 à 0,25</w:t>
            </w:r>
          </w:p>
        </w:tc>
        <w:tc>
          <w:tcPr>
            <w:tcW w:w="3041" w:type="dxa"/>
            <w:vAlign w:val="center"/>
          </w:tcPr>
          <w:p w14:paraId="398225F8" w14:textId="77777777" w:rsidR="00D555C3" w:rsidRPr="0061723B" w:rsidRDefault="00D555C3" w:rsidP="00480E38">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0,5 à 0,75</w:t>
            </w:r>
          </w:p>
        </w:tc>
        <w:tc>
          <w:tcPr>
            <w:tcW w:w="3041" w:type="dxa"/>
            <w:vAlign w:val="center"/>
          </w:tcPr>
          <w:p w14:paraId="50F76D70" w14:textId="77777777" w:rsidR="00D555C3" w:rsidRPr="0061723B" w:rsidRDefault="00D555C3" w:rsidP="00480E38">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1 à 1,1,5</w:t>
            </w:r>
          </w:p>
        </w:tc>
        <w:tc>
          <w:tcPr>
            <w:tcW w:w="3041" w:type="dxa"/>
            <w:vAlign w:val="center"/>
          </w:tcPr>
          <w:p w14:paraId="3F2E536E" w14:textId="77777777" w:rsidR="00D555C3" w:rsidRPr="0061723B" w:rsidRDefault="00D555C3" w:rsidP="00480E38">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1,75 à 2</w:t>
            </w:r>
          </w:p>
        </w:tc>
      </w:tr>
      <w:tr w:rsidR="00D555C3" w:rsidRPr="0061723B" w14:paraId="382512D2" w14:textId="77777777" w:rsidTr="00480E38">
        <w:trPr>
          <w:jc w:val="center"/>
        </w:trPr>
        <w:tc>
          <w:tcPr>
            <w:tcW w:w="2573" w:type="dxa"/>
            <w:vAlign w:val="center"/>
          </w:tcPr>
          <w:p w14:paraId="098AE7FF" w14:textId="77777777" w:rsidR="00D555C3" w:rsidRPr="0061723B" w:rsidRDefault="00D555C3" w:rsidP="00480E38">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AFLP notée sur 4 pts</w:t>
            </w:r>
          </w:p>
        </w:tc>
        <w:tc>
          <w:tcPr>
            <w:tcW w:w="3041" w:type="dxa"/>
            <w:vAlign w:val="center"/>
          </w:tcPr>
          <w:p w14:paraId="30F2CDEC" w14:textId="77777777" w:rsidR="00D555C3" w:rsidRPr="0061723B" w:rsidRDefault="00D555C3" w:rsidP="00480E38">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0à 0,75</w:t>
            </w:r>
          </w:p>
        </w:tc>
        <w:tc>
          <w:tcPr>
            <w:tcW w:w="3041" w:type="dxa"/>
            <w:vAlign w:val="center"/>
          </w:tcPr>
          <w:p w14:paraId="6DD2979F" w14:textId="77777777" w:rsidR="00D555C3" w:rsidRPr="0061723B" w:rsidRDefault="00D555C3" w:rsidP="00480E38">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1 à 1,5</w:t>
            </w:r>
          </w:p>
        </w:tc>
        <w:tc>
          <w:tcPr>
            <w:tcW w:w="3041" w:type="dxa"/>
            <w:vAlign w:val="center"/>
          </w:tcPr>
          <w:p w14:paraId="430F9424" w14:textId="77777777" w:rsidR="00D555C3" w:rsidRPr="0061723B" w:rsidRDefault="00D555C3" w:rsidP="00480E38">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2 à 2,75</w:t>
            </w:r>
          </w:p>
        </w:tc>
        <w:tc>
          <w:tcPr>
            <w:tcW w:w="3041" w:type="dxa"/>
            <w:vAlign w:val="center"/>
          </w:tcPr>
          <w:p w14:paraId="47B2F9C7" w14:textId="77777777" w:rsidR="00D555C3" w:rsidRPr="0061723B" w:rsidRDefault="00D555C3" w:rsidP="00480E38">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3 à 4</w:t>
            </w:r>
          </w:p>
        </w:tc>
      </w:tr>
      <w:tr w:rsidR="00D555C3" w:rsidRPr="0061723B" w14:paraId="112FA41F" w14:textId="77777777" w:rsidTr="00480E38">
        <w:trPr>
          <w:jc w:val="center"/>
        </w:trPr>
        <w:tc>
          <w:tcPr>
            <w:tcW w:w="2573" w:type="dxa"/>
            <w:vAlign w:val="center"/>
          </w:tcPr>
          <w:p w14:paraId="014FDFBB" w14:textId="77777777" w:rsidR="00D555C3" w:rsidRPr="0061723B" w:rsidRDefault="00D555C3" w:rsidP="00480E38">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AFLP notée sur 6 pts</w:t>
            </w:r>
          </w:p>
        </w:tc>
        <w:tc>
          <w:tcPr>
            <w:tcW w:w="3041" w:type="dxa"/>
            <w:vAlign w:val="center"/>
          </w:tcPr>
          <w:p w14:paraId="7046A973" w14:textId="77777777" w:rsidR="00D555C3" w:rsidRPr="0061723B" w:rsidRDefault="00D555C3" w:rsidP="00480E38">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0 à 1</w:t>
            </w:r>
          </w:p>
        </w:tc>
        <w:tc>
          <w:tcPr>
            <w:tcW w:w="3041" w:type="dxa"/>
            <w:vAlign w:val="center"/>
          </w:tcPr>
          <w:p w14:paraId="61DF9A89" w14:textId="77777777" w:rsidR="00D555C3" w:rsidRPr="0061723B" w:rsidRDefault="00D555C3" w:rsidP="00480E38">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1,5 à 2,5</w:t>
            </w:r>
          </w:p>
        </w:tc>
        <w:tc>
          <w:tcPr>
            <w:tcW w:w="3041" w:type="dxa"/>
            <w:vAlign w:val="center"/>
          </w:tcPr>
          <w:p w14:paraId="5A386597" w14:textId="77777777" w:rsidR="00D555C3" w:rsidRPr="0061723B" w:rsidRDefault="00D555C3" w:rsidP="00480E38">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3 à 4</w:t>
            </w:r>
          </w:p>
        </w:tc>
        <w:tc>
          <w:tcPr>
            <w:tcW w:w="3041" w:type="dxa"/>
            <w:vAlign w:val="center"/>
          </w:tcPr>
          <w:p w14:paraId="409E3A4E" w14:textId="77777777" w:rsidR="00D555C3" w:rsidRPr="0061723B" w:rsidRDefault="00D555C3" w:rsidP="00480E38">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4,5 à 6</w:t>
            </w:r>
          </w:p>
        </w:tc>
      </w:tr>
    </w:tbl>
    <w:p w14:paraId="4D5CC09B" w14:textId="77777777" w:rsidR="00D555C3" w:rsidRPr="00256448" w:rsidRDefault="00D555C3" w:rsidP="005F0A7C">
      <w:pPr>
        <w:widowControl w:val="0"/>
        <w:autoSpaceDE w:val="0"/>
        <w:autoSpaceDN w:val="0"/>
        <w:adjustRightInd w:val="0"/>
        <w:spacing w:after="240" w:line="240" w:lineRule="atLeast"/>
        <w:rPr>
          <w:rFonts w:cstheme="minorHAnsi"/>
          <w:color w:val="000000"/>
        </w:rPr>
      </w:pPr>
    </w:p>
    <w:p w14:paraId="4EB19F26" w14:textId="77777777" w:rsidR="006330D1" w:rsidRPr="00256448" w:rsidRDefault="006330D1">
      <w:pPr>
        <w:rPr>
          <w:rFonts w:cstheme="minorHAnsi"/>
        </w:rPr>
      </w:pPr>
    </w:p>
    <w:sectPr w:rsidR="006330D1" w:rsidRPr="00256448" w:rsidSect="0094391E">
      <w:pgSz w:w="16840" w:h="11900" w:orient="landscape"/>
      <w:pgMar w:top="851" w:right="816"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E61DC" w14:textId="77777777" w:rsidR="0097462D" w:rsidRDefault="0097462D" w:rsidP="00D555C3">
      <w:r>
        <w:separator/>
      </w:r>
    </w:p>
  </w:endnote>
  <w:endnote w:type="continuationSeparator" w:id="0">
    <w:p w14:paraId="5BE43331" w14:textId="77777777" w:rsidR="0097462D" w:rsidRDefault="0097462D" w:rsidP="00D5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㓠Ⴍ"/>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A8184" w14:textId="77777777" w:rsidR="0097462D" w:rsidRDefault="0097462D" w:rsidP="00D555C3">
      <w:r>
        <w:separator/>
      </w:r>
    </w:p>
  </w:footnote>
  <w:footnote w:type="continuationSeparator" w:id="0">
    <w:p w14:paraId="7A9A8C44" w14:textId="77777777" w:rsidR="0097462D" w:rsidRDefault="0097462D" w:rsidP="00D55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61153"/>
    <w:multiLevelType w:val="hybridMultilevel"/>
    <w:tmpl w:val="AF92E1AA"/>
    <w:lvl w:ilvl="0" w:tplc="CBB8E92E">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20E2E93E">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9CCCA60E">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FFBA2F46">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F3DCC264">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F148F938">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5B321060">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72CA2442">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78EA4360">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0C0842D7"/>
    <w:multiLevelType w:val="hybridMultilevel"/>
    <w:tmpl w:val="F6409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B274F2"/>
    <w:multiLevelType w:val="multilevel"/>
    <w:tmpl w:val="7EE2475C"/>
    <w:styleLink w:val="List193"/>
    <w:lvl w:ilvl="0">
      <w:numFmt w:val="bullet"/>
      <w:lvlText w:val="•"/>
      <w:lvlJc w:val="left"/>
      <w:pPr>
        <w:tabs>
          <w:tab w:val="num" w:pos="95"/>
        </w:tabs>
        <w:ind w:left="95" w:hanging="95"/>
      </w:pPr>
      <w:rPr>
        <w:rFonts w:ascii="Times New Roman" w:eastAsia="Times New Roman" w:hAnsi="Times New Roman" w:cs="Times New Roman"/>
        <w:caps w:val="0"/>
        <w:smallCaps w:val="0"/>
        <w:strike w:val="0"/>
        <w:dstrike w:val="0"/>
        <w:color w:val="000000"/>
        <w:spacing w:val="0"/>
        <w:kern w:val="0"/>
        <w:position w:val="0"/>
        <w:sz w:val="22"/>
        <w:szCs w:val="22"/>
        <w:u w:val="none" w:color="000000"/>
        <w:vertAlign w:val="baseline"/>
        <w:lang w:val="fr-FR"/>
        <w14:textOutline w14:w="0" w14:cap="rnd" w14:cmpd="sng" w14:algn="ctr">
          <w14:noFill/>
          <w14:prstDash w14:val="solid"/>
          <w14:bevel/>
        </w14:textOutline>
      </w:rPr>
    </w:lvl>
    <w:lvl w:ilvl="1">
      <w:start w:val="1"/>
      <w:numFmt w:val="bullet"/>
      <w:lvlText w:val="o"/>
      <w:lvlJc w:val="left"/>
      <w:pPr>
        <w:tabs>
          <w:tab w:val="num" w:pos="1350"/>
        </w:tabs>
        <w:ind w:left="135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2">
      <w:start w:val="1"/>
      <w:numFmt w:val="bullet"/>
      <w:lvlText w:val="▪"/>
      <w:lvlJc w:val="left"/>
      <w:pPr>
        <w:tabs>
          <w:tab w:val="num" w:pos="2070"/>
        </w:tabs>
        <w:ind w:left="207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3">
      <w:start w:val="1"/>
      <w:numFmt w:val="bullet"/>
      <w:lvlText w:val="•"/>
      <w:lvlJc w:val="left"/>
      <w:pPr>
        <w:tabs>
          <w:tab w:val="num" w:pos="2790"/>
        </w:tabs>
        <w:ind w:left="279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4">
      <w:start w:val="1"/>
      <w:numFmt w:val="bullet"/>
      <w:lvlText w:val="o"/>
      <w:lvlJc w:val="left"/>
      <w:pPr>
        <w:tabs>
          <w:tab w:val="num" w:pos="3510"/>
        </w:tabs>
        <w:ind w:left="351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5">
      <w:start w:val="1"/>
      <w:numFmt w:val="bullet"/>
      <w:lvlText w:val="▪"/>
      <w:lvlJc w:val="left"/>
      <w:pPr>
        <w:tabs>
          <w:tab w:val="num" w:pos="4230"/>
        </w:tabs>
        <w:ind w:left="423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6">
      <w:start w:val="1"/>
      <w:numFmt w:val="bullet"/>
      <w:lvlText w:val="•"/>
      <w:lvlJc w:val="left"/>
      <w:pPr>
        <w:tabs>
          <w:tab w:val="num" w:pos="4950"/>
        </w:tabs>
        <w:ind w:left="495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7">
      <w:start w:val="1"/>
      <w:numFmt w:val="bullet"/>
      <w:lvlText w:val="o"/>
      <w:lvlJc w:val="left"/>
      <w:pPr>
        <w:tabs>
          <w:tab w:val="num" w:pos="5670"/>
        </w:tabs>
        <w:ind w:left="567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8">
      <w:start w:val="1"/>
      <w:numFmt w:val="bullet"/>
      <w:lvlText w:val="▪"/>
      <w:lvlJc w:val="left"/>
      <w:pPr>
        <w:tabs>
          <w:tab w:val="num" w:pos="6390"/>
        </w:tabs>
        <w:ind w:left="639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abstractNum>
  <w:abstractNum w:abstractNumId="4" w15:restartNumberingAfterBreak="0">
    <w:nsid w:val="58976172"/>
    <w:multiLevelType w:val="hybridMultilevel"/>
    <w:tmpl w:val="43243E24"/>
    <w:lvl w:ilvl="0" w:tplc="7236E32A">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C45D9E"/>
    <w:multiLevelType w:val="hybridMultilevel"/>
    <w:tmpl w:val="6FCC8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D1"/>
    <w:rsid w:val="001300EA"/>
    <w:rsid w:val="00172738"/>
    <w:rsid w:val="0017557D"/>
    <w:rsid w:val="00256448"/>
    <w:rsid w:val="00261E4D"/>
    <w:rsid w:val="00292CA7"/>
    <w:rsid w:val="002B1EC6"/>
    <w:rsid w:val="002D4900"/>
    <w:rsid w:val="002D5571"/>
    <w:rsid w:val="002E04BA"/>
    <w:rsid w:val="00312A46"/>
    <w:rsid w:val="00322C1E"/>
    <w:rsid w:val="003771E7"/>
    <w:rsid w:val="003A673E"/>
    <w:rsid w:val="00401428"/>
    <w:rsid w:val="00416F8D"/>
    <w:rsid w:val="00475356"/>
    <w:rsid w:val="004E0DC1"/>
    <w:rsid w:val="004E6741"/>
    <w:rsid w:val="00502F38"/>
    <w:rsid w:val="005065E5"/>
    <w:rsid w:val="00512461"/>
    <w:rsid w:val="005156B4"/>
    <w:rsid w:val="00541FF6"/>
    <w:rsid w:val="00562468"/>
    <w:rsid w:val="00581A86"/>
    <w:rsid w:val="005A06D0"/>
    <w:rsid w:val="005A1F41"/>
    <w:rsid w:val="005F0A7C"/>
    <w:rsid w:val="006330D1"/>
    <w:rsid w:val="00687408"/>
    <w:rsid w:val="00692920"/>
    <w:rsid w:val="006A1FE5"/>
    <w:rsid w:val="006C566A"/>
    <w:rsid w:val="00771084"/>
    <w:rsid w:val="007902F4"/>
    <w:rsid w:val="0089085F"/>
    <w:rsid w:val="00896D78"/>
    <w:rsid w:val="008B0108"/>
    <w:rsid w:val="008F62A7"/>
    <w:rsid w:val="008F6AB4"/>
    <w:rsid w:val="0094391E"/>
    <w:rsid w:val="00965E36"/>
    <w:rsid w:val="0097462D"/>
    <w:rsid w:val="00A21998"/>
    <w:rsid w:val="00A4369D"/>
    <w:rsid w:val="00A46A11"/>
    <w:rsid w:val="00B46B58"/>
    <w:rsid w:val="00B936A3"/>
    <w:rsid w:val="00BA7521"/>
    <w:rsid w:val="00C117EE"/>
    <w:rsid w:val="00C24A5D"/>
    <w:rsid w:val="00CC5E1D"/>
    <w:rsid w:val="00CE2C6C"/>
    <w:rsid w:val="00D24083"/>
    <w:rsid w:val="00D555C3"/>
    <w:rsid w:val="00DE76E4"/>
    <w:rsid w:val="00E76BA3"/>
    <w:rsid w:val="00EE7AD5"/>
    <w:rsid w:val="00EF5E8C"/>
    <w:rsid w:val="00F153C9"/>
    <w:rsid w:val="00F165B4"/>
    <w:rsid w:val="00F37CEB"/>
    <w:rsid w:val="00F6471E"/>
    <w:rsid w:val="00F679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A0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4">
    <w:name w:val="Grille du tableau4"/>
    <w:basedOn w:val="TableauNormal"/>
    <w:next w:val="Grilledutableau"/>
    <w:uiPriority w:val="39"/>
    <w:rsid w:val="004E6741"/>
    <w:pPr>
      <w:pBdr>
        <w:top w:val="nil"/>
        <w:left w:val="nil"/>
        <w:bottom w:val="nil"/>
        <w:right w:val="nil"/>
        <w:between w:val="nil"/>
        <w:bar w:val="nil"/>
      </w:pBdr>
    </w:pPr>
    <w:rPr>
      <w:rFonts w:ascii="Times New Roman" w:eastAsia="Arial Unicode MS" w:hAnsi="Times New Roman" w:cs="Times New Roman"/>
      <w:sz w:val="20"/>
      <w:szCs w:val="20"/>
      <w:bdr w:val="ni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4E6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93">
    <w:name w:val="List 193"/>
    <w:basedOn w:val="Aucuneliste"/>
    <w:rsid w:val="005A06D0"/>
    <w:pPr>
      <w:numPr>
        <w:numId w:val="3"/>
      </w:numPr>
    </w:pPr>
  </w:style>
  <w:style w:type="paragraph" w:styleId="En-tte">
    <w:name w:val="header"/>
    <w:basedOn w:val="Normal"/>
    <w:link w:val="En-tteCar"/>
    <w:uiPriority w:val="99"/>
    <w:unhideWhenUsed/>
    <w:rsid w:val="00D555C3"/>
    <w:pPr>
      <w:tabs>
        <w:tab w:val="center" w:pos="4536"/>
        <w:tab w:val="right" w:pos="9072"/>
      </w:tabs>
    </w:pPr>
  </w:style>
  <w:style w:type="character" w:customStyle="1" w:styleId="En-tteCar">
    <w:name w:val="En-tête Car"/>
    <w:basedOn w:val="Policepardfaut"/>
    <w:link w:val="En-tte"/>
    <w:uiPriority w:val="99"/>
    <w:rsid w:val="00D555C3"/>
  </w:style>
  <w:style w:type="paragraph" w:styleId="Pieddepage">
    <w:name w:val="footer"/>
    <w:basedOn w:val="Normal"/>
    <w:link w:val="PieddepageCar"/>
    <w:uiPriority w:val="99"/>
    <w:unhideWhenUsed/>
    <w:rsid w:val="00D555C3"/>
    <w:pPr>
      <w:tabs>
        <w:tab w:val="center" w:pos="4536"/>
        <w:tab w:val="right" w:pos="9072"/>
      </w:tabs>
    </w:pPr>
  </w:style>
  <w:style w:type="character" w:customStyle="1" w:styleId="PieddepageCar">
    <w:name w:val="Pied de page Car"/>
    <w:basedOn w:val="Policepardfaut"/>
    <w:link w:val="Pieddepage"/>
    <w:uiPriority w:val="99"/>
    <w:rsid w:val="00D555C3"/>
  </w:style>
  <w:style w:type="paragraph" w:customStyle="1" w:styleId="Corps">
    <w:name w:val="Corps"/>
    <w:rsid w:val="00D555C3"/>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fr-FR"/>
    </w:rPr>
  </w:style>
  <w:style w:type="paragraph" w:styleId="NormalWeb">
    <w:name w:val="Normal (Web)"/>
    <w:basedOn w:val="Normal"/>
    <w:uiPriority w:val="99"/>
    <w:unhideWhenUsed/>
    <w:rsid w:val="00D555C3"/>
    <w:pPr>
      <w:spacing w:before="100" w:beforeAutospacing="1" w:after="100" w:afterAutospacing="1"/>
    </w:pPr>
    <w:rPr>
      <w:rFonts w:ascii="Times New Roman" w:eastAsia="Times New Roman" w:hAnsi="Times New Roman" w:cs="Times New Roman"/>
      <w:lang w:eastAsia="fr-FR"/>
    </w:rPr>
  </w:style>
  <w:style w:type="paragraph" w:styleId="Sansinterligne">
    <w:name w:val="No Spacing"/>
    <w:uiPriority w:val="1"/>
    <w:qFormat/>
    <w:rsid w:val="00D555C3"/>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6585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REGAL</dc:creator>
  <cp:keywords/>
  <dc:description/>
  <cp:lastModifiedBy>THIERY</cp:lastModifiedBy>
  <cp:revision>2</cp:revision>
  <dcterms:created xsi:type="dcterms:W3CDTF">2021-10-04T19:29:00Z</dcterms:created>
  <dcterms:modified xsi:type="dcterms:W3CDTF">2021-10-04T19:29:00Z</dcterms:modified>
</cp:coreProperties>
</file>