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5388"/>
      </w:tblGrid>
      <w:tr w:rsidR="005D154C" w:rsidRPr="005D154C" w14:paraId="2F9DB92C" w14:textId="77777777" w:rsidTr="004F7B45">
        <w:trPr>
          <w:trHeight w:val="1671"/>
        </w:trPr>
        <w:tc>
          <w:tcPr>
            <w:tcW w:w="15538" w:type="dxa"/>
            <w:shd w:val="clear" w:color="auto" w:fill="FFFF99"/>
            <w:vAlign w:val="center"/>
          </w:tcPr>
          <w:p w14:paraId="6D587473" w14:textId="77777777" w:rsidR="00A576F7" w:rsidRPr="005D154C" w:rsidRDefault="00A576F7" w:rsidP="00A576F7">
            <w:pPr>
              <w:jc w:val="center"/>
              <w:rPr>
                <w:b/>
                <w:caps/>
                <w:color w:val="FF3399"/>
                <w:sz w:val="36"/>
              </w:rPr>
            </w:pPr>
            <w:r w:rsidRPr="005D154C">
              <w:rPr>
                <w:b/>
                <w:caps/>
                <w:color w:val="FF3399"/>
                <w:sz w:val="36"/>
              </w:rPr>
              <w:t>Référentiel d’évaluation examens EPS</w:t>
            </w:r>
          </w:p>
          <w:p w14:paraId="757852A4" w14:textId="77777777" w:rsidR="00A576F7" w:rsidRPr="005D154C" w:rsidRDefault="00A576F7" w:rsidP="00A576F7">
            <w:pPr>
              <w:jc w:val="center"/>
              <w:rPr>
                <w:b/>
                <w:caps/>
                <w:color w:val="FF3399"/>
                <w:sz w:val="24"/>
              </w:rPr>
            </w:pPr>
          </w:p>
          <w:p w14:paraId="240748F4" w14:textId="77777777" w:rsidR="00A576F7" w:rsidRPr="005D154C" w:rsidRDefault="00A576F7" w:rsidP="00A576F7">
            <w:pPr>
              <w:jc w:val="center"/>
              <w:rPr>
                <w:b/>
                <w:smallCaps/>
                <w:color w:val="FF3399"/>
                <w:sz w:val="36"/>
              </w:rPr>
            </w:pPr>
            <w:r w:rsidRPr="005D154C">
              <w:rPr>
                <w:b/>
                <w:smallCaps/>
                <w:color w:val="FF3399"/>
                <w:sz w:val="36"/>
              </w:rPr>
              <w:t>Lycée Professionnel Saint Jean-Paul II</w:t>
            </w:r>
          </w:p>
          <w:p w14:paraId="4686775B" w14:textId="03C47CE5" w:rsidR="00A576F7" w:rsidRPr="005D154C" w:rsidRDefault="0059087B" w:rsidP="00A576F7">
            <w:pPr>
              <w:jc w:val="center"/>
              <w:rPr>
                <w:b/>
                <w:color w:val="FF3399"/>
                <w:sz w:val="28"/>
              </w:rPr>
            </w:pPr>
            <w:r>
              <w:rPr>
                <w:b/>
                <w:color w:val="FF3399"/>
                <w:sz w:val="28"/>
              </w:rPr>
              <w:t>Bac</w:t>
            </w:r>
            <w:r w:rsidR="00A576F7" w:rsidRPr="005D154C">
              <w:rPr>
                <w:b/>
                <w:color w:val="FF3399"/>
                <w:sz w:val="28"/>
              </w:rPr>
              <w:t xml:space="preserve"> Professionnel 202</w:t>
            </w:r>
            <w:r>
              <w:rPr>
                <w:b/>
                <w:color w:val="FF3399"/>
                <w:sz w:val="28"/>
              </w:rPr>
              <w:t>2</w:t>
            </w:r>
          </w:p>
        </w:tc>
      </w:tr>
    </w:tbl>
    <w:p w14:paraId="50D5A207" w14:textId="77777777" w:rsidR="003A0416" w:rsidRPr="00237B90" w:rsidRDefault="003A0416" w:rsidP="00286046">
      <w:pPr>
        <w:spacing w:after="0"/>
        <w:jc w:val="center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9"/>
        <w:gridCol w:w="7689"/>
      </w:tblGrid>
      <w:tr w:rsidR="00E73EC8" w:rsidRPr="00E73EC8" w14:paraId="658348BE" w14:textId="77777777" w:rsidTr="001E31B7">
        <w:trPr>
          <w:trHeight w:val="379"/>
        </w:trPr>
        <w:tc>
          <w:tcPr>
            <w:tcW w:w="7799" w:type="dxa"/>
            <w:shd w:val="clear" w:color="auto" w:fill="FFFF00"/>
            <w:vAlign w:val="center"/>
          </w:tcPr>
          <w:p w14:paraId="2EB5C69A" w14:textId="77777777" w:rsidR="00A576F7" w:rsidRPr="00E73EC8" w:rsidRDefault="00A576F7" w:rsidP="00A576F7">
            <w:pPr>
              <w:jc w:val="center"/>
              <w:rPr>
                <w:b/>
                <w:smallCaps/>
                <w:color w:val="FF33CC"/>
                <w:sz w:val="28"/>
              </w:rPr>
            </w:pPr>
            <w:r w:rsidRPr="00E73EC8">
              <w:rPr>
                <w:b/>
                <w:smallCaps/>
                <w:color w:val="FF33CC"/>
                <w:sz w:val="28"/>
              </w:rPr>
              <w:t>Champ d’</w:t>
            </w:r>
            <w:r w:rsidR="00D96C35">
              <w:rPr>
                <w:b/>
                <w:smallCaps/>
                <w:color w:val="FF33CC"/>
                <w:sz w:val="28"/>
              </w:rPr>
              <w:t>apprentissage n°5</w:t>
            </w:r>
          </w:p>
        </w:tc>
        <w:tc>
          <w:tcPr>
            <w:tcW w:w="7799" w:type="dxa"/>
            <w:shd w:val="clear" w:color="auto" w:fill="FFFF00"/>
            <w:vAlign w:val="center"/>
          </w:tcPr>
          <w:p w14:paraId="0E90D68B" w14:textId="77777777" w:rsidR="00A576F7" w:rsidRPr="00E73EC8" w:rsidRDefault="00A576F7" w:rsidP="00A576F7">
            <w:pPr>
              <w:jc w:val="center"/>
              <w:rPr>
                <w:b/>
                <w:smallCaps/>
                <w:color w:val="FF33CC"/>
                <w:sz w:val="28"/>
              </w:rPr>
            </w:pPr>
            <w:r w:rsidRPr="00E73EC8">
              <w:rPr>
                <w:b/>
                <w:smallCaps/>
                <w:color w:val="FF33CC"/>
                <w:sz w:val="28"/>
              </w:rPr>
              <w:t>Activité Physique Sportive et Artistique</w:t>
            </w:r>
          </w:p>
        </w:tc>
      </w:tr>
      <w:tr w:rsidR="00A576F7" w:rsidRPr="008B4ACA" w14:paraId="32AAB91E" w14:textId="77777777" w:rsidTr="00237B90">
        <w:trPr>
          <w:trHeight w:val="500"/>
        </w:trPr>
        <w:tc>
          <w:tcPr>
            <w:tcW w:w="7799" w:type="dxa"/>
            <w:vAlign w:val="center"/>
          </w:tcPr>
          <w:p w14:paraId="788A8E57" w14:textId="77777777" w:rsidR="00A576F7" w:rsidRPr="00D96C35" w:rsidRDefault="00D96C35" w:rsidP="00D96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D96C35">
              <w:rPr>
                <w:b/>
                <w:sz w:val="24"/>
                <w:szCs w:val="24"/>
              </w:rPr>
              <w:t>éaliser et orienter son activité physique pour développer ses ressources et s’entretenir</w:t>
            </w:r>
          </w:p>
        </w:tc>
        <w:tc>
          <w:tcPr>
            <w:tcW w:w="7799" w:type="dxa"/>
            <w:vAlign w:val="center"/>
          </w:tcPr>
          <w:p w14:paraId="7683A054" w14:textId="77777777" w:rsidR="00A576F7" w:rsidRPr="008B4ACA" w:rsidRDefault="00D96C35" w:rsidP="00A576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Cross-training</w:t>
            </w:r>
          </w:p>
        </w:tc>
      </w:tr>
    </w:tbl>
    <w:p w14:paraId="5A8C7E73" w14:textId="77777777" w:rsidR="00A576F7" w:rsidRPr="00237B90" w:rsidRDefault="00A576F7" w:rsidP="00286046">
      <w:pPr>
        <w:spacing w:after="0"/>
        <w:jc w:val="center"/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88"/>
      </w:tblGrid>
      <w:tr w:rsidR="00157AF6" w14:paraId="43BAFD93" w14:textId="77777777" w:rsidTr="001E31B7">
        <w:trPr>
          <w:jc w:val="center"/>
        </w:trPr>
        <w:tc>
          <w:tcPr>
            <w:tcW w:w="15538" w:type="dxa"/>
            <w:shd w:val="clear" w:color="auto" w:fill="D9D9D9" w:themeFill="background1" w:themeFillShade="D9"/>
            <w:vAlign w:val="center"/>
          </w:tcPr>
          <w:p w14:paraId="5ADBF7B7" w14:textId="77777777" w:rsidR="00157AF6" w:rsidRPr="00157AF6" w:rsidRDefault="00157AF6" w:rsidP="003450B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Principe</w:t>
            </w:r>
            <w:r w:rsidR="001E31B7">
              <w:rPr>
                <w:b/>
                <w:smallCaps/>
                <w:sz w:val="28"/>
              </w:rPr>
              <w:t>s</w:t>
            </w:r>
            <w:r>
              <w:rPr>
                <w:b/>
                <w:smallCaps/>
                <w:sz w:val="28"/>
              </w:rPr>
              <w:t xml:space="preserve"> d’élaboration de l’épreuve</w:t>
            </w:r>
          </w:p>
        </w:tc>
      </w:tr>
      <w:tr w:rsidR="006F1B50" w:rsidRPr="006B4ABB" w14:paraId="668C0DE4" w14:textId="77777777" w:rsidTr="00237B90">
        <w:trPr>
          <w:trHeight w:val="395"/>
          <w:jc w:val="center"/>
        </w:trPr>
        <w:tc>
          <w:tcPr>
            <w:tcW w:w="1553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2"/>
            </w:tblGrid>
            <w:tr w:rsidR="006F1B50" w:rsidRPr="006B4ABB" w14:paraId="4C91FBC4" w14:textId="77777777" w:rsidTr="006B4ABB">
              <w:trPr>
                <w:trHeight w:val="405"/>
              </w:trPr>
              <w:tc>
                <w:tcPr>
                  <w:tcW w:w="0" w:type="auto"/>
                  <w:vAlign w:val="center"/>
                </w:tcPr>
                <w:p w14:paraId="779EBEED" w14:textId="77777777" w:rsidR="00286046" w:rsidRPr="006B4ABB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But</w:t>
                  </w:r>
                  <w:r w:rsidRPr="006B4ABB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>Réaliser une séance d’entrainement de 16’ à 24’ alternant phases de travail et de repos au sein d’une équipe de 3.</w:t>
                  </w:r>
                </w:p>
                <w:p w14:paraId="200F71BA" w14:textId="77777777" w:rsidR="00286046" w:rsidRPr="006B4ABB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6"/>
                      <w:szCs w:val="20"/>
                    </w:rPr>
                  </w:pPr>
                </w:p>
                <w:p w14:paraId="0B8AA824" w14:textId="77777777" w:rsidR="00286046" w:rsidRPr="006B4ABB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Organisation</w:t>
                  </w:r>
                  <w:r w:rsidRPr="006B4ABB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14:paraId="61613010" w14:textId="77777777" w:rsidR="00286046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>L’élève organise son « travail du jour » en le séquençant autour de 4 à 6 exercices enchainés à intensité́ élevée. Ces exercices appartiennent à cha</w:t>
                  </w:r>
                  <w:r w:rsid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>cune des 4 catégories suivantes :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haut du corps, bas du corps, sollicitation cardio-respiratoire, gainage. </w:t>
                  </w:r>
                </w:p>
                <w:p w14:paraId="687DBE7C" w14:textId="77777777" w:rsidR="00286046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Chaque exercice prévoit 2 ou 3 niveaux de difficulté́ afin de permettre entre chaque round à l’élève de réguler le niveau de difficulté de son W.O.D (travail du jour) pour assurer la continuité́ de l’entrainement et finir. </w:t>
                  </w:r>
                </w:p>
                <w:p w14:paraId="3B0191BC" w14:textId="77777777" w:rsidR="00286046" w:rsidRPr="004F7B45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>La séance proposée adapte le choix des exercices, leur enchainement et la forme de travail à l’effet recherché afin de répondre au mobile personnel de développement de l’élève.</w:t>
                  </w:r>
                </w:p>
                <w:p w14:paraId="4640A859" w14:textId="74D4D246" w:rsidR="00286046" w:rsidRPr="004F7B45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>Le cœur de séance</w:t>
                  </w:r>
                  <w:r w:rsidR="004F7B45"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se réalise individuellement au sein d’une équipe de 3 élèves. Chaque élève passe par les trois rôles de pratiquant, coach et </w:t>
                  </w:r>
                  <w:r w:rsidR="004F4CA0"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>juge</w:t>
                  </w:r>
                  <w:r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>.</w:t>
                  </w:r>
                </w:p>
                <w:p w14:paraId="4E437AC3" w14:textId="0DC974CB" w:rsidR="004F7B45" w:rsidRPr="004F7B45" w:rsidRDefault="004F7B45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Cet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m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ise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en œ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u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v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re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fa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i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référe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c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 xml:space="preserve">à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u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car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et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d’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rai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m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qu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 i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tifie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o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r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g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a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ise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c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o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aissa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c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o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nn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é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nd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v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i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du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ali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ée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s. El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l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e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s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p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r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é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p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a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r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é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 xml:space="preserve">n 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a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mo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n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pacing w:val="-2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t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/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o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u le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j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>o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u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 xml:space="preserve">r 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d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1"/>
                      <w:sz w:val="20"/>
                      <w:szCs w:val="20"/>
                      <w:bdr w:val="nil"/>
                    </w:rPr>
                    <w:t xml:space="preserve"> 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l’é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p</w:t>
                  </w:r>
                  <w:r w:rsidRPr="004F7B45">
                    <w:rPr>
                      <w:rFonts w:eastAsia="Calibri" w:cs="Arial"/>
                      <w:spacing w:val="-3"/>
                      <w:sz w:val="20"/>
                      <w:szCs w:val="20"/>
                      <w:bdr w:val="nil"/>
                    </w:rPr>
                    <w:t>r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  <w:r w:rsidRPr="004F7B45">
                    <w:rPr>
                      <w:rFonts w:eastAsia="Calibri" w:cs="Arial"/>
                      <w:spacing w:val="-1"/>
                      <w:sz w:val="20"/>
                      <w:szCs w:val="20"/>
                      <w:bdr w:val="nil"/>
                    </w:rPr>
                    <w:t>uv</w:t>
                  </w:r>
                  <w:r w:rsidRPr="004F7B45">
                    <w:rPr>
                      <w:rFonts w:eastAsia="Calibri" w:cs="Arial"/>
                      <w:sz w:val="20"/>
                      <w:szCs w:val="20"/>
                      <w:bdr w:val="nil"/>
                    </w:rPr>
                    <w:t>e</w:t>
                  </w:r>
                </w:p>
                <w:p w14:paraId="39872A03" w14:textId="77777777" w:rsidR="00286046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F7B45">
                    <w:rPr>
                      <w:rFonts w:cstheme="minorHAnsi"/>
                      <w:color w:val="000000"/>
                      <w:sz w:val="20"/>
                      <w:szCs w:val="20"/>
                    </w:rPr>
                    <w:t>Le coa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>ch-conseil rend compte de la maitrise technique de chaque exercice et formule le cas échéant des conseils sur les placements, la respiration, les trajets moteurs</w:t>
                  </w:r>
                  <w:r w:rsidR="00264DF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… </w:t>
                  </w:r>
                </w:p>
                <w:p w14:paraId="11637A1A" w14:textId="77777777" w:rsidR="00286046" w:rsidRPr="006B4ABB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iCs/>
                      <w:color w:val="000000"/>
                      <w:sz w:val="16"/>
                      <w:szCs w:val="20"/>
                      <w:u w:val="single"/>
                    </w:rPr>
                  </w:pPr>
                </w:p>
                <w:p w14:paraId="304FF616" w14:textId="77777777" w:rsidR="00286046" w:rsidRPr="006B4ABB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6B4ABB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  <w:u w:val="single"/>
                    </w:rPr>
                    <w:t>Effets recherchés (résultats des séances d’entrainement)</w:t>
                  </w:r>
                  <w:r w:rsidRPr="006B4ABB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</w:rPr>
                    <w:t> :</w:t>
                  </w:r>
                </w:p>
                <w:p w14:paraId="06A07E24" w14:textId="77777777" w:rsidR="00286046" w:rsidRPr="00CE4D23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E4D2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Amélioration de la puissance explosive. </w:t>
                  </w:r>
                </w:p>
                <w:p w14:paraId="5613DDE1" w14:textId="77777777" w:rsidR="00286046" w:rsidRPr="00CE4D23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E4D2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Amélioration de l’endurance. </w:t>
                  </w:r>
                </w:p>
                <w:p w14:paraId="5333E06C" w14:textId="77777777" w:rsidR="00CE4D23" w:rsidRPr="00CE4D23" w:rsidRDefault="00CE4D23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E4D23">
                    <w:rPr>
                      <w:rFonts w:cstheme="minorHAnsi"/>
                      <w:sz w:val="20"/>
                      <w:szCs w:val="20"/>
                    </w:rPr>
                    <w:t>Rechercher un gain de volume musculaire et / ou aide à l’affinement de la silhouette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0835675B" w14:textId="77777777" w:rsidR="00286046" w:rsidRPr="00CE4D23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03CAB28D" w14:textId="77777777" w:rsidR="00286046" w:rsidRPr="00CE4D23" w:rsidRDefault="00286046" w:rsidP="002860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CE4D23">
                    <w:rPr>
                      <w:rFonts w:cstheme="minorHAnsi"/>
                      <w:b/>
                      <w:iCs/>
                      <w:color w:val="000000"/>
                      <w:sz w:val="20"/>
                      <w:szCs w:val="20"/>
                      <w:u w:val="single"/>
                    </w:rPr>
                    <w:t xml:space="preserve">3 types de travail peuvent être utilisés et mis en lien avec les ressentis associés à chaque charge d’entrainement </w:t>
                  </w:r>
                  <w:r w:rsidRPr="00CE4D23"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</w:rPr>
                    <w:t>(temps d’effort et niveau de difficulté́ des exercices)</w:t>
                  </w:r>
                  <w:r w:rsidR="00264DFC" w:rsidRPr="00CE4D23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 :</w:t>
                  </w:r>
                  <w:r w:rsidRPr="00CE4D23">
                    <w:rPr>
                      <w:rFonts w:cstheme="minorHAnsi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1230904F" w14:textId="77777777" w:rsidR="00286046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E4D23">
                    <w:rPr>
                      <w:rFonts w:cstheme="minorHAnsi"/>
                      <w:color w:val="000000"/>
                      <w:sz w:val="20"/>
                      <w:szCs w:val="20"/>
                    </w:rPr>
                    <w:t>Travail au poids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du corps (pompes, tractions, dips, burpees…). </w:t>
                  </w:r>
                </w:p>
                <w:p w14:paraId="6C1CEC4E" w14:textId="77777777" w:rsidR="00286046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Travail avec charges additionnelles (squat, épaulé-jeté, soulevé de terre…). </w:t>
                  </w:r>
                </w:p>
                <w:p w14:paraId="2CA262B9" w14:textId="77777777" w:rsidR="000536D9" w:rsidRPr="006B4ABB" w:rsidRDefault="00286046" w:rsidP="00A34305">
                  <w:pPr>
                    <w:pStyle w:val="Paragraphedeliste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>Travail axé sur</w:t>
                  </w:r>
                  <w:r w:rsidR="00264DF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le</w:t>
                  </w:r>
                  <w:r w:rsidRPr="006B4AB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développement cardio-respiratoire (course à pied, corde à sauter…).</w:t>
                  </w:r>
                </w:p>
                <w:p w14:paraId="6CB22CBE" w14:textId="77777777" w:rsidR="005D43E2" w:rsidRPr="00237B90" w:rsidRDefault="005D43E2" w:rsidP="00914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A6B778D" w14:textId="77777777" w:rsidR="00237B90" w:rsidRPr="00237B90" w:rsidRDefault="00237B90" w:rsidP="00237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237B90">
                    <w:rPr>
                      <w:rFonts w:cstheme="minorHAnsi"/>
                      <w:b/>
                      <w:color w:val="FF0066"/>
                      <w:sz w:val="20"/>
                      <w:szCs w:val="20"/>
                      <w:highlight w:val="yellow"/>
                      <w:u w:val="single"/>
                    </w:rPr>
                    <w:t>Adaptations en cas d’inaptitude</w:t>
                  </w:r>
                  <w:r w:rsidRPr="00237B90">
                    <w:rPr>
                      <w:rFonts w:cstheme="minorHAnsi"/>
                      <w:color w:val="FF0066"/>
                      <w:sz w:val="20"/>
                      <w:szCs w:val="20"/>
                      <w:highlight w:val="yellow"/>
                    </w:rPr>
                    <w:t> :</w:t>
                  </w:r>
                  <w:r>
                    <w:rPr>
                      <w:rFonts w:cstheme="minorHAnsi"/>
                      <w:color w:val="FF0066"/>
                      <w:sz w:val="20"/>
                      <w:szCs w:val="20"/>
                    </w:rPr>
                    <w:t xml:space="preserve"> </w:t>
                  </w:r>
                  <w:r w:rsidRPr="00237B90">
                    <w:rPr>
                      <w:rFonts w:cstheme="minorHAnsi"/>
                      <w:sz w:val="20"/>
                      <w:szCs w:val="20"/>
                    </w:rPr>
                    <w:t xml:space="preserve">Ex 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élève ayant un problème articulaire au niveau des genoux.</w:t>
                  </w:r>
                </w:p>
                <w:p w14:paraId="57D61FE2" w14:textId="77777777" w:rsidR="00A34305" w:rsidRPr="006B4ABB" w:rsidRDefault="00237B90" w:rsidP="00237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37B9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L’élève organise son « travail du jour »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en le séquençant autour de 4 </w:t>
                  </w:r>
                  <w:r w:rsidRPr="00237B9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exercices enchainés à intensité́ élevée. Ces exercices appartiennent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aux 2</w:t>
                  </w:r>
                  <w:r w:rsidRPr="00237B9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catégories suivantes : haut du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corps et</w:t>
                  </w:r>
                  <w:r w:rsidRPr="00237B9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gainage.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L’élève veille à ce que les exercices choisis ne sollicitent d’aucune façon ses genoux.</w:t>
                  </w:r>
                </w:p>
              </w:tc>
            </w:tr>
          </w:tbl>
          <w:p w14:paraId="17745FCE" w14:textId="77777777" w:rsidR="00157AF6" w:rsidRPr="006B4ABB" w:rsidRDefault="00157AF6" w:rsidP="00914A9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5FDDC8A" w14:textId="57553930" w:rsidR="00C82BE8" w:rsidRDefault="00C82BE8" w:rsidP="0059087B">
      <w:pPr>
        <w:tabs>
          <w:tab w:val="left" w:pos="10845"/>
        </w:tabs>
      </w:pPr>
      <w:r w:rsidRPr="0059087B">
        <w:br w:type="page"/>
      </w:r>
      <w:r w:rsidR="0059087B">
        <w:lastRenderedPageBreak/>
        <w:tab/>
      </w:r>
    </w:p>
    <w:p w14:paraId="7F2357CB" w14:textId="77777777" w:rsidR="0059087B" w:rsidRPr="0059087B" w:rsidRDefault="0059087B" w:rsidP="0059087B">
      <w:pPr>
        <w:rPr>
          <w:sz w:val="2"/>
        </w:rPr>
      </w:pPr>
    </w:p>
    <w:tbl>
      <w:tblPr>
        <w:tblStyle w:val="Grilledutableau"/>
        <w:tblW w:w="15617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3638"/>
        <w:gridCol w:w="3401"/>
        <w:gridCol w:w="2934"/>
        <w:gridCol w:w="3228"/>
      </w:tblGrid>
      <w:tr w:rsidR="00157AF6" w:rsidRPr="00D96C35" w14:paraId="77119B7A" w14:textId="77777777" w:rsidTr="004F7B45">
        <w:trPr>
          <w:trHeight w:val="518"/>
          <w:jc w:val="center"/>
        </w:trPr>
        <w:tc>
          <w:tcPr>
            <w:tcW w:w="15617" w:type="dxa"/>
            <w:gridSpan w:val="5"/>
            <w:shd w:val="clear" w:color="auto" w:fill="FF9999"/>
            <w:vAlign w:val="center"/>
          </w:tcPr>
          <w:p w14:paraId="51FD2217" w14:textId="0880860D" w:rsidR="002E4423" w:rsidRPr="00D96C35" w:rsidRDefault="00157AF6" w:rsidP="004F7B45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6C35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AFLP 1 </w:t>
            </w:r>
            <w:r w:rsidR="004F7B45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et AFLP 2</w:t>
            </w:r>
          </w:p>
        </w:tc>
      </w:tr>
      <w:tr w:rsidR="00B66967" w14:paraId="697E938F" w14:textId="77777777" w:rsidTr="00040728">
        <w:trPr>
          <w:jc w:val="center"/>
        </w:trPr>
        <w:tc>
          <w:tcPr>
            <w:tcW w:w="6054" w:type="dxa"/>
            <w:gridSpan w:val="2"/>
            <w:shd w:val="clear" w:color="auto" w:fill="FFCCCC"/>
            <w:vAlign w:val="center"/>
          </w:tcPr>
          <w:p w14:paraId="372EE3EB" w14:textId="77777777" w:rsidR="00B66967" w:rsidRPr="00B66967" w:rsidRDefault="00B66967" w:rsidP="00623D14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563" w:type="dxa"/>
            <w:gridSpan w:val="3"/>
            <w:vAlign w:val="center"/>
          </w:tcPr>
          <w:p w14:paraId="1CEA745B" w14:textId="77777777" w:rsidR="000F25FE" w:rsidRPr="008B4ACA" w:rsidRDefault="00B66967" w:rsidP="00040728">
            <w:pPr>
              <w:jc w:val="both"/>
              <w:rPr>
                <w:rFonts w:cstheme="minorHAnsi"/>
              </w:rPr>
            </w:pPr>
            <w:r w:rsidRPr="006D4B8B">
              <w:rPr>
                <w:rFonts w:cstheme="minorHAnsi"/>
              </w:rPr>
              <w:t>En fin de séquence</w:t>
            </w:r>
          </w:p>
        </w:tc>
      </w:tr>
      <w:tr w:rsidR="00B66967" w14:paraId="6DDC4BFF" w14:textId="77777777" w:rsidTr="00040728">
        <w:trPr>
          <w:jc w:val="center"/>
        </w:trPr>
        <w:tc>
          <w:tcPr>
            <w:tcW w:w="6054" w:type="dxa"/>
            <w:gridSpan w:val="2"/>
            <w:shd w:val="clear" w:color="auto" w:fill="FFCCCC"/>
            <w:vAlign w:val="center"/>
          </w:tcPr>
          <w:p w14:paraId="37EFC03F" w14:textId="77777777" w:rsidR="00B66967" w:rsidRPr="00B66967" w:rsidRDefault="00B66967" w:rsidP="00623D14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563" w:type="dxa"/>
            <w:gridSpan w:val="3"/>
            <w:vAlign w:val="center"/>
          </w:tcPr>
          <w:p w14:paraId="03AF0EED" w14:textId="77777777" w:rsidR="00B66967" w:rsidRDefault="00B66967" w:rsidP="006D4B8B">
            <w:pPr>
              <w:jc w:val="both"/>
            </w:pPr>
            <w:r>
              <w:t>12 points</w:t>
            </w:r>
          </w:p>
        </w:tc>
      </w:tr>
      <w:tr w:rsidR="00B66967" w:rsidRPr="00B66967" w14:paraId="26FEE316" w14:textId="77777777" w:rsidTr="00040728">
        <w:trPr>
          <w:jc w:val="center"/>
        </w:trPr>
        <w:tc>
          <w:tcPr>
            <w:tcW w:w="2416" w:type="dxa"/>
            <w:vMerge w:val="restart"/>
            <w:shd w:val="clear" w:color="auto" w:fill="FF9999"/>
            <w:vAlign w:val="center"/>
          </w:tcPr>
          <w:p w14:paraId="375C74CA" w14:textId="77777777" w:rsidR="00B66967" w:rsidRPr="00B66967" w:rsidRDefault="00B66967" w:rsidP="0060132E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3201" w:type="dxa"/>
            <w:gridSpan w:val="4"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70F94CA9" w14:textId="77777777" w:rsidR="00B66967" w:rsidRPr="00B66967" w:rsidRDefault="00B66967" w:rsidP="0060132E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036204" w14:paraId="279ECE49" w14:textId="77777777" w:rsidTr="002348F5">
        <w:trPr>
          <w:jc w:val="center"/>
        </w:trPr>
        <w:tc>
          <w:tcPr>
            <w:tcW w:w="2416" w:type="dxa"/>
            <w:vMerge/>
            <w:tcBorders>
              <w:top w:val="nil"/>
              <w:bottom w:val="single" w:sz="4" w:space="0" w:color="auto"/>
            </w:tcBorders>
            <w:shd w:val="clear" w:color="auto" w:fill="FF9999"/>
            <w:vAlign w:val="center"/>
          </w:tcPr>
          <w:p w14:paraId="1B5A87DB" w14:textId="77777777" w:rsidR="00B66967" w:rsidRDefault="00B66967" w:rsidP="0060132E">
            <w:pPr>
              <w:jc w:val="center"/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B1A8D42" w14:textId="77777777" w:rsidR="00B66967" w:rsidRPr="00B66967" w:rsidRDefault="00B66967" w:rsidP="0060132E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4AA1FBA" w14:textId="77777777" w:rsidR="00B66967" w:rsidRPr="00B66967" w:rsidRDefault="00B66967" w:rsidP="0060132E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D8FFB0F" w14:textId="77777777" w:rsidR="00B66967" w:rsidRPr="00B66967" w:rsidRDefault="00B66967" w:rsidP="0060132E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79F5C25" w14:textId="77777777" w:rsidR="00B66967" w:rsidRPr="00B66967" w:rsidRDefault="00B66967" w:rsidP="0060132E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0C7A20" w:rsidRPr="002348F5" w14:paraId="6398A84F" w14:textId="77777777" w:rsidTr="00D41A15">
        <w:tblPrEx>
          <w:jc w:val="left"/>
        </w:tblPrEx>
        <w:trPr>
          <w:trHeight w:val="2604"/>
        </w:trPr>
        <w:tc>
          <w:tcPr>
            <w:tcW w:w="2416" w:type="dxa"/>
            <w:tcBorders>
              <w:bottom w:val="nil"/>
            </w:tcBorders>
            <w:vAlign w:val="center"/>
          </w:tcPr>
          <w:p w14:paraId="7E0603B2" w14:textId="77777777" w:rsidR="000C7A20" w:rsidRPr="00EA3B94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line="258" w:lineRule="auto"/>
              <w:ind w:left="64" w:right="194"/>
              <w:jc w:val="center"/>
              <w:rPr>
                <w:rFonts w:eastAsia="Calibri" w:cs="Arial"/>
                <w:b/>
                <w:bCs/>
                <w:spacing w:val="-1"/>
                <w:bdr w:val="nil"/>
              </w:rPr>
            </w:pPr>
            <w:r w:rsidRPr="00EA3B94">
              <w:rPr>
                <w:rFonts w:eastAsia="Calibri" w:cs="Arial"/>
                <w:b/>
                <w:bCs/>
                <w:spacing w:val="-1"/>
                <w:bdr w:val="nil"/>
              </w:rPr>
              <w:t>AFLP</w:t>
            </w:r>
            <w:r>
              <w:rPr>
                <w:rFonts w:eastAsia="Calibri" w:cs="Arial"/>
                <w:b/>
                <w:bCs/>
                <w:spacing w:val="-1"/>
                <w:bdr w:val="nil"/>
              </w:rPr>
              <w:t> </w:t>
            </w:r>
            <w:r w:rsidRPr="00EA3B94">
              <w:rPr>
                <w:rFonts w:eastAsia="Calibri" w:cs="Arial"/>
                <w:b/>
                <w:bCs/>
                <w:spacing w:val="-1"/>
                <w:bdr w:val="nil"/>
              </w:rPr>
              <w:t xml:space="preserve">1 </w:t>
            </w:r>
          </w:p>
          <w:p w14:paraId="125C8E01" w14:textId="1658CC73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line="258" w:lineRule="auto"/>
              <w:ind w:left="64" w:right="194"/>
              <w:jc w:val="center"/>
              <w:rPr>
                <w:rFonts w:eastAsia="Calibri" w:cs="Arial"/>
                <w:spacing w:val="-1"/>
                <w:bdr w:val="nil"/>
              </w:rPr>
            </w:pPr>
            <w:r w:rsidRPr="00EA3B94">
              <w:rPr>
                <w:rFonts w:eastAsia="Calibri" w:cs="Arial"/>
                <w:spacing w:val="-1"/>
                <w:bdr w:val="nil"/>
              </w:rPr>
              <w:t>Concevoir et mettre en œuvre un projet d’entrainement pour répondre à un mobile personnel de développement</w:t>
            </w:r>
          </w:p>
        </w:tc>
        <w:tc>
          <w:tcPr>
            <w:tcW w:w="3638" w:type="dxa"/>
            <w:tcBorders>
              <w:bottom w:val="nil"/>
            </w:tcBorders>
            <w:vAlign w:val="center"/>
          </w:tcPr>
          <w:p w14:paraId="7CE336AD" w14:textId="2074190D" w:rsid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/>
              <w:contextualSpacing/>
              <w:jc w:val="center"/>
              <w:rPr>
                <w:rFonts w:eastAsia="Calibri" w:cstheme="minorHAnsi"/>
                <w:color w:val="000000"/>
                <w:u w:color="000000"/>
                <w:bdr w:val="nil"/>
              </w:rPr>
            </w:pPr>
            <w:r w:rsidRPr="000C7A20">
              <w:rPr>
                <w:rFonts w:eastAsia="Calibri" w:cstheme="minorHAnsi"/>
                <w:color w:val="000000"/>
                <w:u w:color="000000"/>
                <w:bdr w:val="nil"/>
              </w:rPr>
              <w:t>L’élève conçoit une séance d’entrainement sans mobile apparent et/ou inadaptée à ses ressources</w:t>
            </w:r>
            <w:r>
              <w:rPr>
                <w:rFonts w:eastAsia="Calibri" w:cstheme="minorHAnsi"/>
                <w:color w:val="000000"/>
                <w:u w:color="000000"/>
                <w:bdr w:val="nil"/>
              </w:rPr>
              <w:t>.</w:t>
            </w:r>
          </w:p>
          <w:p w14:paraId="6A963B76" w14:textId="77777777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/>
              <w:contextualSpacing/>
              <w:jc w:val="center"/>
              <w:rPr>
                <w:rFonts w:eastAsia="Calibri" w:cstheme="minorHAnsi"/>
                <w:color w:val="000000"/>
                <w:u w:color="000000"/>
                <w:bdr w:val="nil"/>
              </w:rPr>
            </w:pPr>
          </w:p>
          <w:p w14:paraId="640A2067" w14:textId="33B575D9" w:rsidR="000C7A20" w:rsidRPr="000C7A2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A20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il"/>
              </w:rPr>
              <w:t>Il plaque un projet stéréotypé.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14:paraId="0EE34407" w14:textId="3E6C60E2" w:rsid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/>
              <w:contextualSpacing/>
              <w:jc w:val="center"/>
              <w:rPr>
                <w:rFonts w:eastAsia="Calibri" w:cstheme="minorHAnsi"/>
                <w:color w:val="000000"/>
                <w:u w:color="000000"/>
                <w:bdr w:val="nil"/>
              </w:rPr>
            </w:pPr>
            <w:r w:rsidRPr="000C7A20">
              <w:rPr>
                <w:rFonts w:eastAsia="Calibri" w:cstheme="minorHAnsi"/>
                <w:color w:val="000000"/>
                <w:u w:color="000000"/>
                <w:bdr w:val="nil"/>
              </w:rPr>
              <w:t>L’élève conçoit une séance présentant quelques incohérences entre mobile/thème/charge de travail</w:t>
            </w:r>
            <w:r>
              <w:rPr>
                <w:rFonts w:eastAsia="Calibri" w:cstheme="minorHAnsi"/>
                <w:color w:val="000000"/>
                <w:u w:color="000000"/>
                <w:bdr w:val="nil"/>
              </w:rPr>
              <w:t>.</w:t>
            </w:r>
          </w:p>
          <w:p w14:paraId="5ECD976A" w14:textId="77777777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"/>
              <w:contextualSpacing/>
              <w:jc w:val="center"/>
              <w:rPr>
                <w:rFonts w:eastAsia="Calibri" w:cstheme="minorHAnsi"/>
                <w:color w:val="000000"/>
                <w:u w:color="000000"/>
                <w:bdr w:val="nil"/>
              </w:rPr>
            </w:pPr>
          </w:p>
          <w:p w14:paraId="34AD51D1" w14:textId="1661BBC0" w:rsidR="000C7A20" w:rsidRPr="000C7A2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A20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il"/>
              </w:rPr>
              <w:t>Il met en œuvre son projet comme une succession de phases de travail et de repos peu réfléchies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il"/>
              </w:rPr>
              <w:t>.</w:t>
            </w:r>
          </w:p>
        </w:tc>
        <w:tc>
          <w:tcPr>
            <w:tcW w:w="2934" w:type="dxa"/>
            <w:tcBorders>
              <w:bottom w:val="nil"/>
            </w:tcBorders>
            <w:vAlign w:val="center"/>
          </w:tcPr>
          <w:p w14:paraId="11E007E8" w14:textId="77777777" w:rsidR="00E80132" w:rsidRDefault="000C7A20" w:rsidP="00E801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theme="minorHAnsi"/>
                <w:u w:color="000000"/>
                <w:bdr w:val="nil"/>
              </w:rPr>
            </w:pPr>
            <w:r w:rsidRPr="000C7A20">
              <w:rPr>
                <w:rFonts w:eastAsia="Calibri" w:cstheme="minorHAnsi"/>
                <w:u w:color="000000"/>
                <w:bdr w:val="nil"/>
              </w:rPr>
              <w:t>L’élève exprime une cohérence entre son mobile, son thème et la charge de travail prévue.</w:t>
            </w:r>
          </w:p>
          <w:p w14:paraId="30F6FD8F" w14:textId="77777777" w:rsidR="00E80132" w:rsidRDefault="00E80132" w:rsidP="00E801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theme="minorHAnsi"/>
                <w:u w:color="000000"/>
                <w:bdr w:val="nil"/>
              </w:rPr>
            </w:pPr>
          </w:p>
          <w:p w14:paraId="2F7562BF" w14:textId="5A9C15A3" w:rsidR="000C7A20" w:rsidRPr="00E80132" w:rsidRDefault="000C7A20" w:rsidP="00E801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theme="minorHAnsi"/>
                <w:u w:color="000000"/>
                <w:bdr w:val="nil"/>
              </w:rPr>
            </w:pPr>
            <w:r w:rsidRPr="000C7A20">
              <w:rPr>
                <w:rFonts w:eastAsia="Calibri" w:cstheme="minorHAnsi"/>
                <w:u w:color="000000"/>
                <w:bdr w:val="nil"/>
              </w:rPr>
              <w:t>Il organise les différents temps de sa séance pour garantir un engagement effectif</w:t>
            </w:r>
          </w:p>
        </w:tc>
        <w:tc>
          <w:tcPr>
            <w:tcW w:w="3228" w:type="dxa"/>
            <w:tcBorders>
              <w:bottom w:val="nil"/>
            </w:tcBorders>
            <w:vAlign w:val="center"/>
          </w:tcPr>
          <w:p w14:paraId="1C5D26D1" w14:textId="5B0D5A03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360"/>
              <w:contextualSpacing/>
              <w:jc w:val="center"/>
              <w:rPr>
                <w:rFonts w:eastAsia="Calibri" w:cstheme="minorHAnsi"/>
                <w:color w:val="000000"/>
                <w:u w:color="000000"/>
                <w:bdr w:val="nil"/>
              </w:rPr>
            </w:pPr>
            <w:r w:rsidRPr="000C7A20">
              <w:rPr>
                <w:rFonts w:eastAsia="Calibri" w:cstheme="minorHAnsi"/>
                <w:color w:val="000000"/>
                <w:u w:color="000000"/>
                <w:bdr w:val="nil"/>
              </w:rPr>
              <w:t>L’élève argumente ses choix au regard de son contexte de vie personnelle</w:t>
            </w:r>
          </w:p>
          <w:p w14:paraId="1A2A4B54" w14:textId="3CA6E77C" w:rsidR="000C7A20" w:rsidRPr="000C7A20" w:rsidRDefault="000C7A20" w:rsidP="000C7A20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A20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il"/>
              </w:rPr>
              <w:t>Il individualise les paramètres choisis pour garantir des effets réels.</w:t>
            </w:r>
          </w:p>
        </w:tc>
      </w:tr>
      <w:tr w:rsidR="00040728" w:rsidRPr="004F201B" w14:paraId="642AD9D0" w14:textId="77777777" w:rsidTr="00D41A15">
        <w:tblPrEx>
          <w:jc w:val="left"/>
        </w:tblPrEx>
        <w:tc>
          <w:tcPr>
            <w:tcW w:w="2416" w:type="dxa"/>
            <w:tcBorders>
              <w:top w:val="nil"/>
              <w:bottom w:val="single" w:sz="4" w:space="0" w:color="auto"/>
            </w:tcBorders>
            <w:vAlign w:val="center"/>
          </w:tcPr>
          <w:p w14:paraId="727DD3E2" w14:textId="287F4D61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40728" w:rsidRPr="004F201B">
              <w:rPr>
                <w:rFonts w:cstheme="minorHAnsi"/>
                <w:b/>
              </w:rPr>
              <w:t xml:space="preserve"> points</w:t>
            </w:r>
          </w:p>
        </w:tc>
        <w:tc>
          <w:tcPr>
            <w:tcW w:w="3638" w:type="dxa"/>
            <w:tcBorders>
              <w:top w:val="nil"/>
              <w:bottom w:val="single" w:sz="4" w:space="0" w:color="auto"/>
            </w:tcBorders>
            <w:vAlign w:val="center"/>
          </w:tcPr>
          <w:p w14:paraId="60368899" w14:textId="29614FD9" w:rsidR="00040728" w:rsidRPr="004F201B" w:rsidRDefault="00040728" w:rsidP="00040728">
            <w:pPr>
              <w:jc w:val="center"/>
              <w:rPr>
                <w:rFonts w:cstheme="minorHAnsi"/>
                <w:b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 xml:space="preserve">De 0 à </w:t>
            </w:r>
            <w:r w:rsidR="000C7A20">
              <w:rPr>
                <w:rFonts w:cstheme="minorHAnsi"/>
                <w:b/>
                <w:color w:val="000000" w:themeColor="text1"/>
              </w:rPr>
              <w:t>1</w:t>
            </w:r>
            <w:r w:rsidRPr="004F201B">
              <w:rPr>
                <w:rFonts w:cstheme="minorHAnsi"/>
                <w:b/>
                <w:color w:val="000000" w:themeColor="text1"/>
              </w:rPr>
              <w:t xml:space="preserve"> pt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vAlign w:val="center"/>
          </w:tcPr>
          <w:p w14:paraId="27234D65" w14:textId="15699A07" w:rsidR="00040728" w:rsidRPr="004F201B" w:rsidRDefault="00040728" w:rsidP="00040728">
            <w:pPr>
              <w:jc w:val="center"/>
              <w:rPr>
                <w:rFonts w:cstheme="minorHAnsi"/>
                <w:b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 xml:space="preserve">De </w:t>
            </w:r>
            <w:r w:rsidR="000C7A20">
              <w:rPr>
                <w:rFonts w:cstheme="minorHAnsi"/>
                <w:b/>
                <w:color w:val="000000" w:themeColor="text1"/>
              </w:rPr>
              <w:t>1</w:t>
            </w:r>
            <w:r w:rsidRPr="004F201B">
              <w:rPr>
                <w:rFonts w:cstheme="minorHAnsi"/>
                <w:b/>
                <w:color w:val="000000" w:themeColor="text1"/>
              </w:rPr>
              <w:t xml:space="preserve">,5 à </w:t>
            </w:r>
            <w:r w:rsidR="000C7A20">
              <w:rPr>
                <w:rFonts w:cstheme="minorHAnsi"/>
                <w:b/>
                <w:color w:val="000000" w:themeColor="text1"/>
              </w:rPr>
              <w:t>3</w:t>
            </w:r>
            <w:r w:rsidRPr="004F201B">
              <w:rPr>
                <w:rFonts w:cstheme="minorHAnsi"/>
                <w:b/>
                <w:color w:val="000000" w:themeColor="text1"/>
              </w:rPr>
              <w:t xml:space="preserve"> pts</w:t>
            </w:r>
          </w:p>
        </w:tc>
        <w:tc>
          <w:tcPr>
            <w:tcW w:w="2934" w:type="dxa"/>
            <w:tcBorders>
              <w:top w:val="nil"/>
              <w:bottom w:val="single" w:sz="4" w:space="0" w:color="auto"/>
            </w:tcBorders>
            <w:vAlign w:val="center"/>
          </w:tcPr>
          <w:p w14:paraId="105CE02E" w14:textId="3406EB7D" w:rsidR="00040728" w:rsidRPr="004F201B" w:rsidRDefault="00040728" w:rsidP="00040728">
            <w:pPr>
              <w:jc w:val="center"/>
              <w:rPr>
                <w:rFonts w:cstheme="minorHAnsi"/>
                <w:b/>
              </w:rPr>
            </w:pPr>
            <w:r w:rsidRPr="004F201B">
              <w:rPr>
                <w:rFonts w:cstheme="minorHAnsi"/>
                <w:b/>
                <w:color w:val="000000" w:themeColor="text1"/>
              </w:rPr>
              <w:t xml:space="preserve">De </w:t>
            </w:r>
            <w:r w:rsidR="000C7A20">
              <w:rPr>
                <w:rFonts w:cstheme="minorHAnsi"/>
                <w:b/>
                <w:color w:val="000000" w:themeColor="text1"/>
              </w:rPr>
              <w:t>3</w:t>
            </w:r>
            <w:r w:rsidRPr="004F201B">
              <w:rPr>
                <w:rFonts w:cstheme="minorHAnsi"/>
                <w:b/>
                <w:color w:val="000000" w:themeColor="text1"/>
              </w:rPr>
              <w:t xml:space="preserve">,5 à </w:t>
            </w:r>
            <w:r w:rsidR="000C7A20">
              <w:rPr>
                <w:rFonts w:cstheme="minorHAnsi"/>
                <w:b/>
                <w:color w:val="000000" w:themeColor="text1"/>
              </w:rPr>
              <w:t>5</w:t>
            </w:r>
            <w:r w:rsidRPr="004F201B">
              <w:rPr>
                <w:rFonts w:cstheme="minorHAnsi"/>
                <w:b/>
                <w:color w:val="000000" w:themeColor="text1"/>
              </w:rPr>
              <w:t xml:space="preserve"> pts</w:t>
            </w:r>
          </w:p>
        </w:tc>
        <w:tc>
          <w:tcPr>
            <w:tcW w:w="3228" w:type="dxa"/>
            <w:tcBorders>
              <w:top w:val="nil"/>
              <w:bottom w:val="single" w:sz="4" w:space="0" w:color="auto"/>
            </w:tcBorders>
            <w:vAlign w:val="center"/>
          </w:tcPr>
          <w:p w14:paraId="5610F8EF" w14:textId="58F5F356" w:rsidR="00040728" w:rsidRPr="004F201B" w:rsidRDefault="00040728" w:rsidP="00040728">
            <w:pPr>
              <w:jc w:val="center"/>
              <w:rPr>
                <w:rFonts w:cstheme="minorHAnsi"/>
                <w:b/>
              </w:rPr>
            </w:pPr>
            <w:r w:rsidRPr="004F201B">
              <w:rPr>
                <w:rFonts w:cstheme="minorHAnsi"/>
                <w:b/>
              </w:rPr>
              <w:t xml:space="preserve">De </w:t>
            </w:r>
            <w:r w:rsidR="000C7A20">
              <w:rPr>
                <w:rFonts w:cstheme="minorHAnsi"/>
                <w:b/>
              </w:rPr>
              <w:t>5,5</w:t>
            </w:r>
            <w:r w:rsidRPr="004F201B">
              <w:rPr>
                <w:rFonts w:cstheme="minorHAnsi"/>
                <w:b/>
              </w:rPr>
              <w:t xml:space="preserve"> à </w:t>
            </w:r>
            <w:r w:rsidR="000C7A20">
              <w:rPr>
                <w:rFonts w:cstheme="minorHAnsi"/>
                <w:b/>
              </w:rPr>
              <w:t>7</w:t>
            </w:r>
            <w:r w:rsidRPr="004F201B">
              <w:rPr>
                <w:rFonts w:cstheme="minorHAnsi"/>
                <w:b/>
              </w:rPr>
              <w:t xml:space="preserve"> pts</w:t>
            </w:r>
          </w:p>
        </w:tc>
      </w:tr>
      <w:tr w:rsidR="00040728" w14:paraId="5C881A93" w14:textId="77777777" w:rsidTr="00D41A15">
        <w:tblPrEx>
          <w:jc w:val="left"/>
        </w:tblPrEx>
        <w:trPr>
          <w:trHeight w:val="434"/>
        </w:trPr>
        <w:tc>
          <w:tcPr>
            <w:tcW w:w="2416" w:type="dxa"/>
            <w:tcBorders>
              <w:bottom w:val="nil"/>
            </w:tcBorders>
            <w:vAlign w:val="center"/>
          </w:tcPr>
          <w:p w14:paraId="5AF2FD77" w14:textId="182EB433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points</w:t>
            </w:r>
          </w:p>
        </w:tc>
        <w:tc>
          <w:tcPr>
            <w:tcW w:w="3638" w:type="dxa"/>
            <w:tcBorders>
              <w:bottom w:val="nil"/>
            </w:tcBorders>
            <w:vAlign w:val="center"/>
          </w:tcPr>
          <w:p w14:paraId="36F2B691" w14:textId="6B82902A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0 à 0,5 pts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14:paraId="1852A794" w14:textId="19D9D395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1 à 2 pts</w:t>
            </w:r>
          </w:p>
        </w:tc>
        <w:tc>
          <w:tcPr>
            <w:tcW w:w="2934" w:type="dxa"/>
            <w:tcBorders>
              <w:bottom w:val="nil"/>
            </w:tcBorders>
            <w:vAlign w:val="center"/>
          </w:tcPr>
          <w:p w14:paraId="35F39682" w14:textId="35D1CD87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2,5 à 4 pts</w:t>
            </w:r>
          </w:p>
        </w:tc>
        <w:tc>
          <w:tcPr>
            <w:tcW w:w="3228" w:type="dxa"/>
            <w:tcBorders>
              <w:bottom w:val="nil"/>
            </w:tcBorders>
            <w:vAlign w:val="center"/>
          </w:tcPr>
          <w:p w14:paraId="5CE1C67A" w14:textId="6E71BCD4" w:rsidR="00040728" w:rsidRPr="004F201B" w:rsidRDefault="000C7A20" w:rsidP="000407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4,5 à 5 pts</w:t>
            </w:r>
          </w:p>
        </w:tc>
      </w:tr>
      <w:tr w:rsidR="000C7A20" w14:paraId="2D6FA7CC" w14:textId="77777777" w:rsidTr="00D41A15">
        <w:tblPrEx>
          <w:jc w:val="left"/>
        </w:tblPrEx>
        <w:trPr>
          <w:trHeight w:val="1981"/>
        </w:trPr>
        <w:tc>
          <w:tcPr>
            <w:tcW w:w="2416" w:type="dxa"/>
            <w:tcBorders>
              <w:top w:val="nil"/>
            </w:tcBorders>
            <w:vAlign w:val="center"/>
          </w:tcPr>
          <w:p w14:paraId="2166F736" w14:textId="77777777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line="258" w:lineRule="auto"/>
              <w:ind w:left="64" w:right="194"/>
              <w:jc w:val="center"/>
              <w:rPr>
                <w:rFonts w:eastAsia="Arial Unicode MS" w:cs="Arial"/>
                <w:b/>
                <w:bCs/>
                <w:bdr w:val="nil"/>
              </w:rPr>
            </w:pPr>
            <w:r w:rsidRPr="000C7A20">
              <w:rPr>
                <w:rFonts w:eastAsia="Arial Unicode MS" w:cs="Arial"/>
                <w:b/>
                <w:bCs/>
                <w:bdr w:val="nil"/>
              </w:rPr>
              <w:t>AFLP 2</w:t>
            </w:r>
          </w:p>
          <w:p w14:paraId="6C705496" w14:textId="55548578" w:rsidR="000C7A20" w:rsidRPr="000C7A20" w:rsidRDefault="000C7A20" w:rsidP="000C7A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9" w:line="258" w:lineRule="auto"/>
              <w:ind w:left="64" w:right="194"/>
              <w:jc w:val="center"/>
              <w:rPr>
                <w:rFonts w:eastAsia="Arial Unicode MS" w:cs="Arial"/>
                <w:bdr w:val="nil"/>
              </w:rPr>
            </w:pPr>
            <w:r w:rsidRPr="00EA3B94">
              <w:rPr>
                <w:rFonts w:eastAsia="Arial Unicode MS" w:cs="Arial"/>
                <w:bdr w:val="nil"/>
              </w:rPr>
              <w:t>Éprouver différentes méthodes d’entrainement et en identifier des principes pour les réutiliser dans sa séance</w:t>
            </w:r>
          </w:p>
        </w:tc>
        <w:tc>
          <w:tcPr>
            <w:tcW w:w="3638" w:type="dxa"/>
            <w:tcBorders>
              <w:top w:val="nil"/>
            </w:tcBorders>
            <w:vAlign w:val="center"/>
          </w:tcPr>
          <w:p w14:paraId="1C92E7BE" w14:textId="77777777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asciiTheme="minorHAnsi" w:hAnsiTheme="minorHAnsi" w:cstheme="minorHAnsi"/>
                <w:sz w:val="22"/>
                <w:szCs w:val="22"/>
              </w:rPr>
              <w:t>Connaissances liées aux muscles absentes ou erronées</w:t>
            </w:r>
          </w:p>
          <w:p w14:paraId="4AD131B9" w14:textId="77777777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asciiTheme="minorHAnsi" w:hAnsiTheme="minorHAnsi" w:cstheme="minorHAnsi"/>
                <w:sz w:val="22"/>
                <w:szCs w:val="22"/>
              </w:rPr>
              <w:t xml:space="preserve">Méconnait les paramètres liés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 thème et ne les exploite pas</w:t>
            </w:r>
          </w:p>
          <w:p w14:paraId="74DEEF75" w14:textId="566D6DE8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cstheme="minorHAnsi"/>
              </w:rPr>
              <w:t>Pas d’équilibre dans le développement entre haut du corps, bas du corps, sollicitatio</w:t>
            </w:r>
            <w:r>
              <w:rPr>
                <w:rFonts w:cstheme="minorHAnsi"/>
              </w:rPr>
              <w:t>n cardio-respiratoire et gainage</w:t>
            </w:r>
          </w:p>
        </w:tc>
        <w:tc>
          <w:tcPr>
            <w:tcW w:w="3401" w:type="dxa"/>
            <w:tcBorders>
              <w:top w:val="nil"/>
            </w:tcBorders>
            <w:vAlign w:val="center"/>
          </w:tcPr>
          <w:p w14:paraId="3F1E461B" w14:textId="77777777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asciiTheme="minorHAnsi" w:hAnsiTheme="minorHAnsi" w:cstheme="minorHAnsi"/>
                <w:sz w:val="22"/>
                <w:szCs w:val="22"/>
              </w:rPr>
              <w:t>Connaissance partielle des muscles</w:t>
            </w:r>
          </w:p>
          <w:p w14:paraId="07745812" w14:textId="77777777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asciiTheme="minorHAnsi" w:hAnsiTheme="minorHAnsi" w:cstheme="minorHAnsi"/>
                <w:sz w:val="22"/>
                <w:szCs w:val="22"/>
              </w:rPr>
              <w:t>Connaissance partielle des paramètres liés au thème et ne les exploite pas à bon escient</w:t>
            </w:r>
          </w:p>
          <w:p w14:paraId="31A8BFBC" w14:textId="15637159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CA0">
              <w:rPr>
                <w:rFonts w:asciiTheme="minorHAnsi" w:hAnsiTheme="minorHAnsi" w:cstheme="minorHAnsi"/>
                <w:sz w:val="22"/>
                <w:szCs w:val="22"/>
              </w:rPr>
              <w:t>L’équilibre dans le développement est recherché mais non maîtrisé</w:t>
            </w:r>
          </w:p>
        </w:tc>
        <w:tc>
          <w:tcPr>
            <w:tcW w:w="2934" w:type="dxa"/>
            <w:tcBorders>
              <w:top w:val="nil"/>
            </w:tcBorders>
            <w:vAlign w:val="center"/>
          </w:tcPr>
          <w:p w14:paraId="23002FC3" w14:textId="77777777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>Muscles situés</w:t>
            </w:r>
          </w:p>
          <w:p w14:paraId="593509CE" w14:textId="77777777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>Connaît tous les paramètres liés au thème mais les ne les exploite pas à bon escient</w:t>
            </w:r>
          </w:p>
          <w:p w14:paraId="208F95B8" w14:textId="62C605FD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 xml:space="preserve">L’équilibre dans le développement 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visé</w:t>
            </w:r>
          </w:p>
        </w:tc>
        <w:tc>
          <w:tcPr>
            <w:tcW w:w="3228" w:type="dxa"/>
            <w:tcBorders>
              <w:top w:val="nil"/>
            </w:tcBorders>
            <w:vAlign w:val="center"/>
          </w:tcPr>
          <w:p w14:paraId="61E0B92A" w14:textId="77777777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>Muscles situés et différenciés</w:t>
            </w:r>
          </w:p>
          <w:p w14:paraId="052C5C93" w14:textId="77777777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>onnaît tous les paramètres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iés au thème et exploite le bon</w:t>
            </w:r>
          </w:p>
          <w:p w14:paraId="2A94E706" w14:textId="11E81E7D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488">
              <w:rPr>
                <w:rFonts w:asciiTheme="minorHAnsi" w:hAnsiTheme="minorHAnsi" w:cstheme="minorHAnsi"/>
                <w:sz w:val="22"/>
                <w:szCs w:val="22"/>
              </w:rPr>
              <w:t xml:space="preserve">L’équilibre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dans le développement est cohérent</w:t>
            </w:r>
          </w:p>
        </w:tc>
      </w:tr>
    </w:tbl>
    <w:p w14:paraId="2F85160D" w14:textId="77777777" w:rsidR="000329BA" w:rsidRPr="00B5492B" w:rsidRDefault="000329BA">
      <w:pPr>
        <w:rPr>
          <w:sz w:val="2"/>
        </w:rPr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075"/>
        <w:gridCol w:w="3076"/>
        <w:gridCol w:w="3076"/>
        <w:gridCol w:w="3076"/>
      </w:tblGrid>
      <w:tr w:rsidR="005D01C8" w:rsidRPr="002D3B8F" w14:paraId="1A4501FB" w14:textId="77777777" w:rsidTr="000C7A20">
        <w:trPr>
          <w:jc w:val="center"/>
        </w:trPr>
        <w:tc>
          <w:tcPr>
            <w:tcW w:w="15388" w:type="dxa"/>
            <w:gridSpan w:val="5"/>
            <w:shd w:val="clear" w:color="auto" w:fill="00CC99"/>
            <w:vAlign w:val="center"/>
          </w:tcPr>
          <w:p w14:paraId="1FABBB81" w14:textId="68241EA0" w:rsidR="005D01C8" w:rsidRPr="00B90488" w:rsidRDefault="000D09A8" w:rsidP="009C43B0">
            <w:pPr>
              <w:jc w:val="center"/>
              <w:rPr>
                <w:b/>
                <w:sz w:val="28"/>
                <w:szCs w:val="28"/>
              </w:rPr>
            </w:pPr>
            <w:r w:rsidRPr="00B90488">
              <w:rPr>
                <w:b/>
                <w:smallCaps/>
                <w:sz w:val="28"/>
                <w:szCs w:val="28"/>
              </w:rPr>
              <w:lastRenderedPageBreak/>
              <w:t xml:space="preserve">AFLP </w:t>
            </w:r>
            <w:r w:rsidR="00E80132">
              <w:rPr>
                <w:b/>
                <w:smallCaps/>
                <w:sz w:val="28"/>
                <w:szCs w:val="28"/>
              </w:rPr>
              <w:t>3</w:t>
            </w:r>
          </w:p>
        </w:tc>
      </w:tr>
      <w:tr w:rsidR="005D01C8" w14:paraId="7564A583" w14:textId="77777777" w:rsidTr="000C7A20">
        <w:trPr>
          <w:jc w:val="center"/>
        </w:trPr>
        <w:tc>
          <w:tcPr>
            <w:tcW w:w="6160" w:type="dxa"/>
            <w:gridSpan w:val="2"/>
            <w:shd w:val="clear" w:color="auto" w:fill="CCFFCC"/>
            <w:vAlign w:val="center"/>
          </w:tcPr>
          <w:p w14:paraId="3DBDB41F" w14:textId="77777777" w:rsidR="005D01C8" w:rsidRPr="00B66967" w:rsidRDefault="005D01C8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228" w:type="dxa"/>
            <w:gridSpan w:val="3"/>
            <w:vAlign w:val="center"/>
          </w:tcPr>
          <w:p w14:paraId="31B3F157" w14:textId="77777777" w:rsidR="005D01C8" w:rsidRDefault="000D09A8" w:rsidP="00B90488">
            <w:pPr>
              <w:jc w:val="both"/>
              <w:rPr>
                <w:rFonts w:cstheme="minorHAnsi"/>
              </w:rPr>
            </w:pPr>
            <w:r w:rsidRPr="00B90488">
              <w:rPr>
                <w:rFonts w:cstheme="minorHAnsi"/>
              </w:rPr>
              <w:t>Tout au long de la séquence d’enseignement</w:t>
            </w:r>
          </w:p>
          <w:p w14:paraId="5F3E558B" w14:textId="77777777" w:rsidR="00B2201D" w:rsidRPr="00B90488" w:rsidRDefault="00B2201D" w:rsidP="00B904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Basé sur le cahier d’entrainement utilisé tout au long de la séquence</w:t>
            </w:r>
          </w:p>
        </w:tc>
      </w:tr>
      <w:tr w:rsidR="005D01C8" w14:paraId="2D43B40B" w14:textId="77777777" w:rsidTr="000C7A20">
        <w:trPr>
          <w:jc w:val="center"/>
        </w:trPr>
        <w:tc>
          <w:tcPr>
            <w:tcW w:w="6160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12E81A3" w14:textId="77777777" w:rsidR="005D01C8" w:rsidRPr="00B66967" w:rsidRDefault="005D01C8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228" w:type="dxa"/>
            <w:gridSpan w:val="3"/>
            <w:tcBorders>
              <w:bottom w:val="single" w:sz="4" w:space="0" w:color="auto"/>
            </w:tcBorders>
            <w:vAlign w:val="center"/>
          </w:tcPr>
          <w:p w14:paraId="6030052F" w14:textId="77777777" w:rsidR="005D01C8" w:rsidRDefault="000D09A8" w:rsidP="006D4B8B">
            <w:pPr>
              <w:jc w:val="both"/>
            </w:pPr>
            <w:r>
              <w:t xml:space="preserve">De 2 à 6 </w:t>
            </w:r>
            <w:r w:rsidR="005D01C8">
              <w:t>points</w:t>
            </w:r>
            <w:r>
              <w:t xml:space="preserve"> en fonction du choix de l’élève</w:t>
            </w:r>
          </w:p>
        </w:tc>
      </w:tr>
      <w:tr w:rsidR="005D01C8" w:rsidRPr="00B66967" w14:paraId="3408C41A" w14:textId="77777777" w:rsidTr="000C7A20">
        <w:trPr>
          <w:jc w:val="center"/>
        </w:trPr>
        <w:tc>
          <w:tcPr>
            <w:tcW w:w="3085" w:type="dxa"/>
            <w:vMerge w:val="restart"/>
            <w:shd w:val="clear" w:color="auto" w:fill="00CC99"/>
            <w:vAlign w:val="center"/>
          </w:tcPr>
          <w:p w14:paraId="195EC6EA" w14:textId="77777777" w:rsidR="005D01C8" w:rsidRPr="00B66967" w:rsidRDefault="005D01C8" w:rsidP="003450BA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2303" w:type="dxa"/>
            <w:gridSpan w:val="4"/>
            <w:tcBorders>
              <w:bottom w:val="single" w:sz="4" w:space="0" w:color="auto"/>
            </w:tcBorders>
            <w:shd w:val="clear" w:color="auto" w:fill="00CC99"/>
            <w:vAlign w:val="center"/>
          </w:tcPr>
          <w:p w14:paraId="6401CC55" w14:textId="77777777" w:rsidR="005D01C8" w:rsidRPr="00B66967" w:rsidRDefault="005D01C8" w:rsidP="003450BA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5D01C8" w14:paraId="5648200C" w14:textId="77777777" w:rsidTr="000C7A20">
        <w:trPr>
          <w:jc w:val="center"/>
        </w:trPr>
        <w:tc>
          <w:tcPr>
            <w:tcW w:w="3085" w:type="dxa"/>
            <w:vMerge/>
            <w:shd w:val="clear" w:color="auto" w:fill="00FFCC"/>
            <w:vAlign w:val="center"/>
          </w:tcPr>
          <w:p w14:paraId="4F57F083" w14:textId="77777777" w:rsidR="005D01C8" w:rsidRDefault="005D01C8" w:rsidP="003450BA">
            <w:pPr>
              <w:jc w:val="center"/>
            </w:pPr>
          </w:p>
        </w:tc>
        <w:tc>
          <w:tcPr>
            <w:tcW w:w="3075" w:type="dxa"/>
            <w:shd w:val="clear" w:color="auto" w:fill="99FFCC"/>
            <w:vAlign w:val="center"/>
          </w:tcPr>
          <w:p w14:paraId="7BB2ADF9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076" w:type="dxa"/>
            <w:shd w:val="clear" w:color="auto" w:fill="99FFCC"/>
            <w:vAlign w:val="center"/>
          </w:tcPr>
          <w:p w14:paraId="10C9283D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3076" w:type="dxa"/>
            <w:shd w:val="clear" w:color="auto" w:fill="99FFCC"/>
            <w:vAlign w:val="center"/>
          </w:tcPr>
          <w:p w14:paraId="10196C87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076" w:type="dxa"/>
            <w:shd w:val="clear" w:color="auto" w:fill="99FFCC"/>
            <w:vAlign w:val="center"/>
          </w:tcPr>
          <w:p w14:paraId="3A652BA5" w14:textId="77777777" w:rsidR="005D01C8" w:rsidRPr="00B66967" w:rsidRDefault="005D01C8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0C7A20" w:rsidRPr="00C9600D" w14:paraId="5058C8C4" w14:textId="77777777" w:rsidTr="000C7A20">
        <w:trPr>
          <w:trHeight w:val="2510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080357D6" w14:textId="305E0B2C" w:rsidR="000C7A20" w:rsidRPr="00E80132" w:rsidRDefault="00E80132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0132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Systématiser un retour réflexif sur sa pratique pour réguler sa charge de travail en fonction d’indicateurs de l’effort (fréquence cardiaque, ressenti musculaire et respiratoire, fatigue générale)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39761340" w14:textId="77777777" w:rsidR="000C7A20" w:rsidRPr="00D41A1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1A15">
              <w:rPr>
                <w:rFonts w:asciiTheme="minorHAnsi" w:hAnsiTheme="minorHAnsi" w:cstheme="minorHAnsi"/>
                <w:bCs/>
                <w:sz w:val="22"/>
                <w:szCs w:val="22"/>
              </w:rPr>
              <w:t>Régulations absentes ou incohérentes</w:t>
            </w:r>
          </w:p>
          <w:p w14:paraId="01CD3FF7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Charge mettant en jeu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’intégrité physique de l’élève</w:t>
            </w: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 xml:space="preserve"> ou charge insignifiante</w:t>
            </w:r>
          </w:p>
          <w:p w14:paraId="034D6757" w14:textId="3A1BA5AC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 d'analyse (e</w:t>
            </w: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x : copier-coller du partenaire)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51AF8124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Charge non personnalisée</w:t>
            </w:r>
          </w:p>
          <w:p w14:paraId="54FA21C3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incomplète</w:t>
            </w:r>
          </w:p>
          <w:p w14:paraId="4B8229BB" w14:textId="1AEE0DF5" w:rsidR="000C7A20" w:rsidRPr="004F4CA0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 xml:space="preserve">Exploite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 seul type de ressenti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399A3ADC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Charge adaptée mais non affinée en fonction des ressentis</w:t>
            </w:r>
          </w:p>
          <w:p w14:paraId="5B87BC75" w14:textId="6CD0CF01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Exploite au moins deux types de ressentis différents et les observations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21A24556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harge adaptée et régulée en fonction des ressentis</w:t>
            </w:r>
          </w:p>
          <w:p w14:paraId="694AC457" w14:textId="77777777" w:rsidR="000C7A20" w:rsidRPr="002348F5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complète et pertinente</w:t>
            </w:r>
          </w:p>
          <w:p w14:paraId="0155B6F7" w14:textId="745B1E1C" w:rsidR="000C7A20" w:rsidRPr="00B90488" w:rsidRDefault="000C7A20" w:rsidP="000C7A2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48F5">
              <w:rPr>
                <w:rFonts w:asciiTheme="minorHAnsi" w:hAnsiTheme="minorHAnsi" w:cstheme="minorHAnsi"/>
                <w:sz w:val="22"/>
                <w:szCs w:val="22"/>
              </w:rPr>
              <w:t>Exploite tous les types de ressentis et les associe aux observations pour réguler</w:t>
            </w:r>
          </w:p>
        </w:tc>
      </w:tr>
      <w:tr w:rsidR="000C7A20" w14:paraId="6D534143" w14:textId="77777777" w:rsidTr="000C7A2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CC66"/>
          </w:tcPr>
          <w:p w14:paraId="43D31A4B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1 = 6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4A49A79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9C6C4AA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97363C8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AC7C812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C7A20" w14:paraId="3519BF06" w14:textId="77777777" w:rsidTr="000C7A2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DFBA8AB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 xml:space="preserve">2 = </w:t>
            </w:r>
            <w:r w:rsidRPr="007250F5">
              <w:rPr>
                <w:rFonts w:cstheme="minorHAnsi"/>
                <w:color w:val="000000" w:themeColor="text1"/>
              </w:rPr>
              <w:t>4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A826F61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8F7AC1C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092A024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416431F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0C7A20" w14:paraId="62D02773" w14:textId="77777777" w:rsidTr="000C7A20">
        <w:trPr>
          <w:jc w:val="center"/>
        </w:trPr>
        <w:tc>
          <w:tcPr>
            <w:tcW w:w="3085" w:type="dxa"/>
            <w:shd w:val="clear" w:color="auto" w:fill="FFFF99"/>
          </w:tcPr>
          <w:p w14:paraId="37C22874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3 = 2 points</w:t>
            </w:r>
          </w:p>
        </w:tc>
        <w:tc>
          <w:tcPr>
            <w:tcW w:w="3075" w:type="dxa"/>
            <w:shd w:val="clear" w:color="auto" w:fill="FFFF99"/>
            <w:vAlign w:val="center"/>
          </w:tcPr>
          <w:p w14:paraId="2E96AF1D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shd w:val="clear" w:color="auto" w:fill="FFFF99"/>
            <w:vAlign w:val="center"/>
          </w:tcPr>
          <w:p w14:paraId="65C8B9E8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0,5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0,75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shd w:val="clear" w:color="auto" w:fill="FFFF99"/>
            <w:vAlign w:val="center"/>
          </w:tcPr>
          <w:p w14:paraId="6090F955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shd w:val="clear" w:color="auto" w:fill="FFFF99"/>
            <w:vAlign w:val="center"/>
          </w:tcPr>
          <w:p w14:paraId="34BA1BFA" w14:textId="77777777" w:rsidR="000C7A20" w:rsidRPr="007250F5" w:rsidRDefault="000C7A20" w:rsidP="000C7A20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1,75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66865A9D" w14:textId="77777777" w:rsidR="005D154C" w:rsidRDefault="005D154C" w:rsidP="00033C1D">
      <w:pPr>
        <w:spacing w:after="0"/>
      </w:pPr>
    </w:p>
    <w:p w14:paraId="4B4F3232" w14:textId="77777777" w:rsidR="00033C1D" w:rsidRDefault="00033C1D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075"/>
        <w:gridCol w:w="3082"/>
        <w:gridCol w:w="3076"/>
        <w:gridCol w:w="3077"/>
      </w:tblGrid>
      <w:tr w:rsidR="00DC7F57" w:rsidRPr="004F4CA0" w14:paraId="5BF2A50B" w14:textId="77777777" w:rsidTr="00E80132">
        <w:trPr>
          <w:trHeight w:val="537"/>
          <w:jc w:val="center"/>
        </w:trPr>
        <w:tc>
          <w:tcPr>
            <w:tcW w:w="15388" w:type="dxa"/>
            <w:gridSpan w:val="5"/>
            <w:shd w:val="clear" w:color="auto" w:fill="66CCFF"/>
            <w:vAlign w:val="center"/>
          </w:tcPr>
          <w:p w14:paraId="384576FD" w14:textId="2739318E" w:rsidR="00DC7F57" w:rsidRPr="004F4CA0" w:rsidRDefault="00DC7F57" w:rsidP="004F4CA0">
            <w:pPr>
              <w:jc w:val="center"/>
              <w:rPr>
                <w:b/>
                <w:sz w:val="28"/>
                <w:szCs w:val="28"/>
              </w:rPr>
            </w:pPr>
            <w:r w:rsidRPr="004F4CA0">
              <w:rPr>
                <w:b/>
                <w:smallCaps/>
                <w:sz w:val="28"/>
                <w:szCs w:val="28"/>
              </w:rPr>
              <w:lastRenderedPageBreak/>
              <w:t xml:space="preserve">AFLP </w:t>
            </w:r>
            <w:r w:rsidR="00E80132">
              <w:rPr>
                <w:b/>
                <w:smallCaps/>
                <w:sz w:val="28"/>
                <w:szCs w:val="28"/>
              </w:rPr>
              <w:t>4</w:t>
            </w:r>
          </w:p>
        </w:tc>
      </w:tr>
      <w:tr w:rsidR="00DC7F57" w14:paraId="7A41DACA" w14:textId="77777777" w:rsidTr="00E80132">
        <w:trPr>
          <w:jc w:val="center"/>
        </w:trPr>
        <w:tc>
          <w:tcPr>
            <w:tcW w:w="6153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C23A0B0" w14:textId="77777777" w:rsidR="00DC7F57" w:rsidRPr="00B66967" w:rsidRDefault="00DC7F57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Evaluation</w:t>
            </w:r>
          </w:p>
        </w:tc>
        <w:tc>
          <w:tcPr>
            <w:tcW w:w="9235" w:type="dxa"/>
            <w:gridSpan w:val="3"/>
            <w:vAlign w:val="center"/>
          </w:tcPr>
          <w:p w14:paraId="4DD833A3" w14:textId="77777777" w:rsidR="00DC7F57" w:rsidRDefault="00DC7F57" w:rsidP="006D4B8B">
            <w:pPr>
              <w:jc w:val="both"/>
            </w:pPr>
            <w:r>
              <w:t>Tout au long de la séquence d’enseignement</w:t>
            </w:r>
          </w:p>
        </w:tc>
      </w:tr>
      <w:tr w:rsidR="00DC7F57" w14:paraId="50A87458" w14:textId="77777777" w:rsidTr="00E80132">
        <w:trPr>
          <w:jc w:val="center"/>
        </w:trPr>
        <w:tc>
          <w:tcPr>
            <w:tcW w:w="6153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B736AC6" w14:textId="77777777" w:rsidR="00DC7F57" w:rsidRPr="00B66967" w:rsidRDefault="00DC7F57" w:rsidP="003450BA">
            <w:pPr>
              <w:jc w:val="center"/>
              <w:rPr>
                <w:b/>
                <w:smallCaps/>
                <w:sz w:val="28"/>
              </w:rPr>
            </w:pPr>
            <w:r w:rsidRPr="00B66967">
              <w:rPr>
                <w:b/>
                <w:smallCaps/>
                <w:sz w:val="28"/>
              </w:rPr>
              <w:t>Note</w:t>
            </w:r>
          </w:p>
        </w:tc>
        <w:tc>
          <w:tcPr>
            <w:tcW w:w="9235" w:type="dxa"/>
            <w:gridSpan w:val="3"/>
            <w:tcBorders>
              <w:bottom w:val="single" w:sz="4" w:space="0" w:color="auto"/>
            </w:tcBorders>
            <w:vAlign w:val="center"/>
          </w:tcPr>
          <w:p w14:paraId="25D3FD48" w14:textId="77777777" w:rsidR="00DC7F57" w:rsidRDefault="00DC7F57" w:rsidP="006D4B8B">
            <w:pPr>
              <w:jc w:val="both"/>
            </w:pPr>
            <w:r>
              <w:t>De 2 à 6 points en fonction du choix de l’élève</w:t>
            </w:r>
          </w:p>
        </w:tc>
      </w:tr>
      <w:tr w:rsidR="00DC7F57" w:rsidRPr="00B66967" w14:paraId="04B921E0" w14:textId="77777777" w:rsidTr="00E80132">
        <w:trPr>
          <w:jc w:val="center"/>
        </w:trPr>
        <w:tc>
          <w:tcPr>
            <w:tcW w:w="3078" w:type="dxa"/>
            <w:vMerge w:val="restart"/>
            <w:shd w:val="clear" w:color="auto" w:fill="66CCFF"/>
            <w:vAlign w:val="center"/>
          </w:tcPr>
          <w:p w14:paraId="69842EDB" w14:textId="77777777" w:rsidR="00DC7F57" w:rsidRPr="00B66967" w:rsidRDefault="00DC7F57" w:rsidP="003450BA">
            <w:pPr>
              <w:jc w:val="center"/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</w:pPr>
            <w:r w:rsidRPr="00B66967">
              <w:rPr>
                <w:rFonts w:cstheme="minorHAnsi"/>
                <w:b/>
                <w:bCs/>
                <w:smallCaps/>
                <w:color w:val="000000" w:themeColor="text1"/>
                <w:sz w:val="32"/>
              </w:rPr>
              <w:t>Éléments à évaluer</w:t>
            </w:r>
          </w:p>
        </w:tc>
        <w:tc>
          <w:tcPr>
            <w:tcW w:w="12310" w:type="dxa"/>
            <w:gridSpan w:val="4"/>
            <w:tcBorders>
              <w:bottom w:val="single" w:sz="4" w:space="0" w:color="auto"/>
            </w:tcBorders>
            <w:shd w:val="clear" w:color="auto" w:fill="66CCFF"/>
            <w:vAlign w:val="center"/>
          </w:tcPr>
          <w:p w14:paraId="0F066E10" w14:textId="77777777" w:rsidR="00DC7F57" w:rsidRPr="00B66967" w:rsidRDefault="00DC7F57" w:rsidP="003450BA">
            <w:pPr>
              <w:jc w:val="center"/>
              <w:rPr>
                <w:smallCaps/>
                <w:sz w:val="32"/>
              </w:rPr>
            </w:pPr>
            <w:r w:rsidRPr="00B66967">
              <w:rPr>
                <w:rFonts w:cstheme="minorHAnsi"/>
                <w:b/>
                <w:smallCaps/>
                <w:color w:val="000000" w:themeColor="text1"/>
                <w:sz w:val="32"/>
              </w:rPr>
              <w:t>Repères d’évaluation</w:t>
            </w:r>
          </w:p>
        </w:tc>
      </w:tr>
      <w:tr w:rsidR="00DC7F57" w14:paraId="23DDCCC8" w14:textId="77777777" w:rsidTr="00E80132">
        <w:trPr>
          <w:jc w:val="center"/>
        </w:trPr>
        <w:tc>
          <w:tcPr>
            <w:tcW w:w="3078" w:type="dxa"/>
            <w:vMerge/>
            <w:vAlign w:val="center"/>
          </w:tcPr>
          <w:p w14:paraId="4D553B7B" w14:textId="77777777" w:rsidR="00DC7F57" w:rsidRDefault="00DC7F57" w:rsidP="003450BA">
            <w:pPr>
              <w:jc w:val="center"/>
            </w:pPr>
          </w:p>
        </w:tc>
        <w:tc>
          <w:tcPr>
            <w:tcW w:w="3075" w:type="dxa"/>
            <w:shd w:val="clear" w:color="auto" w:fill="CCECFF"/>
            <w:vAlign w:val="center"/>
          </w:tcPr>
          <w:p w14:paraId="59D7C4DC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1</w:t>
            </w:r>
          </w:p>
        </w:tc>
        <w:tc>
          <w:tcPr>
            <w:tcW w:w="3082" w:type="dxa"/>
            <w:shd w:val="clear" w:color="auto" w:fill="CCECFF"/>
            <w:vAlign w:val="center"/>
          </w:tcPr>
          <w:p w14:paraId="45A80A55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2</w:t>
            </w:r>
          </w:p>
        </w:tc>
        <w:tc>
          <w:tcPr>
            <w:tcW w:w="3076" w:type="dxa"/>
            <w:shd w:val="clear" w:color="auto" w:fill="CCECFF"/>
            <w:vAlign w:val="center"/>
          </w:tcPr>
          <w:p w14:paraId="5AA1339F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3</w:t>
            </w:r>
          </w:p>
        </w:tc>
        <w:tc>
          <w:tcPr>
            <w:tcW w:w="3077" w:type="dxa"/>
            <w:shd w:val="clear" w:color="auto" w:fill="CCECFF"/>
            <w:vAlign w:val="center"/>
          </w:tcPr>
          <w:p w14:paraId="7546454F" w14:textId="77777777" w:rsidR="00DC7F57" w:rsidRPr="00B66967" w:rsidRDefault="00DC7F57" w:rsidP="003450BA">
            <w:pPr>
              <w:jc w:val="center"/>
              <w:rPr>
                <w:b/>
              </w:rPr>
            </w:pPr>
            <w:r w:rsidRPr="00B66967">
              <w:rPr>
                <w:b/>
              </w:rPr>
              <w:t>Degré 4</w:t>
            </w:r>
          </w:p>
        </w:tc>
      </w:tr>
      <w:tr w:rsidR="00B2201D" w:rsidRPr="005D154C" w14:paraId="4BD9868B" w14:textId="77777777" w:rsidTr="00E80132">
        <w:trPr>
          <w:trHeight w:val="4920"/>
          <w:jc w:val="center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0F05C97C" w14:textId="2C4F274A" w:rsidR="00B2201D" w:rsidRPr="00415489" w:rsidRDefault="00E80132" w:rsidP="00264DFC">
            <w:pPr>
              <w:jc w:val="center"/>
              <w:rPr>
                <w:rFonts w:cstheme="minorHAnsi"/>
              </w:rPr>
            </w:pPr>
            <w:r w:rsidRPr="00EA3B94">
              <w:rPr>
                <w:rFonts w:eastAsia="Arial Unicode MS" w:cs="Arial"/>
                <w:bdr w:val="nil"/>
              </w:rPr>
              <w:t>Agir avec et pour les autres en vue de la réalisation du projet d’entrainement en assurant spontanément les rôles sociaux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6C0F4FB1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154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Juge</w:t>
            </w:r>
          </w:p>
          <w:p w14:paraId="22713B9A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Ne parvient pas à indiquer un nombre de répétitions fiable</w:t>
            </w:r>
          </w:p>
          <w:p w14:paraId="6D0857FD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N’identifie pas ou très peu le non-respect de l’amplitude du trajet moteur ou le non-respect des postures sécuritaires</w:t>
            </w:r>
          </w:p>
          <w:p w14:paraId="742464F7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252D7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154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Coach</w:t>
            </w:r>
          </w:p>
          <w:p w14:paraId="1270C65E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Peu ou pas attentif dans l’observation</w:t>
            </w:r>
          </w:p>
          <w:p w14:paraId="0B76C9D6" w14:textId="77777777" w:rsidR="00415489" w:rsidRPr="00415489" w:rsidRDefault="00264DFC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N’apporte pas de conseils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6729C75E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Juge</w:t>
            </w:r>
          </w:p>
          <w:p w14:paraId="48D25CEE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Indique de manière approximative le nombre de répétitions</w:t>
            </w:r>
          </w:p>
          <w:p w14:paraId="4943F2FF" w14:textId="77777777" w:rsidR="00B2201D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2201D" w:rsidRPr="00415489">
              <w:rPr>
                <w:rFonts w:asciiTheme="minorHAnsi" w:hAnsiTheme="minorHAnsi" w:cstheme="minorHAnsi"/>
                <w:sz w:val="22"/>
                <w:szCs w:val="22"/>
              </w:rPr>
              <w:t>dentifie de manière partielle soit le non-respect de l’amplitude du trajet moteur soit le non-respect des postures sécuritaires</w:t>
            </w:r>
          </w:p>
          <w:p w14:paraId="4ECE06FD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EF665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154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Coach</w:t>
            </w:r>
          </w:p>
          <w:p w14:paraId="7A6F5C67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Partiellement attentif dans l’observation ou l’analyse des ressentis</w:t>
            </w:r>
          </w:p>
          <w:p w14:paraId="1D38C1D9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Apporte des conseils essentiellement de l’ordre de l’encouragement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25716100" w14:textId="77777777" w:rsidR="00B2201D" w:rsidRPr="00264DFC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64D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Juge</w:t>
            </w:r>
          </w:p>
          <w:p w14:paraId="09A2F533" w14:textId="77777777" w:rsidR="00B2201D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2201D" w:rsidRPr="00415489">
              <w:rPr>
                <w:rFonts w:asciiTheme="minorHAnsi" w:hAnsiTheme="minorHAnsi" w:cstheme="minorHAnsi"/>
                <w:sz w:val="22"/>
                <w:szCs w:val="22"/>
              </w:rPr>
              <w:t>ndique le nombre de répétitions</w:t>
            </w:r>
          </w:p>
          <w:p w14:paraId="4BA561D8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Identifie précisément soit le non-respect de l’amplitude du trajet moteur soit le non-respect des postures sécuritaires</w:t>
            </w:r>
          </w:p>
          <w:p w14:paraId="22A77DC7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0FAC3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154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Coach</w:t>
            </w:r>
          </w:p>
          <w:p w14:paraId="6AF0B88B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Attentif et impliqué dans l’observation ou l'analyse des ressentis</w:t>
            </w:r>
          </w:p>
          <w:p w14:paraId="2FE4A50F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Apporte des conseils justes mais génériques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19CEDF6" w14:textId="77777777" w:rsidR="00264DFC" w:rsidRPr="00264DFC" w:rsidRDefault="00264DFC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64DF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Juge</w:t>
            </w:r>
          </w:p>
          <w:p w14:paraId="2C61FB71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Indique le nombre de répétitions</w:t>
            </w:r>
          </w:p>
          <w:p w14:paraId="45F7E84E" w14:textId="77777777" w:rsidR="00B2201D" w:rsidRPr="00415489" w:rsidRDefault="00B2201D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Identifie constamment le non-respect de l’amplitude optimale du trajet moteur et le non-respect des postures sécuritaires</w:t>
            </w:r>
          </w:p>
          <w:p w14:paraId="5297D266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F79A2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154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Coach</w:t>
            </w:r>
          </w:p>
          <w:p w14:paraId="409A08E1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Attentif et impliqué dans l’observation et l'analyse des ressentis</w:t>
            </w:r>
          </w:p>
          <w:p w14:paraId="70536F16" w14:textId="77777777" w:rsidR="00415489" w:rsidRPr="00415489" w:rsidRDefault="00415489" w:rsidP="00264DF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489">
              <w:rPr>
                <w:rFonts w:asciiTheme="minorHAnsi" w:hAnsiTheme="minorHAnsi" w:cstheme="minorHAnsi"/>
                <w:sz w:val="22"/>
                <w:szCs w:val="22"/>
              </w:rPr>
              <w:t>Apporte des conseils pertinents et ciblés par rapport aux actions de son partenaire</w:t>
            </w:r>
          </w:p>
        </w:tc>
      </w:tr>
      <w:tr w:rsidR="00FE753D" w14:paraId="5C206787" w14:textId="77777777" w:rsidTr="00E80132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FFCC66"/>
          </w:tcPr>
          <w:p w14:paraId="730B5D88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1 = 2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6101ED9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0,25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37C28CD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0,5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0,75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35FC44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B1B9498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1,75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FE753D" w14:paraId="3DD745B3" w14:textId="77777777" w:rsidTr="00E80132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2309DDA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 xml:space="preserve">2 = </w:t>
            </w:r>
            <w:r w:rsidRPr="007250F5">
              <w:rPr>
                <w:rFonts w:cstheme="minorHAnsi"/>
                <w:color w:val="000000" w:themeColor="text1"/>
              </w:rPr>
              <w:t>4 points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E249F0A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0,5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DF64395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B8B9C32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5F407AD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FE753D" w14:paraId="6BB0E9B8" w14:textId="77777777" w:rsidTr="00E80132">
        <w:trPr>
          <w:jc w:val="center"/>
        </w:trPr>
        <w:tc>
          <w:tcPr>
            <w:tcW w:w="3078" w:type="dxa"/>
            <w:shd w:val="clear" w:color="auto" w:fill="FFFF99"/>
          </w:tcPr>
          <w:p w14:paraId="0699B34E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sym w:font="Wingdings" w:char="F0A8"/>
            </w:r>
            <w:r>
              <w:rPr>
                <w:rFonts w:cstheme="minorHAnsi"/>
                <w:color w:val="000000" w:themeColor="text1"/>
              </w:rPr>
              <w:t xml:space="preserve"> Choix</w:t>
            </w:r>
            <w:r w:rsidRPr="007250F5">
              <w:rPr>
                <w:rFonts w:cstheme="minorHAnsi"/>
                <w:color w:val="000000" w:themeColor="text1"/>
              </w:rPr>
              <w:t xml:space="preserve"> n°</w:t>
            </w:r>
            <w:r>
              <w:rPr>
                <w:rFonts w:cstheme="minorHAnsi"/>
                <w:color w:val="000000" w:themeColor="text1"/>
              </w:rPr>
              <w:t>3 = 6 points</w:t>
            </w:r>
          </w:p>
        </w:tc>
        <w:tc>
          <w:tcPr>
            <w:tcW w:w="3075" w:type="dxa"/>
            <w:shd w:val="clear" w:color="auto" w:fill="FFFF99"/>
            <w:vAlign w:val="center"/>
          </w:tcPr>
          <w:p w14:paraId="5180718E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82" w:type="dxa"/>
            <w:shd w:val="clear" w:color="auto" w:fill="FFFF99"/>
            <w:vAlign w:val="center"/>
          </w:tcPr>
          <w:p w14:paraId="47913398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264DF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1,5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6" w:type="dxa"/>
            <w:shd w:val="clear" w:color="auto" w:fill="FFFF99"/>
            <w:vAlign w:val="center"/>
          </w:tcPr>
          <w:p w14:paraId="28753459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 w:rsidR="00264DF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4,5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3077" w:type="dxa"/>
            <w:shd w:val="clear" w:color="auto" w:fill="FFFF99"/>
            <w:vAlign w:val="center"/>
          </w:tcPr>
          <w:p w14:paraId="336603EA" w14:textId="77777777" w:rsidR="00FE753D" w:rsidRPr="007250F5" w:rsidRDefault="00FE753D" w:rsidP="003450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7D031D25" w14:textId="77777777" w:rsidR="00DC7F57" w:rsidRDefault="00DC7F57" w:rsidP="00A576F7">
      <w:pPr>
        <w:jc w:val="center"/>
      </w:pPr>
    </w:p>
    <w:sectPr w:rsidR="00DC7F57" w:rsidSect="00A576F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8EF3" w14:textId="77777777" w:rsidR="0069733F" w:rsidRDefault="0069733F" w:rsidP="006A5BA9">
      <w:pPr>
        <w:spacing w:after="0" w:line="240" w:lineRule="auto"/>
      </w:pPr>
      <w:r>
        <w:separator/>
      </w:r>
    </w:p>
  </w:endnote>
  <w:endnote w:type="continuationSeparator" w:id="0">
    <w:p w14:paraId="7417E90D" w14:textId="77777777" w:rsidR="0069733F" w:rsidRDefault="0069733F" w:rsidP="006A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7AC4" w14:textId="37207615" w:rsidR="003450BA" w:rsidRPr="0059087B" w:rsidRDefault="003450BA" w:rsidP="0059087B">
    <w:pPr>
      <w:ind w:right="260"/>
      <w:jc w:val="center"/>
      <w:rPr>
        <w:rFonts w:cstheme="minorHAnsi"/>
        <w:color w:val="000000"/>
        <w:szCs w:val="16"/>
      </w:rPr>
    </w:pPr>
    <w:r w:rsidRPr="006A5BA9">
      <w:rPr>
        <w:rFonts w:cstheme="minorHAnsi"/>
        <w:color w:val="000000"/>
        <w:szCs w:val="16"/>
      </w:rPr>
      <w:t>Académie de Martinique</w:t>
    </w:r>
    <w:r>
      <w:rPr>
        <w:rFonts w:cstheme="minorHAnsi"/>
        <w:color w:val="000000"/>
        <w:szCs w:val="16"/>
      </w:rPr>
      <w:t xml:space="preserve"> - </w:t>
    </w:r>
    <w:r w:rsidRPr="006A5BA9">
      <w:rPr>
        <w:rFonts w:cstheme="minorHAnsi"/>
        <w:color w:val="000000"/>
        <w:szCs w:val="16"/>
      </w:rPr>
      <w:t>Référenti</w:t>
    </w:r>
    <w:r>
      <w:rPr>
        <w:rFonts w:cstheme="minorHAnsi"/>
        <w:color w:val="000000"/>
        <w:szCs w:val="16"/>
      </w:rPr>
      <w:t>el d’évaluation Etablissement</w:t>
    </w:r>
    <w:r w:rsidRPr="006A5BA9">
      <w:rPr>
        <w:rFonts w:cstheme="minorHAnsi"/>
        <w:color w:val="000000"/>
        <w:szCs w:val="16"/>
      </w:rPr>
      <w:t xml:space="preserve"> </w:t>
    </w:r>
    <w:r w:rsidR="0059087B">
      <w:rPr>
        <w:rFonts w:cstheme="minorHAnsi"/>
        <w:color w:val="000000"/>
        <w:szCs w:val="16"/>
      </w:rPr>
      <w:t>–</w:t>
    </w:r>
    <w:r w:rsidRPr="006A5BA9">
      <w:rPr>
        <w:rFonts w:cstheme="minorHAnsi"/>
        <w:color w:val="000000"/>
        <w:szCs w:val="16"/>
      </w:rPr>
      <w:t xml:space="preserve"> </w:t>
    </w:r>
    <w:r w:rsidR="0059087B">
      <w:rPr>
        <w:rFonts w:cstheme="minorHAnsi"/>
        <w:color w:val="000000"/>
        <w:szCs w:val="16"/>
      </w:rPr>
      <w:t xml:space="preserve">Bac </w:t>
    </w:r>
    <w:r>
      <w:rPr>
        <w:rFonts w:cstheme="minorHAnsi"/>
        <w:color w:val="000000"/>
        <w:szCs w:val="16"/>
      </w:rPr>
      <w:t>P</w:t>
    </w:r>
    <w:r w:rsidR="0059087B">
      <w:rPr>
        <w:rFonts w:cstheme="minorHAnsi"/>
        <w:color w:val="000000"/>
        <w:szCs w:val="16"/>
      </w:rPr>
      <w:t>rofessionnel</w:t>
    </w:r>
    <w:r>
      <w:rPr>
        <w:rFonts w:cstheme="minorHAnsi"/>
        <w:color w:val="000000"/>
        <w:szCs w:val="16"/>
      </w:rPr>
      <w:t xml:space="preserve"> - Session 202</w:t>
    </w:r>
    <w:r w:rsidR="0059087B">
      <w:rPr>
        <w:rFonts w:cstheme="minorHAnsi"/>
        <w:color w:val="000000"/>
        <w:szCs w:val="16"/>
      </w:rPr>
      <w:t>2</w:t>
    </w:r>
    <w:r w:rsidRPr="006A5BA9">
      <w:rPr>
        <w:rFonts w:cstheme="minorHAnsi"/>
        <w:noProof/>
        <w:color w:val="1F497D" w:themeColor="text2"/>
        <w:sz w:val="3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8098E" wp14:editId="37A3361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F28B0" w14:textId="77777777" w:rsidR="003450BA" w:rsidRDefault="003450B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0673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548098E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0B5F28B0" w14:textId="77777777" w:rsidR="003450BA" w:rsidRDefault="003450B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0673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0475" w14:textId="77777777" w:rsidR="0069733F" w:rsidRDefault="0069733F" w:rsidP="006A5BA9">
      <w:pPr>
        <w:spacing w:after="0" w:line="240" w:lineRule="auto"/>
      </w:pPr>
      <w:r>
        <w:separator/>
      </w:r>
    </w:p>
  </w:footnote>
  <w:footnote w:type="continuationSeparator" w:id="0">
    <w:p w14:paraId="6CE91AFC" w14:textId="77777777" w:rsidR="0069733F" w:rsidRDefault="0069733F" w:rsidP="006A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2FAE" w14:textId="77777777" w:rsidR="003450BA" w:rsidRPr="006A5BA9" w:rsidRDefault="003450BA" w:rsidP="006A5BA9">
    <w:pPr>
      <w:pStyle w:val="En-tte"/>
      <w:rPr>
        <w:sz w:val="2"/>
      </w:rPr>
    </w:pPr>
    <w:r>
      <w:rPr>
        <w:sz w:val="2"/>
      </w:rPr>
      <w:t>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30"/>
    <w:multiLevelType w:val="hybridMultilevel"/>
    <w:tmpl w:val="FED6EE32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AA6"/>
    <w:multiLevelType w:val="hybridMultilevel"/>
    <w:tmpl w:val="3A4A99D8"/>
    <w:lvl w:ilvl="0" w:tplc="A280B7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C4F"/>
    <w:multiLevelType w:val="hybridMultilevel"/>
    <w:tmpl w:val="7EE23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FAA"/>
    <w:multiLevelType w:val="hybridMultilevel"/>
    <w:tmpl w:val="44B898F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B274F2"/>
    <w:multiLevelType w:val="multilevel"/>
    <w:tmpl w:val="7EE2475C"/>
    <w:styleLink w:val="List193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9D599F"/>
    <w:multiLevelType w:val="hybridMultilevel"/>
    <w:tmpl w:val="E72C0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653"/>
    <w:multiLevelType w:val="hybridMultilevel"/>
    <w:tmpl w:val="ABB2771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4FC6CCB"/>
    <w:multiLevelType w:val="hybridMultilevel"/>
    <w:tmpl w:val="FD2E87DA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B8A"/>
    <w:multiLevelType w:val="hybridMultilevel"/>
    <w:tmpl w:val="25F6BC8A"/>
    <w:lvl w:ilvl="0" w:tplc="23CE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63E7"/>
    <w:multiLevelType w:val="hybridMultilevel"/>
    <w:tmpl w:val="A2621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0F34"/>
    <w:multiLevelType w:val="hybridMultilevel"/>
    <w:tmpl w:val="F3A0F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3E67"/>
    <w:multiLevelType w:val="hybridMultilevel"/>
    <w:tmpl w:val="8F346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F5068"/>
    <w:multiLevelType w:val="hybridMultilevel"/>
    <w:tmpl w:val="BC86F770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0F5E"/>
    <w:multiLevelType w:val="hybridMultilevel"/>
    <w:tmpl w:val="6582C0A8"/>
    <w:lvl w:ilvl="0" w:tplc="3EFA76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368C"/>
    <w:multiLevelType w:val="hybridMultilevel"/>
    <w:tmpl w:val="4664BEE4"/>
    <w:lvl w:ilvl="0" w:tplc="3F72631A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644"/>
    <w:multiLevelType w:val="hybridMultilevel"/>
    <w:tmpl w:val="7F30F7A2"/>
    <w:lvl w:ilvl="0" w:tplc="F61C1DAA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F7"/>
    <w:rsid w:val="00010A8A"/>
    <w:rsid w:val="000329BA"/>
    <w:rsid w:val="00033C1D"/>
    <w:rsid w:val="00036204"/>
    <w:rsid w:val="00040728"/>
    <w:rsid w:val="000536D9"/>
    <w:rsid w:val="000926B0"/>
    <w:rsid w:val="000C7A20"/>
    <w:rsid w:val="000D09A8"/>
    <w:rsid w:val="000E08E0"/>
    <w:rsid w:val="000F25FE"/>
    <w:rsid w:val="00157AF6"/>
    <w:rsid w:val="00191A0B"/>
    <w:rsid w:val="001B1BB1"/>
    <w:rsid w:val="001E31B7"/>
    <w:rsid w:val="002348F5"/>
    <w:rsid w:val="00237383"/>
    <w:rsid w:val="00237B90"/>
    <w:rsid w:val="00253279"/>
    <w:rsid w:val="00253CC4"/>
    <w:rsid w:val="002649CC"/>
    <w:rsid w:val="00264DFC"/>
    <w:rsid w:val="002841D8"/>
    <w:rsid w:val="00286046"/>
    <w:rsid w:val="002D3B8F"/>
    <w:rsid w:val="002E4423"/>
    <w:rsid w:val="00340F4B"/>
    <w:rsid w:val="003450BA"/>
    <w:rsid w:val="003A0416"/>
    <w:rsid w:val="003B5ADE"/>
    <w:rsid w:val="003C5E0F"/>
    <w:rsid w:val="00415489"/>
    <w:rsid w:val="00461275"/>
    <w:rsid w:val="00474109"/>
    <w:rsid w:val="004F201B"/>
    <w:rsid w:val="004F4CA0"/>
    <w:rsid w:val="004F7B45"/>
    <w:rsid w:val="00505098"/>
    <w:rsid w:val="00534B71"/>
    <w:rsid w:val="0059087B"/>
    <w:rsid w:val="005D01C8"/>
    <w:rsid w:val="005D154C"/>
    <w:rsid w:val="005D43E2"/>
    <w:rsid w:val="0060132E"/>
    <w:rsid w:val="006215EF"/>
    <w:rsid w:val="00623D14"/>
    <w:rsid w:val="0069733F"/>
    <w:rsid w:val="006A5BA9"/>
    <w:rsid w:val="006B4ABB"/>
    <w:rsid w:val="006B5E27"/>
    <w:rsid w:val="006D4B8B"/>
    <w:rsid w:val="006E62E9"/>
    <w:rsid w:val="006F1B50"/>
    <w:rsid w:val="007773E8"/>
    <w:rsid w:val="00880260"/>
    <w:rsid w:val="008B4ACA"/>
    <w:rsid w:val="008C7F79"/>
    <w:rsid w:val="008E797A"/>
    <w:rsid w:val="00903807"/>
    <w:rsid w:val="00906731"/>
    <w:rsid w:val="00914A93"/>
    <w:rsid w:val="00984EE5"/>
    <w:rsid w:val="009C43B0"/>
    <w:rsid w:val="00A34305"/>
    <w:rsid w:val="00A576F7"/>
    <w:rsid w:val="00B164CE"/>
    <w:rsid w:val="00B2201D"/>
    <w:rsid w:val="00B26FAD"/>
    <w:rsid w:val="00B27ABB"/>
    <w:rsid w:val="00B5492B"/>
    <w:rsid w:val="00B66967"/>
    <w:rsid w:val="00B83643"/>
    <w:rsid w:val="00B90488"/>
    <w:rsid w:val="00C82BE8"/>
    <w:rsid w:val="00C9600D"/>
    <w:rsid w:val="00CE293B"/>
    <w:rsid w:val="00CE4D23"/>
    <w:rsid w:val="00D41A15"/>
    <w:rsid w:val="00D91030"/>
    <w:rsid w:val="00D96C35"/>
    <w:rsid w:val="00DC7F57"/>
    <w:rsid w:val="00E73EC8"/>
    <w:rsid w:val="00E80132"/>
    <w:rsid w:val="00F32E38"/>
    <w:rsid w:val="00F332B3"/>
    <w:rsid w:val="00FB1388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4143"/>
  <w15:docId w15:val="{4C55C15C-EEF1-40B6-8AEB-EE3B818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BA9"/>
  </w:style>
  <w:style w:type="paragraph" w:styleId="Pieddepage">
    <w:name w:val="footer"/>
    <w:basedOn w:val="Normal"/>
    <w:link w:val="PieddepageCar"/>
    <w:uiPriority w:val="99"/>
    <w:unhideWhenUsed/>
    <w:rsid w:val="006A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BA9"/>
  </w:style>
  <w:style w:type="paragraph" w:styleId="Paragraphedeliste">
    <w:name w:val="List Paragraph"/>
    <w:basedOn w:val="Normal"/>
    <w:uiPriority w:val="34"/>
    <w:qFormat/>
    <w:rsid w:val="006A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lgant">
    <w:name w:val="Table Elegant"/>
    <w:basedOn w:val="TableauNormal"/>
    <w:uiPriority w:val="99"/>
    <w:semiHidden/>
    <w:unhideWhenUsed/>
    <w:rsid w:val="000C7A20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193">
    <w:name w:val="List 193"/>
    <w:basedOn w:val="Aucuneliste"/>
    <w:rsid w:val="000C7A2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BONZI</dc:creator>
  <cp:lastModifiedBy>coralie.bonzi@gmail.com</cp:lastModifiedBy>
  <cp:revision>3</cp:revision>
  <dcterms:created xsi:type="dcterms:W3CDTF">2021-04-28T18:06:00Z</dcterms:created>
  <dcterms:modified xsi:type="dcterms:W3CDTF">2021-04-28T18:30:00Z</dcterms:modified>
</cp:coreProperties>
</file>