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1F22D" w14:textId="29B975AA" w:rsidR="00985811" w:rsidRDefault="00DA2FCF" w:rsidP="00985811">
      <w:pPr>
        <w:jc w:val="center"/>
        <w:rPr>
          <w:b/>
          <w:bCs/>
          <w:color w:val="FF0000"/>
          <w:u w:val="single"/>
        </w:rPr>
      </w:pPr>
      <w:bookmarkStart w:id="0" w:name="_GoBack"/>
      <w:bookmarkEnd w:id="0"/>
      <w:r>
        <w:rPr>
          <w:b/>
          <w:bCs/>
          <w:color w:val="FF0000"/>
          <w:u w:val="single"/>
        </w:rPr>
        <w:t>Champ d’apprentissage 5 : CROSS TRAINING BAC</w:t>
      </w:r>
      <w:r w:rsidR="00985811" w:rsidRPr="00985811">
        <w:rPr>
          <w:b/>
          <w:bCs/>
          <w:color w:val="FF0000"/>
          <w:u w:val="single"/>
        </w:rPr>
        <w:t xml:space="preserve"> pro</w:t>
      </w:r>
    </w:p>
    <w:p w14:paraId="26D37D1E" w14:textId="1A739D7A" w:rsidR="00985811" w:rsidRDefault="00985811" w:rsidP="00985811">
      <w:pPr>
        <w:jc w:val="center"/>
        <w:rPr>
          <w:b/>
          <w:bCs/>
          <w:color w:val="FF0000"/>
          <w:u w:val="single"/>
        </w:rPr>
      </w:pPr>
    </w:p>
    <w:tbl>
      <w:tblPr>
        <w:tblStyle w:val="Grilledutableau"/>
        <w:tblW w:w="14709" w:type="dxa"/>
        <w:tblLook w:val="04A0" w:firstRow="1" w:lastRow="0" w:firstColumn="1" w:lastColumn="0" w:noHBand="0" w:noVBand="1"/>
      </w:tblPr>
      <w:tblGrid>
        <w:gridCol w:w="2795"/>
        <w:gridCol w:w="2795"/>
        <w:gridCol w:w="2882"/>
        <w:gridCol w:w="2976"/>
        <w:gridCol w:w="3261"/>
      </w:tblGrid>
      <w:tr w:rsidR="00985811" w14:paraId="432D536A" w14:textId="77777777" w:rsidTr="007A5E75">
        <w:tc>
          <w:tcPr>
            <w:tcW w:w="14709" w:type="dxa"/>
            <w:gridSpan w:val="5"/>
            <w:shd w:val="clear" w:color="auto" w:fill="A6A6A6" w:themeFill="background1" w:themeFillShade="A6"/>
          </w:tcPr>
          <w:p w14:paraId="0C44B701" w14:textId="0FCA1F53" w:rsidR="00985811" w:rsidRPr="00985811" w:rsidRDefault="00985811" w:rsidP="00985811">
            <w:pPr>
              <w:jc w:val="center"/>
              <w:rPr>
                <w:color w:val="FF0000"/>
              </w:rPr>
            </w:pPr>
            <w:r w:rsidRPr="00985811">
              <w:t>Situation d’évaluation de fin de séquence</w:t>
            </w:r>
            <w:r>
              <w:t> : 12 points</w:t>
            </w:r>
          </w:p>
        </w:tc>
      </w:tr>
      <w:tr w:rsidR="00985811" w14:paraId="5557BE4E" w14:textId="77777777" w:rsidTr="007A5E75">
        <w:tc>
          <w:tcPr>
            <w:tcW w:w="14709" w:type="dxa"/>
            <w:gridSpan w:val="5"/>
            <w:shd w:val="clear" w:color="auto" w:fill="BDD6EE" w:themeFill="accent5" w:themeFillTint="66"/>
          </w:tcPr>
          <w:p w14:paraId="36A86E8E" w14:textId="007BAD31" w:rsidR="00953245" w:rsidRDefault="00985811" w:rsidP="00953245">
            <w:r w:rsidRPr="00953245">
              <w:rPr>
                <w:b/>
                <w:bCs/>
                <w:u w:val="single"/>
              </w:rPr>
              <w:t>Principe d’él</w:t>
            </w:r>
            <w:r w:rsidR="000C644A">
              <w:rPr>
                <w:b/>
                <w:bCs/>
                <w:u w:val="single"/>
              </w:rPr>
              <w:t>aboration de l’épreuve Cross Training</w:t>
            </w:r>
            <w:r w:rsidRPr="00953245">
              <w:rPr>
                <w:b/>
                <w:bCs/>
                <w:u w:val="single"/>
              </w:rPr>
              <w:t> :</w:t>
            </w:r>
            <w:r>
              <w:t xml:space="preserve"> </w:t>
            </w:r>
          </w:p>
          <w:p w14:paraId="5E1D379C" w14:textId="517AFB6C" w:rsidR="00DA2FCF" w:rsidRPr="00C50BD7" w:rsidRDefault="00DA2FCF" w:rsidP="00DA2FCF">
            <w:pPr>
              <w:rPr>
                <w:b/>
                <w:bCs/>
                <w:sz w:val="20"/>
                <w:szCs w:val="20"/>
              </w:rPr>
            </w:pPr>
            <w:r w:rsidRPr="00C50BD7">
              <w:rPr>
                <w:b/>
                <w:bCs/>
                <w:sz w:val="20"/>
                <w:szCs w:val="20"/>
              </w:rPr>
              <w:t>– L’épreuve engage le candidat dans la mise en œuvre d’une méthode choisie parmi des propositions de l’enseignant en lien avec un thème d’entrainement motivé par un choix de projet personnel.</w:t>
            </w:r>
          </w:p>
          <w:p w14:paraId="7304ED05" w14:textId="3AAD4D50" w:rsidR="00DA2FCF" w:rsidRPr="001C47AE" w:rsidRDefault="001C47AE" w:rsidP="00DA2FCF">
            <w:pPr>
              <w:rPr>
                <w:rFonts w:ascii="Calibri" w:hAnsi="Calibri"/>
                <w:b/>
                <w:bCs/>
                <w:sz w:val="18"/>
                <w:szCs w:val="18"/>
              </w:rPr>
            </w:pPr>
            <w:r w:rsidRPr="001C47AE">
              <w:rPr>
                <w:rFonts w:ascii="Calibri" w:hAnsi="Calibri" w:cs="Calibri"/>
                <w:b/>
                <w:color w:val="000000"/>
                <w:sz w:val="18"/>
                <w:szCs w:val="18"/>
              </w:rPr>
              <w:t>Les élèves sont par deux : un pratiquant, un observateur/coach</w:t>
            </w:r>
            <w:r w:rsidRPr="001C47AE">
              <w:rPr>
                <w:rFonts w:ascii="MS Gothic" w:eastAsia="MS Gothic" w:hAnsi="MS Gothic" w:cs="MS Gothic" w:hint="eastAsia"/>
                <w:b/>
                <w:color w:val="000000"/>
                <w:sz w:val="18"/>
                <w:szCs w:val="18"/>
              </w:rPr>
              <w:t> </w:t>
            </w:r>
            <w:r w:rsidRPr="001C47AE">
              <w:rPr>
                <w:rFonts w:ascii="Calibri" w:hAnsi="Calibri" w:cs="Calibri"/>
                <w:b/>
                <w:color w:val="000000"/>
                <w:sz w:val="18"/>
                <w:szCs w:val="18"/>
              </w:rPr>
              <w:t>-L’épreuve engage le pratiquant dans la conception et l’enchainement de deux circuits d’entrainement pour développer sa puissance ou son endurance.</w:t>
            </w:r>
            <w:r w:rsidRPr="001C47AE">
              <w:rPr>
                <w:rFonts w:ascii="MS Gothic" w:eastAsia="MS Gothic" w:hAnsi="MS Gothic" w:cs="MS Gothic" w:hint="eastAsia"/>
                <w:b/>
                <w:color w:val="000000"/>
                <w:sz w:val="18"/>
                <w:szCs w:val="18"/>
              </w:rPr>
              <w:t> </w:t>
            </w:r>
            <w:r w:rsidRPr="001C47AE">
              <w:rPr>
                <w:rFonts w:ascii="Calibri" w:hAnsi="Calibri" w:cs="Calibri"/>
                <w:b/>
                <w:color w:val="000000"/>
                <w:sz w:val="18"/>
                <w:szCs w:val="18"/>
              </w:rPr>
              <w:t>-Ce W.O.D (</w:t>
            </w:r>
            <w:proofErr w:type="spellStart"/>
            <w:r w:rsidRPr="001C47AE">
              <w:rPr>
                <w:rFonts w:ascii="Calibri" w:hAnsi="Calibri" w:cs="Calibri"/>
                <w:b/>
                <w:i/>
                <w:iCs/>
                <w:color w:val="000000"/>
                <w:sz w:val="18"/>
                <w:szCs w:val="18"/>
              </w:rPr>
              <w:t>work</w:t>
            </w:r>
            <w:proofErr w:type="spellEnd"/>
            <w:r w:rsidRPr="001C47AE">
              <w:rPr>
                <w:rFonts w:ascii="Calibri" w:hAnsi="Calibri" w:cs="Calibri"/>
                <w:b/>
                <w:i/>
                <w:iCs/>
                <w:color w:val="000000"/>
                <w:sz w:val="18"/>
                <w:szCs w:val="18"/>
              </w:rPr>
              <w:t xml:space="preserve"> of </w:t>
            </w:r>
            <w:proofErr w:type="spellStart"/>
            <w:r w:rsidRPr="001C47AE">
              <w:rPr>
                <w:rFonts w:ascii="Calibri" w:hAnsi="Calibri" w:cs="Calibri"/>
                <w:b/>
                <w:i/>
                <w:iCs/>
                <w:color w:val="000000"/>
                <w:sz w:val="18"/>
                <w:szCs w:val="18"/>
              </w:rPr>
              <w:t>day</w:t>
            </w:r>
            <w:proofErr w:type="spellEnd"/>
            <w:r w:rsidRPr="001C47AE">
              <w:rPr>
                <w:rFonts w:ascii="Calibri" w:hAnsi="Calibri" w:cs="Calibri"/>
                <w:b/>
                <w:color w:val="000000"/>
                <w:sz w:val="18"/>
                <w:szCs w:val="18"/>
              </w:rPr>
              <w:t xml:space="preserve">) ou EDJ </w:t>
            </w:r>
            <w:r w:rsidRPr="001C47AE">
              <w:rPr>
                <w:rFonts w:ascii="Calibri" w:hAnsi="Calibri" w:cs="Calibri"/>
                <w:b/>
                <w:i/>
                <w:iCs/>
                <w:color w:val="000000"/>
                <w:sz w:val="18"/>
                <w:szCs w:val="18"/>
              </w:rPr>
              <w:t xml:space="preserve">(en français) </w:t>
            </w:r>
            <w:r w:rsidRPr="001C47AE">
              <w:rPr>
                <w:rFonts w:ascii="Calibri" w:hAnsi="Calibri" w:cs="Calibri"/>
                <w:b/>
                <w:color w:val="000000"/>
                <w:sz w:val="18"/>
                <w:szCs w:val="18"/>
              </w:rPr>
              <w:t>doit durer entre 16’ et 20’. L’élève choisit la répartition des exercices, le séquençage des circuits, le nombre de tour, la récupération entre les tours et entre les deux circuits. Son organisation ainsi définie doit lui permettre de s’engager au plus haut niveau de ses ressources et assurer la réalisation complète de ses deux WOD</w:t>
            </w:r>
            <w:r w:rsidRPr="001C47AE">
              <w:rPr>
                <w:rFonts w:ascii="Calibri" w:hAnsi="Calibri" w:cs="Calibri"/>
                <w:b/>
                <w:i/>
                <w:iCs/>
                <w:color w:val="000000"/>
                <w:sz w:val="18"/>
                <w:szCs w:val="18"/>
              </w:rPr>
              <w:t xml:space="preserve"> </w:t>
            </w:r>
            <w:r w:rsidRPr="001C47AE">
              <w:rPr>
                <w:rFonts w:ascii="Calibri" w:hAnsi="Calibri" w:cs="Calibri"/>
                <w:b/>
                <w:color w:val="000000"/>
                <w:sz w:val="18"/>
                <w:szCs w:val="18"/>
              </w:rPr>
              <w:t>enchainés.</w:t>
            </w:r>
            <w:r w:rsidRPr="001C47AE">
              <w:rPr>
                <w:rFonts w:ascii="MS Gothic" w:eastAsia="MS Gothic" w:hAnsi="MS Gothic" w:cs="MS Gothic" w:hint="eastAsia"/>
                <w:b/>
                <w:color w:val="000000"/>
                <w:sz w:val="18"/>
                <w:szCs w:val="18"/>
              </w:rPr>
              <w:t> </w:t>
            </w:r>
            <w:r w:rsidRPr="001C47AE">
              <w:rPr>
                <w:rFonts w:ascii="Calibri" w:hAnsi="Calibri" w:cs="Calibri"/>
                <w:b/>
                <w:color w:val="000000"/>
                <w:sz w:val="18"/>
                <w:szCs w:val="18"/>
              </w:rPr>
              <w:t>Les circuits conçus par l’élève doivent être composés de 4 exercices maximum enchainés appartenant aux familles : cardio, haltérophilie, gymnastique.</w:t>
            </w:r>
            <w:r w:rsidRPr="001C47AE">
              <w:rPr>
                <w:rFonts w:ascii="MS Gothic" w:eastAsia="MS Gothic" w:hAnsi="MS Gothic" w:cs="MS Gothic" w:hint="eastAsia"/>
                <w:b/>
                <w:color w:val="000000"/>
                <w:sz w:val="18"/>
                <w:szCs w:val="18"/>
              </w:rPr>
              <w:t> </w:t>
            </w:r>
            <w:r w:rsidRPr="001C47AE">
              <w:rPr>
                <w:rFonts w:ascii="Calibri" w:hAnsi="Calibri" w:cs="Calibri"/>
                <w:b/>
                <w:color w:val="000000"/>
                <w:sz w:val="18"/>
                <w:szCs w:val="18"/>
              </w:rPr>
              <w:t>L’élève prévoit pour chaque exercice deux niveaux de difficulté pour réguler (+ /-) son engagement au regard de ses ressentis à chaque tour.</w:t>
            </w:r>
            <w:r w:rsidRPr="001C47AE">
              <w:rPr>
                <w:rFonts w:ascii="MS Gothic" w:eastAsia="MS Gothic" w:hAnsi="MS Gothic" w:cs="MS Gothic" w:hint="eastAsia"/>
                <w:b/>
                <w:color w:val="000000"/>
                <w:sz w:val="18"/>
                <w:szCs w:val="18"/>
              </w:rPr>
              <w:t> </w:t>
            </w:r>
            <w:r w:rsidRPr="001C47AE">
              <w:rPr>
                <w:rFonts w:ascii="Calibri" w:hAnsi="Calibri" w:cs="Calibri"/>
                <w:b/>
                <w:color w:val="000000"/>
                <w:sz w:val="18"/>
                <w:szCs w:val="18"/>
              </w:rPr>
              <w:t>Il conçoit son échauffement, sa préparation technique, définit les paramètres de sa charge de travail, la met en œuvre et la régule pour s’engager à son plus haut niveau de ressource. La FC est un élément privilégié pour apprécier cet engagement.</w:t>
            </w:r>
            <w:r w:rsidRPr="001C47AE">
              <w:rPr>
                <w:rFonts w:ascii="MS Gothic" w:eastAsia="MS Gothic" w:hAnsi="MS Gothic" w:cs="MS Gothic" w:hint="eastAsia"/>
                <w:b/>
                <w:color w:val="000000"/>
                <w:sz w:val="18"/>
                <w:szCs w:val="18"/>
              </w:rPr>
              <w:t> </w:t>
            </w:r>
            <w:r w:rsidRPr="001C47AE">
              <w:rPr>
                <w:rFonts w:ascii="Calibri" w:hAnsi="Calibri" w:cs="Calibri"/>
                <w:b/>
                <w:color w:val="000000"/>
                <w:sz w:val="18"/>
                <w:szCs w:val="18"/>
              </w:rPr>
              <w:t>Pour chaque circuit, un observateur contrôle la qualité de la réalisation des exercices.</w:t>
            </w:r>
            <w:r w:rsidRPr="001C47AE">
              <w:rPr>
                <w:rFonts w:ascii="MS Gothic" w:eastAsia="MS Gothic" w:hAnsi="MS Gothic" w:cs="MS Gothic" w:hint="eastAsia"/>
                <w:b/>
                <w:color w:val="000000"/>
                <w:sz w:val="18"/>
                <w:szCs w:val="18"/>
              </w:rPr>
              <w:t> </w:t>
            </w:r>
            <w:r w:rsidRPr="001C47AE">
              <w:rPr>
                <w:rFonts w:ascii="Calibri" w:hAnsi="Calibri" w:cs="Calibri"/>
                <w:b/>
                <w:color w:val="000000"/>
                <w:sz w:val="18"/>
                <w:szCs w:val="18"/>
              </w:rPr>
              <w:t xml:space="preserve">-L’épreuve se décompose en 4 périodes : Conception r : 15’ / Echauffement </w:t>
            </w:r>
            <w:proofErr w:type="spellStart"/>
            <w:r w:rsidRPr="001C47AE">
              <w:rPr>
                <w:rFonts w:ascii="Calibri" w:hAnsi="Calibri" w:cs="Calibri"/>
                <w:b/>
                <w:color w:val="000000"/>
                <w:sz w:val="18"/>
                <w:szCs w:val="18"/>
              </w:rPr>
              <w:t>skill</w:t>
            </w:r>
            <w:proofErr w:type="spellEnd"/>
            <w:r w:rsidRPr="001C47AE">
              <w:rPr>
                <w:rFonts w:ascii="Calibri" w:hAnsi="Calibri" w:cs="Calibri"/>
                <w:b/>
                <w:color w:val="000000"/>
                <w:sz w:val="18"/>
                <w:szCs w:val="18"/>
              </w:rPr>
              <w:t xml:space="preserve"> : 15’ / Circuits de 16’ à 20’ / Bilan : 10’ </w:t>
            </w:r>
            <w:r w:rsidR="00DA2FCF" w:rsidRPr="001C47AE">
              <w:rPr>
                <w:rFonts w:ascii="Calibri" w:hAnsi="Calibri"/>
                <w:b/>
                <w:bCs/>
                <w:sz w:val="18"/>
                <w:szCs w:val="18"/>
              </w:rPr>
              <w:t>et temps d’analyse.</w:t>
            </w:r>
          </w:p>
          <w:p w14:paraId="3A2C6CD3" w14:textId="1F05C158" w:rsidR="00953245" w:rsidRPr="00985811" w:rsidRDefault="00DA2FCF" w:rsidP="00DA2FCF">
            <w:pPr>
              <w:rPr>
                <w:color w:val="FF0000"/>
              </w:rPr>
            </w:pPr>
            <w:r w:rsidRPr="00C50BD7">
              <w:rPr>
                <w:b/>
                <w:bCs/>
                <w:sz w:val="20"/>
                <w:szCs w:val="20"/>
              </w:rPr>
              <w:t>– L’évaluation de l’AFLP doit être favorisée par l’organisation et la durée de la séance d’évaluation.</w:t>
            </w:r>
          </w:p>
        </w:tc>
      </w:tr>
      <w:tr w:rsidR="00985811" w14:paraId="6D1E5CC8" w14:textId="77777777" w:rsidTr="007A5E75">
        <w:tc>
          <w:tcPr>
            <w:tcW w:w="2795" w:type="dxa"/>
          </w:tcPr>
          <w:p w14:paraId="222CA681" w14:textId="28736F87" w:rsidR="00985811" w:rsidRPr="00985811" w:rsidRDefault="00985811" w:rsidP="00985811">
            <w:pPr>
              <w:jc w:val="center"/>
              <w:rPr>
                <w:color w:val="FF0000"/>
              </w:rPr>
            </w:pPr>
            <w:r w:rsidRPr="00985811">
              <w:t>Positionnement précis dans le degré</w:t>
            </w:r>
          </w:p>
        </w:tc>
        <w:tc>
          <w:tcPr>
            <w:tcW w:w="2795" w:type="dxa"/>
            <w:shd w:val="clear" w:color="auto" w:fill="FF0000"/>
          </w:tcPr>
          <w:p w14:paraId="25FC797B" w14:textId="5A3AB5F4" w:rsidR="00985811" w:rsidRPr="00985811" w:rsidRDefault="00985811" w:rsidP="00985811">
            <w:pPr>
              <w:jc w:val="center"/>
            </w:pPr>
            <w:r w:rsidRPr="00985811">
              <w:t>Degré 1</w:t>
            </w:r>
          </w:p>
        </w:tc>
        <w:tc>
          <w:tcPr>
            <w:tcW w:w="2882" w:type="dxa"/>
            <w:shd w:val="clear" w:color="auto" w:fill="FFC000" w:themeFill="accent4"/>
          </w:tcPr>
          <w:p w14:paraId="61CD3C9F" w14:textId="20E1B094" w:rsidR="00985811" w:rsidRPr="00985811" w:rsidRDefault="00985811" w:rsidP="00985811">
            <w:pPr>
              <w:jc w:val="center"/>
            </w:pPr>
            <w:r w:rsidRPr="00985811">
              <w:t>Degré 2</w:t>
            </w:r>
          </w:p>
        </w:tc>
        <w:tc>
          <w:tcPr>
            <w:tcW w:w="2976" w:type="dxa"/>
            <w:shd w:val="clear" w:color="auto" w:fill="C5E0B3" w:themeFill="accent6" w:themeFillTint="66"/>
          </w:tcPr>
          <w:p w14:paraId="199B90E8" w14:textId="074D2698" w:rsidR="00985811" w:rsidRPr="00985811" w:rsidRDefault="00985811" w:rsidP="00985811">
            <w:pPr>
              <w:jc w:val="center"/>
            </w:pPr>
            <w:r w:rsidRPr="00985811">
              <w:t>Degré 3</w:t>
            </w:r>
          </w:p>
        </w:tc>
        <w:tc>
          <w:tcPr>
            <w:tcW w:w="3261" w:type="dxa"/>
            <w:shd w:val="clear" w:color="auto" w:fill="70AD47" w:themeFill="accent6"/>
          </w:tcPr>
          <w:p w14:paraId="0012D267" w14:textId="7E04E2FD" w:rsidR="00985811" w:rsidRPr="00985811" w:rsidRDefault="00985811" w:rsidP="00985811">
            <w:pPr>
              <w:jc w:val="center"/>
            </w:pPr>
            <w:r w:rsidRPr="00985811">
              <w:t>Degré 4</w:t>
            </w:r>
          </w:p>
        </w:tc>
      </w:tr>
      <w:tr w:rsidR="00AF70B9" w14:paraId="214FC4F8" w14:textId="77777777" w:rsidTr="007A5E75">
        <w:tc>
          <w:tcPr>
            <w:tcW w:w="2795" w:type="dxa"/>
          </w:tcPr>
          <w:p w14:paraId="62EF9C8A" w14:textId="77777777" w:rsidR="0055055A" w:rsidRPr="0055055A" w:rsidRDefault="0055055A" w:rsidP="0055055A">
            <w:pPr>
              <w:jc w:val="center"/>
              <w:rPr>
                <w:b/>
                <w:bCs/>
                <w:color w:val="FF0000"/>
                <w:sz w:val="20"/>
                <w:szCs w:val="20"/>
              </w:rPr>
            </w:pPr>
            <w:r w:rsidRPr="0055055A">
              <w:rPr>
                <w:b/>
                <w:bCs/>
                <w:color w:val="FF0000"/>
                <w:sz w:val="20"/>
                <w:szCs w:val="20"/>
              </w:rPr>
              <w:t>AFLP 1</w:t>
            </w:r>
          </w:p>
          <w:p w14:paraId="32F8BF69" w14:textId="2FCE6775" w:rsidR="0055055A" w:rsidRPr="0055055A" w:rsidRDefault="0055055A" w:rsidP="0055055A">
            <w:pPr>
              <w:rPr>
                <w:b/>
                <w:bCs/>
                <w:color w:val="FF0000"/>
                <w:sz w:val="20"/>
                <w:szCs w:val="20"/>
              </w:rPr>
            </w:pPr>
            <w:r w:rsidRPr="0055055A">
              <w:rPr>
                <w:b/>
                <w:bCs/>
                <w:color w:val="FF0000"/>
                <w:sz w:val="20"/>
                <w:szCs w:val="20"/>
              </w:rPr>
              <w:t>Concevoir et mettre en</w:t>
            </w:r>
            <w:r>
              <w:rPr>
                <w:b/>
                <w:bCs/>
                <w:color w:val="FF0000"/>
                <w:sz w:val="20"/>
                <w:szCs w:val="20"/>
              </w:rPr>
              <w:t xml:space="preserve"> </w:t>
            </w:r>
            <w:r w:rsidRPr="0055055A">
              <w:rPr>
                <w:b/>
                <w:bCs/>
                <w:color w:val="FF0000"/>
                <w:sz w:val="20"/>
                <w:szCs w:val="20"/>
              </w:rPr>
              <w:t>œuvre un projet</w:t>
            </w:r>
            <w:r>
              <w:rPr>
                <w:b/>
                <w:bCs/>
                <w:color w:val="FF0000"/>
                <w:sz w:val="20"/>
                <w:szCs w:val="20"/>
              </w:rPr>
              <w:t xml:space="preserve"> </w:t>
            </w:r>
            <w:r w:rsidRPr="0055055A">
              <w:rPr>
                <w:b/>
                <w:bCs/>
                <w:color w:val="FF0000"/>
                <w:sz w:val="20"/>
                <w:szCs w:val="20"/>
              </w:rPr>
              <w:t>d’entrainement pour</w:t>
            </w:r>
          </w:p>
          <w:p w14:paraId="0BD3E727" w14:textId="77777777" w:rsidR="0055055A" w:rsidRPr="0055055A" w:rsidRDefault="0055055A" w:rsidP="0055055A">
            <w:pPr>
              <w:rPr>
                <w:b/>
                <w:bCs/>
                <w:color w:val="FF0000"/>
                <w:sz w:val="20"/>
                <w:szCs w:val="20"/>
              </w:rPr>
            </w:pPr>
            <w:r w:rsidRPr="0055055A">
              <w:rPr>
                <w:b/>
                <w:bCs/>
                <w:color w:val="FF0000"/>
                <w:sz w:val="20"/>
                <w:szCs w:val="20"/>
              </w:rPr>
              <w:t>répondre à un mobile</w:t>
            </w:r>
          </w:p>
          <w:p w14:paraId="1A440E42" w14:textId="13DB8AB3" w:rsidR="00A8151C" w:rsidRDefault="0055055A" w:rsidP="0055055A">
            <w:pPr>
              <w:rPr>
                <w:b/>
                <w:bCs/>
                <w:color w:val="FF0000"/>
                <w:sz w:val="20"/>
                <w:szCs w:val="20"/>
              </w:rPr>
            </w:pPr>
            <w:r w:rsidRPr="0055055A">
              <w:rPr>
                <w:b/>
                <w:bCs/>
                <w:color w:val="FF0000"/>
                <w:sz w:val="20"/>
                <w:szCs w:val="20"/>
              </w:rPr>
              <w:t>personnel de</w:t>
            </w:r>
            <w:r>
              <w:rPr>
                <w:b/>
                <w:bCs/>
                <w:color w:val="FF0000"/>
                <w:sz w:val="20"/>
                <w:szCs w:val="20"/>
              </w:rPr>
              <w:t xml:space="preserve"> </w:t>
            </w:r>
            <w:r w:rsidRPr="0055055A">
              <w:rPr>
                <w:b/>
                <w:bCs/>
                <w:color w:val="FF0000"/>
                <w:sz w:val="20"/>
                <w:szCs w:val="20"/>
              </w:rPr>
              <w:t>développement</w:t>
            </w:r>
          </w:p>
          <w:p w14:paraId="6864ABB9" w14:textId="77777777" w:rsidR="0055055A" w:rsidRDefault="0055055A" w:rsidP="0034154F">
            <w:pPr>
              <w:jc w:val="center"/>
              <w:rPr>
                <w:b/>
                <w:bCs/>
                <w:color w:val="FF0000"/>
                <w:sz w:val="20"/>
                <w:szCs w:val="20"/>
              </w:rPr>
            </w:pPr>
          </w:p>
          <w:p w14:paraId="791CC8F9" w14:textId="77777777" w:rsidR="0055055A" w:rsidRDefault="0055055A" w:rsidP="0034154F">
            <w:pPr>
              <w:jc w:val="center"/>
              <w:rPr>
                <w:b/>
                <w:bCs/>
                <w:color w:val="FF0000"/>
                <w:sz w:val="20"/>
                <w:szCs w:val="20"/>
              </w:rPr>
            </w:pPr>
          </w:p>
          <w:p w14:paraId="6056E075" w14:textId="77777777" w:rsidR="0055055A" w:rsidRDefault="0055055A" w:rsidP="0034154F">
            <w:pPr>
              <w:jc w:val="center"/>
              <w:rPr>
                <w:b/>
                <w:bCs/>
                <w:color w:val="FF0000"/>
                <w:sz w:val="20"/>
                <w:szCs w:val="20"/>
              </w:rPr>
            </w:pPr>
          </w:p>
          <w:p w14:paraId="7FEDC6D6" w14:textId="77777777" w:rsidR="0055055A" w:rsidRDefault="0055055A" w:rsidP="0034154F">
            <w:pPr>
              <w:jc w:val="center"/>
              <w:rPr>
                <w:b/>
                <w:bCs/>
                <w:color w:val="FF0000"/>
                <w:sz w:val="20"/>
                <w:szCs w:val="20"/>
              </w:rPr>
            </w:pPr>
          </w:p>
          <w:p w14:paraId="13684839" w14:textId="2C47FDE6" w:rsidR="0034154F" w:rsidRPr="00AF70B9" w:rsidRDefault="0034154F" w:rsidP="0034154F">
            <w:pPr>
              <w:jc w:val="center"/>
              <w:rPr>
                <w:b/>
                <w:bCs/>
              </w:rPr>
            </w:pPr>
            <w:r>
              <w:rPr>
                <w:b/>
                <w:bCs/>
                <w:color w:val="FF0000"/>
                <w:sz w:val="20"/>
                <w:szCs w:val="20"/>
              </w:rPr>
              <w:t>/ 7 Points</w:t>
            </w:r>
          </w:p>
        </w:tc>
        <w:tc>
          <w:tcPr>
            <w:tcW w:w="2795" w:type="dxa"/>
            <w:shd w:val="clear" w:color="auto" w:fill="FF0000"/>
          </w:tcPr>
          <w:p w14:paraId="1FEA839C" w14:textId="77777777" w:rsidR="0055055A" w:rsidRPr="0055055A" w:rsidRDefault="0055055A" w:rsidP="0055055A">
            <w:pPr>
              <w:rPr>
                <w:sz w:val="20"/>
                <w:szCs w:val="20"/>
              </w:rPr>
            </w:pPr>
            <w:r w:rsidRPr="0055055A">
              <w:rPr>
                <w:sz w:val="20"/>
                <w:szCs w:val="20"/>
              </w:rPr>
              <w:t>L’élève conçoit une séance</w:t>
            </w:r>
          </w:p>
          <w:p w14:paraId="4444FCB7" w14:textId="39026E63" w:rsidR="0055055A" w:rsidRPr="0055055A" w:rsidRDefault="0055055A" w:rsidP="0055055A">
            <w:pPr>
              <w:rPr>
                <w:sz w:val="20"/>
                <w:szCs w:val="20"/>
              </w:rPr>
            </w:pPr>
            <w:r>
              <w:rPr>
                <w:sz w:val="20"/>
                <w:szCs w:val="20"/>
              </w:rPr>
              <w:t xml:space="preserve">d’entrainement sans mobile </w:t>
            </w:r>
            <w:r w:rsidRPr="0055055A">
              <w:rPr>
                <w:sz w:val="20"/>
                <w:szCs w:val="20"/>
              </w:rPr>
              <w:t>apparent</w:t>
            </w:r>
            <w:r>
              <w:rPr>
                <w:sz w:val="20"/>
                <w:szCs w:val="20"/>
              </w:rPr>
              <w:t xml:space="preserve"> et/ou inadaptée à ses </w:t>
            </w:r>
            <w:r w:rsidRPr="0055055A">
              <w:rPr>
                <w:sz w:val="20"/>
                <w:szCs w:val="20"/>
              </w:rPr>
              <w:t>ressources</w:t>
            </w:r>
          </w:p>
          <w:p w14:paraId="75471570" w14:textId="259FC3CA" w:rsidR="00A8151C" w:rsidRDefault="0055055A" w:rsidP="0055055A">
            <w:pPr>
              <w:rPr>
                <w:color w:val="7030A0"/>
              </w:rPr>
            </w:pPr>
            <w:r w:rsidRPr="0055055A">
              <w:rPr>
                <w:sz w:val="20"/>
                <w:szCs w:val="20"/>
              </w:rPr>
              <w:t>Il plaque un projet stéréotypé.</w:t>
            </w:r>
          </w:p>
          <w:p w14:paraId="1BF57683" w14:textId="77777777" w:rsidR="00A8151C" w:rsidRDefault="00A8151C" w:rsidP="00CD4E06">
            <w:pPr>
              <w:rPr>
                <w:color w:val="7030A0"/>
              </w:rPr>
            </w:pPr>
          </w:p>
          <w:p w14:paraId="0A33F29B" w14:textId="77777777" w:rsidR="00A8151C" w:rsidRDefault="00A8151C" w:rsidP="00CD4E06">
            <w:pPr>
              <w:rPr>
                <w:color w:val="7030A0"/>
              </w:rPr>
            </w:pPr>
          </w:p>
          <w:p w14:paraId="62A362C7" w14:textId="77777777" w:rsidR="00921551" w:rsidRDefault="00921551" w:rsidP="00CD4E06">
            <w:pPr>
              <w:rPr>
                <w:sz w:val="20"/>
                <w:szCs w:val="20"/>
              </w:rPr>
            </w:pPr>
          </w:p>
          <w:p w14:paraId="4EDD8534" w14:textId="77777777" w:rsidR="00FE6986" w:rsidRDefault="00FE6986" w:rsidP="00CD4E06">
            <w:pPr>
              <w:rPr>
                <w:sz w:val="20"/>
                <w:szCs w:val="20"/>
              </w:rPr>
            </w:pPr>
          </w:p>
          <w:p w14:paraId="7F54B12A" w14:textId="77777777" w:rsidR="00921551" w:rsidRDefault="00921551" w:rsidP="00CD4E06">
            <w:pPr>
              <w:rPr>
                <w:sz w:val="20"/>
                <w:szCs w:val="20"/>
              </w:rPr>
            </w:pPr>
          </w:p>
          <w:p w14:paraId="5F20C529" w14:textId="77777777" w:rsidR="00921551" w:rsidRDefault="00921551" w:rsidP="00CD4E06">
            <w:pPr>
              <w:rPr>
                <w:sz w:val="20"/>
                <w:szCs w:val="20"/>
              </w:rPr>
            </w:pPr>
          </w:p>
          <w:p w14:paraId="22A76DAD" w14:textId="6F1DA3C6" w:rsidR="00A8151C" w:rsidRPr="00921551" w:rsidRDefault="00A8151C" w:rsidP="00CD4E06">
            <w:pPr>
              <w:rPr>
                <w:sz w:val="20"/>
                <w:szCs w:val="20"/>
              </w:rPr>
            </w:pPr>
            <w:r w:rsidRPr="00921551">
              <w:rPr>
                <w:sz w:val="20"/>
                <w:szCs w:val="20"/>
              </w:rPr>
              <w:t>0 point………. 1 point</w:t>
            </w:r>
          </w:p>
        </w:tc>
        <w:tc>
          <w:tcPr>
            <w:tcW w:w="2882" w:type="dxa"/>
            <w:shd w:val="clear" w:color="auto" w:fill="FFC000" w:themeFill="accent4"/>
          </w:tcPr>
          <w:p w14:paraId="1646405F" w14:textId="0D74BE0A" w:rsidR="0055055A" w:rsidRPr="0055055A" w:rsidRDefault="0055055A" w:rsidP="0055055A">
            <w:pPr>
              <w:rPr>
                <w:sz w:val="20"/>
                <w:szCs w:val="20"/>
              </w:rPr>
            </w:pPr>
            <w:r w:rsidRPr="0055055A">
              <w:rPr>
                <w:sz w:val="20"/>
                <w:szCs w:val="20"/>
              </w:rPr>
              <w:t>L’élève conçoit une séance présentant</w:t>
            </w:r>
            <w:r w:rsidR="00FE6986">
              <w:rPr>
                <w:sz w:val="20"/>
                <w:szCs w:val="20"/>
              </w:rPr>
              <w:t xml:space="preserve"> </w:t>
            </w:r>
            <w:r w:rsidRPr="0055055A">
              <w:rPr>
                <w:sz w:val="20"/>
                <w:szCs w:val="20"/>
              </w:rPr>
              <w:t>quelques incohérences entre</w:t>
            </w:r>
          </w:p>
          <w:p w14:paraId="20204199" w14:textId="77777777" w:rsidR="0055055A" w:rsidRPr="0055055A" w:rsidRDefault="0055055A" w:rsidP="0055055A">
            <w:pPr>
              <w:rPr>
                <w:sz w:val="20"/>
                <w:szCs w:val="20"/>
              </w:rPr>
            </w:pPr>
            <w:r w:rsidRPr="0055055A">
              <w:rPr>
                <w:sz w:val="20"/>
                <w:szCs w:val="20"/>
              </w:rPr>
              <w:t>mobile/thème/charge de travail</w:t>
            </w:r>
          </w:p>
          <w:p w14:paraId="4BEE37D3" w14:textId="0EE2CB87" w:rsidR="0055055A" w:rsidRPr="0055055A" w:rsidRDefault="0055055A" w:rsidP="0055055A">
            <w:pPr>
              <w:rPr>
                <w:sz w:val="20"/>
                <w:szCs w:val="20"/>
              </w:rPr>
            </w:pPr>
            <w:r w:rsidRPr="0055055A">
              <w:rPr>
                <w:sz w:val="20"/>
                <w:szCs w:val="20"/>
              </w:rPr>
              <w:t>Il met en œuvre son projet comme une</w:t>
            </w:r>
            <w:r w:rsidR="00FE6986">
              <w:rPr>
                <w:sz w:val="20"/>
                <w:szCs w:val="20"/>
              </w:rPr>
              <w:t xml:space="preserve"> </w:t>
            </w:r>
            <w:r w:rsidRPr="0055055A">
              <w:rPr>
                <w:sz w:val="20"/>
                <w:szCs w:val="20"/>
              </w:rPr>
              <w:t>succession de phases de travail et de repos</w:t>
            </w:r>
          </w:p>
          <w:p w14:paraId="371D4A3B" w14:textId="77BE578A" w:rsidR="00A8151C" w:rsidRDefault="0055055A" w:rsidP="0055055A">
            <w:r w:rsidRPr="0055055A">
              <w:rPr>
                <w:sz w:val="20"/>
                <w:szCs w:val="20"/>
              </w:rPr>
              <w:t>peu réfléchies</w:t>
            </w:r>
            <w:r w:rsidR="00FE6986">
              <w:rPr>
                <w:sz w:val="20"/>
                <w:szCs w:val="20"/>
              </w:rPr>
              <w:t>.</w:t>
            </w:r>
          </w:p>
          <w:p w14:paraId="6631B691" w14:textId="77777777" w:rsidR="00921551" w:rsidRDefault="00921551" w:rsidP="00CD4E06">
            <w:pPr>
              <w:rPr>
                <w:sz w:val="20"/>
                <w:szCs w:val="20"/>
              </w:rPr>
            </w:pPr>
          </w:p>
          <w:p w14:paraId="564CFE40" w14:textId="77777777" w:rsidR="00921551" w:rsidRDefault="00921551" w:rsidP="00CD4E06">
            <w:pPr>
              <w:rPr>
                <w:sz w:val="20"/>
                <w:szCs w:val="20"/>
              </w:rPr>
            </w:pPr>
          </w:p>
          <w:p w14:paraId="0C275DD1" w14:textId="1C35C82C" w:rsidR="00A8151C" w:rsidRPr="00921551" w:rsidRDefault="00A8151C" w:rsidP="00CD4E06">
            <w:pPr>
              <w:rPr>
                <w:sz w:val="20"/>
                <w:szCs w:val="20"/>
              </w:rPr>
            </w:pPr>
            <w:r w:rsidRPr="00921551">
              <w:rPr>
                <w:sz w:val="20"/>
                <w:szCs w:val="20"/>
              </w:rPr>
              <w:t>1,5 point……………3points</w:t>
            </w:r>
          </w:p>
        </w:tc>
        <w:tc>
          <w:tcPr>
            <w:tcW w:w="2976" w:type="dxa"/>
            <w:shd w:val="clear" w:color="auto" w:fill="C5E0B3" w:themeFill="accent6" w:themeFillTint="66"/>
          </w:tcPr>
          <w:p w14:paraId="540B0AB2" w14:textId="77B6C662" w:rsidR="00FE6986" w:rsidRPr="00FE6986" w:rsidRDefault="00FE6986" w:rsidP="00FE6986">
            <w:pPr>
              <w:rPr>
                <w:sz w:val="20"/>
                <w:szCs w:val="20"/>
              </w:rPr>
            </w:pPr>
            <w:r w:rsidRPr="00FE6986">
              <w:rPr>
                <w:sz w:val="20"/>
                <w:szCs w:val="20"/>
              </w:rPr>
              <w:t>L’élève exprime une cohérence entre son</w:t>
            </w:r>
            <w:r>
              <w:rPr>
                <w:sz w:val="20"/>
                <w:szCs w:val="20"/>
              </w:rPr>
              <w:t xml:space="preserve"> </w:t>
            </w:r>
            <w:r w:rsidRPr="00FE6986">
              <w:rPr>
                <w:sz w:val="20"/>
                <w:szCs w:val="20"/>
              </w:rPr>
              <w:t>mobile, son thème et la charge de travail</w:t>
            </w:r>
            <w:r>
              <w:rPr>
                <w:sz w:val="20"/>
                <w:szCs w:val="20"/>
              </w:rPr>
              <w:t xml:space="preserve"> </w:t>
            </w:r>
            <w:r w:rsidRPr="00FE6986">
              <w:rPr>
                <w:sz w:val="20"/>
                <w:szCs w:val="20"/>
              </w:rPr>
              <w:t>prévue.</w:t>
            </w:r>
          </w:p>
          <w:p w14:paraId="6821CB8E" w14:textId="7B620D49" w:rsidR="00A8151C" w:rsidRPr="00FE6986" w:rsidRDefault="00FE6986" w:rsidP="00FE6986">
            <w:pPr>
              <w:rPr>
                <w:sz w:val="20"/>
                <w:szCs w:val="20"/>
              </w:rPr>
            </w:pPr>
            <w:r w:rsidRPr="00FE6986">
              <w:rPr>
                <w:sz w:val="20"/>
                <w:szCs w:val="20"/>
              </w:rPr>
              <w:t>Il organise les différents temps de sa</w:t>
            </w:r>
            <w:r>
              <w:rPr>
                <w:sz w:val="20"/>
                <w:szCs w:val="20"/>
              </w:rPr>
              <w:t xml:space="preserve"> </w:t>
            </w:r>
            <w:r w:rsidRPr="00FE6986">
              <w:rPr>
                <w:sz w:val="20"/>
                <w:szCs w:val="20"/>
              </w:rPr>
              <w:t>séance pour garantir un engagement</w:t>
            </w:r>
            <w:r>
              <w:rPr>
                <w:sz w:val="20"/>
                <w:szCs w:val="20"/>
              </w:rPr>
              <w:t xml:space="preserve"> </w:t>
            </w:r>
            <w:r w:rsidRPr="00FE6986">
              <w:rPr>
                <w:sz w:val="20"/>
                <w:szCs w:val="20"/>
              </w:rPr>
              <w:t>effectif</w:t>
            </w:r>
            <w:r>
              <w:rPr>
                <w:sz w:val="20"/>
                <w:szCs w:val="20"/>
              </w:rPr>
              <w:t>.</w:t>
            </w:r>
          </w:p>
          <w:p w14:paraId="5F9975AE" w14:textId="77777777" w:rsidR="00921551" w:rsidRDefault="00921551" w:rsidP="00CD4E06">
            <w:pPr>
              <w:rPr>
                <w:sz w:val="20"/>
                <w:szCs w:val="20"/>
              </w:rPr>
            </w:pPr>
            <w:r>
              <w:rPr>
                <w:sz w:val="20"/>
                <w:szCs w:val="20"/>
              </w:rPr>
              <w:t xml:space="preserve"> </w:t>
            </w:r>
          </w:p>
          <w:p w14:paraId="68C831A8" w14:textId="77777777" w:rsidR="00921551" w:rsidRDefault="00921551" w:rsidP="00CD4E06">
            <w:pPr>
              <w:rPr>
                <w:sz w:val="20"/>
                <w:szCs w:val="20"/>
              </w:rPr>
            </w:pPr>
          </w:p>
          <w:p w14:paraId="3E1B39BA" w14:textId="77777777" w:rsidR="00921551" w:rsidRDefault="00921551" w:rsidP="00CD4E06">
            <w:pPr>
              <w:rPr>
                <w:sz w:val="20"/>
                <w:szCs w:val="20"/>
              </w:rPr>
            </w:pPr>
          </w:p>
          <w:p w14:paraId="7BA4B3E9" w14:textId="77777777" w:rsidR="00FE6986" w:rsidRDefault="00FE6986" w:rsidP="00CD4E06">
            <w:pPr>
              <w:rPr>
                <w:sz w:val="20"/>
                <w:szCs w:val="20"/>
              </w:rPr>
            </w:pPr>
          </w:p>
          <w:p w14:paraId="7896DE5D" w14:textId="77777777" w:rsidR="00FE6986" w:rsidRDefault="00FE6986" w:rsidP="00CD4E06">
            <w:pPr>
              <w:rPr>
                <w:sz w:val="20"/>
                <w:szCs w:val="20"/>
              </w:rPr>
            </w:pPr>
          </w:p>
          <w:p w14:paraId="5D46D7D7" w14:textId="6325D9A3" w:rsidR="00A8151C" w:rsidRPr="00921551" w:rsidRDefault="00A8151C" w:rsidP="00CD4E06">
            <w:pPr>
              <w:rPr>
                <w:sz w:val="20"/>
                <w:szCs w:val="20"/>
              </w:rPr>
            </w:pPr>
            <w:r w:rsidRPr="00921551">
              <w:rPr>
                <w:sz w:val="20"/>
                <w:szCs w:val="20"/>
              </w:rPr>
              <w:t>3,5 points…. 5 points</w:t>
            </w:r>
          </w:p>
        </w:tc>
        <w:tc>
          <w:tcPr>
            <w:tcW w:w="3261" w:type="dxa"/>
            <w:shd w:val="clear" w:color="auto" w:fill="70AD47" w:themeFill="accent6"/>
          </w:tcPr>
          <w:p w14:paraId="15F131A2" w14:textId="6FB48F74" w:rsidR="00FE6986" w:rsidRPr="00FE6986" w:rsidRDefault="00FE6986" w:rsidP="00FE6986">
            <w:pPr>
              <w:rPr>
                <w:sz w:val="20"/>
                <w:szCs w:val="20"/>
              </w:rPr>
            </w:pPr>
            <w:r w:rsidRPr="00FE6986">
              <w:rPr>
                <w:sz w:val="20"/>
                <w:szCs w:val="20"/>
              </w:rPr>
              <w:t>L’élève argumente ses choix au regard de son</w:t>
            </w:r>
            <w:r>
              <w:rPr>
                <w:sz w:val="20"/>
                <w:szCs w:val="20"/>
              </w:rPr>
              <w:t xml:space="preserve"> </w:t>
            </w:r>
            <w:r w:rsidRPr="00FE6986">
              <w:rPr>
                <w:sz w:val="20"/>
                <w:szCs w:val="20"/>
              </w:rPr>
              <w:t>contexte de vie personnelle</w:t>
            </w:r>
          </w:p>
          <w:p w14:paraId="38D2B8AC" w14:textId="3A569C2B" w:rsidR="00A8151C" w:rsidRPr="00FE6986" w:rsidRDefault="00FE6986" w:rsidP="00FE6986">
            <w:pPr>
              <w:rPr>
                <w:sz w:val="20"/>
                <w:szCs w:val="20"/>
              </w:rPr>
            </w:pPr>
            <w:r w:rsidRPr="00FE6986">
              <w:rPr>
                <w:sz w:val="20"/>
                <w:szCs w:val="20"/>
              </w:rPr>
              <w:t>Il individualise les paramètres choisis pour</w:t>
            </w:r>
            <w:r>
              <w:rPr>
                <w:sz w:val="20"/>
                <w:szCs w:val="20"/>
              </w:rPr>
              <w:t xml:space="preserve"> </w:t>
            </w:r>
            <w:r w:rsidRPr="00FE6986">
              <w:rPr>
                <w:sz w:val="20"/>
                <w:szCs w:val="20"/>
              </w:rPr>
              <w:t>garantir des effets réels.</w:t>
            </w:r>
          </w:p>
          <w:p w14:paraId="0BFD81E8" w14:textId="77777777" w:rsidR="00A8151C" w:rsidRDefault="00A8151C" w:rsidP="0034154F">
            <w:pPr>
              <w:jc w:val="both"/>
            </w:pPr>
          </w:p>
          <w:p w14:paraId="7CF0435B" w14:textId="77777777" w:rsidR="00FE6986" w:rsidRDefault="00FE6986" w:rsidP="0034154F">
            <w:pPr>
              <w:jc w:val="both"/>
              <w:rPr>
                <w:sz w:val="20"/>
                <w:szCs w:val="20"/>
              </w:rPr>
            </w:pPr>
          </w:p>
          <w:p w14:paraId="285501C1" w14:textId="77777777" w:rsidR="00FE6986" w:rsidRDefault="00FE6986" w:rsidP="0034154F">
            <w:pPr>
              <w:jc w:val="both"/>
              <w:rPr>
                <w:sz w:val="20"/>
                <w:szCs w:val="20"/>
              </w:rPr>
            </w:pPr>
          </w:p>
          <w:p w14:paraId="60312127" w14:textId="77777777" w:rsidR="00FE6986" w:rsidRDefault="00FE6986" w:rsidP="0034154F">
            <w:pPr>
              <w:jc w:val="both"/>
              <w:rPr>
                <w:sz w:val="20"/>
                <w:szCs w:val="20"/>
              </w:rPr>
            </w:pPr>
          </w:p>
          <w:p w14:paraId="57D1BF6A" w14:textId="77777777" w:rsidR="00FE6986" w:rsidRDefault="00FE6986" w:rsidP="0034154F">
            <w:pPr>
              <w:jc w:val="both"/>
              <w:rPr>
                <w:sz w:val="20"/>
                <w:szCs w:val="20"/>
              </w:rPr>
            </w:pPr>
          </w:p>
          <w:p w14:paraId="01D346CD" w14:textId="3CCF3E8F" w:rsidR="00A8151C" w:rsidRPr="00921551" w:rsidRDefault="00A8151C" w:rsidP="0034154F">
            <w:pPr>
              <w:jc w:val="both"/>
              <w:rPr>
                <w:sz w:val="20"/>
                <w:szCs w:val="20"/>
              </w:rPr>
            </w:pPr>
            <w:r w:rsidRPr="00921551">
              <w:rPr>
                <w:sz w:val="20"/>
                <w:szCs w:val="20"/>
              </w:rPr>
              <w:t>5,5 points…………. 7 points</w:t>
            </w:r>
          </w:p>
        </w:tc>
      </w:tr>
      <w:tr w:rsidR="00985811" w14:paraId="4CFAC26E" w14:textId="77777777" w:rsidTr="007A5E75">
        <w:trPr>
          <w:trHeight w:val="64"/>
        </w:trPr>
        <w:tc>
          <w:tcPr>
            <w:tcW w:w="2795" w:type="dxa"/>
          </w:tcPr>
          <w:p w14:paraId="25446806" w14:textId="77777777" w:rsidR="00C50BD7" w:rsidRDefault="00C50BD7" w:rsidP="00C50BD7">
            <w:pPr>
              <w:pStyle w:val="NormalWeb"/>
              <w:rPr>
                <w:b/>
                <w:bCs/>
                <w:color w:val="FF0000"/>
                <w:sz w:val="20"/>
                <w:szCs w:val="20"/>
              </w:rPr>
            </w:pPr>
            <w:r w:rsidRPr="00C50BD7">
              <w:rPr>
                <w:b/>
                <w:bCs/>
                <w:color w:val="FF0000"/>
                <w:sz w:val="20"/>
                <w:szCs w:val="20"/>
              </w:rPr>
              <w:t>AFLP 2</w:t>
            </w:r>
          </w:p>
          <w:p w14:paraId="0CB877B5" w14:textId="77777777" w:rsidR="001C47AE" w:rsidRDefault="00C50BD7" w:rsidP="001C47AE">
            <w:pPr>
              <w:pStyle w:val="NormalWeb"/>
              <w:rPr>
                <w:rFonts w:asciiTheme="minorHAnsi" w:hAnsiTheme="minorHAnsi"/>
                <w:b/>
                <w:bCs/>
                <w:color w:val="FF0000"/>
                <w:sz w:val="20"/>
                <w:szCs w:val="20"/>
              </w:rPr>
            </w:pPr>
            <w:r w:rsidRPr="006A297E">
              <w:rPr>
                <w:rFonts w:asciiTheme="minorHAnsi" w:hAnsiTheme="minorHAnsi"/>
                <w:b/>
                <w:color w:val="FF0000"/>
                <w:sz w:val="20"/>
                <w:szCs w:val="20"/>
              </w:rPr>
              <w:t>Éprouver différentes méthodes d’entrainement et en identifier des principes pour les réutiliser dans sa séance</w:t>
            </w:r>
          </w:p>
          <w:p w14:paraId="75BFCAA4" w14:textId="1BD510C8" w:rsidR="00985811" w:rsidRPr="001C47AE" w:rsidRDefault="00A8151C" w:rsidP="001C47AE">
            <w:pPr>
              <w:pStyle w:val="NormalWeb"/>
              <w:rPr>
                <w:rFonts w:asciiTheme="minorHAnsi" w:hAnsiTheme="minorHAnsi"/>
                <w:b/>
                <w:bCs/>
                <w:color w:val="FF0000"/>
                <w:sz w:val="20"/>
                <w:szCs w:val="20"/>
              </w:rPr>
            </w:pPr>
            <w:r w:rsidRPr="006A297E">
              <w:rPr>
                <w:b/>
                <w:color w:val="FF0000"/>
                <w:sz w:val="22"/>
                <w:szCs w:val="22"/>
              </w:rPr>
              <w:t>/ 5 points</w:t>
            </w:r>
          </w:p>
        </w:tc>
        <w:tc>
          <w:tcPr>
            <w:tcW w:w="2795" w:type="dxa"/>
            <w:shd w:val="clear" w:color="auto" w:fill="FF0000"/>
          </w:tcPr>
          <w:p w14:paraId="0BA10E7C" w14:textId="23CA2533" w:rsidR="00FD2BBD" w:rsidRPr="00C50BD7" w:rsidRDefault="00C50BD7" w:rsidP="00C50BD7">
            <w:pPr>
              <w:rPr>
                <w:sz w:val="20"/>
                <w:szCs w:val="20"/>
              </w:rPr>
            </w:pPr>
            <w:r>
              <w:rPr>
                <w:sz w:val="20"/>
                <w:szCs w:val="20"/>
              </w:rPr>
              <w:t xml:space="preserve">Il tente d’appliquer des </w:t>
            </w:r>
            <w:r w:rsidRPr="00C50BD7">
              <w:rPr>
                <w:sz w:val="20"/>
                <w:szCs w:val="20"/>
              </w:rPr>
              <w:t>méthodes sans en</w:t>
            </w:r>
            <w:r>
              <w:rPr>
                <w:sz w:val="20"/>
                <w:szCs w:val="20"/>
              </w:rPr>
              <w:t xml:space="preserve"> </w:t>
            </w:r>
            <w:r w:rsidRPr="00C50BD7">
              <w:rPr>
                <w:sz w:val="20"/>
                <w:szCs w:val="20"/>
              </w:rPr>
              <w:t>comprendre l’intérêt ni les principes</w:t>
            </w:r>
          </w:p>
          <w:p w14:paraId="12DE848A" w14:textId="77777777" w:rsidR="00FD2BBD" w:rsidRPr="00FD2BBD" w:rsidRDefault="00FD2BBD" w:rsidP="00985811">
            <w:pPr>
              <w:rPr>
                <w:color w:val="000000" w:themeColor="text1"/>
                <w:sz w:val="20"/>
                <w:szCs w:val="20"/>
              </w:rPr>
            </w:pPr>
          </w:p>
          <w:p w14:paraId="1D01E9E6" w14:textId="77777777" w:rsidR="00C50BD7" w:rsidRDefault="00C50BD7" w:rsidP="00985811">
            <w:pPr>
              <w:rPr>
                <w:color w:val="000000" w:themeColor="text1"/>
                <w:sz w:val="20"/>
                <w:szCs w:val="20"/>
              </w:rPr>
            </w:pPr>
          </w:p>
          <w:p w14:paraId="6D76E442" w14:textId="77777777" w:rsidR="00C50BD7" w:rsidRDefault="00C50BD7" w:rsidP="00985811">
            <w:pPr>
              <w:rPr>
                <w:color w:val="000000" w:themeColor="text1"/>
                <w:sz w:val="20"/>
                <w:szCs w:val="20"/>
              </w:rPr>
            </w:pPr>
          </w:p>
          <w:p w14:paraId="59CDE632" w14:textId="6BB297D5" w:rsidR="00FD2BBD" w:rsidRPr="00AF70B9" w:rsidRDefault="006A297E" w:rsidP="00985811">
            <w:pPr>
              <w:rPr>
                <w:sz w:val="20"/>
                <w:szCs w:val="20"/>
              </w:rPr>
            </w:pPr>
            <w:r>
              <w:rPr>
                <w:color w:val="000000" w:themeColor="text1"/>
                <w:sz w:val="20"/>
                <w:szCs w:val="20"/>
              </w:rPr>
              <w:t>0 point…………….0,5 points</w:t>
            </w:r>
          </w:p>
        </w:tc>
        <w:tc>
          <w:tcPr>
            <w:tcW w:w="2882" w:type="dxa"/>
            <w:shd w:val="clear" w:color="auto" w:fill="FFC000" w:themeFill="accent4"/>
          </w:tcPr>
          <w:p w14:paraId="40F88C47" w14:textId="281BEDF4" w:rsidR="006A297E" w:rsidRDefault="006A297E" w:rsidP="006A297E">
            <w:pPr>
              <w:rPr>
                <w:sz w:val="20"/>
                <w:szCs w:val="20"/>
              </w:rPr>
            </w:pPr>
            <w:r w:rsidRPr="006A297E">
              <w:rPr>
                <w:sz w:val="20"/>
                <w:szCs w:val="20"/>
              </w:rPr>
              <w:t>Il hésite dans le choix des mét</w:t>
            </w:r>
            <w:r>
              <w:rPr>
                <w:sz w:val="20"/>
                <w:szCs w:val="20"/>
              </w:rPr>
              <w:t xml:space="preserve">hodes dont il </w:t>
            </w:r>
            <w:r w:rsidRPr="006A297E">
              <w:rPr>
                <w:sz w:val="20"/>
                <w:szCs w:val="20"/>
              </w:rPr>
              <w:t>n’a pas mémorisé les effets ni compris les</w:t>
            </w:r>
            <w:r>
              <w:rPr>
                <w:sz w:val="20"/>
                <w:szCs w:val="20"/>
              </w:rPr>
              <w:t xml:space="preserve"> </w:t>
            </w:r>
            <w:r w:rsidRPr="006A297E">
              <w:rPr>
                <w:sz w:val="20"/>
                <w:szCs w:val="20"/>
              </w:rPr>
              <w:t>principes.</w:t>
            </w:r>
            <w:r w:rsidR="00FD2BBD">
              <w:rPr>
                <w:sz w:val="20"/>
                <w:szCs w:val="20"/>
              </w:rPr>
              <w:t xml:space="preserve"> </w:t>
            </w:r>
          </w:p>
          <w:p w14:paraId="6813529F" w14:textId="77777777" w:rsidR="006A297E" w:rsidRDefault="006A297E" w:rsidP="006A297E">
            <w:pPr>
              <w:rPr>
                <w:sz w:val="20"/>
                <w:szCs w:val="20"/>
              </w:rPr>
            </w:pPr>
          </w:p>
          <w:p w14:paraId="48559054" w14:textId="77777777" w:rsidR="006A297E" w:rsidRDefault="006A297E" w:rsidP="006A297E">
            <w:pPr>
              <w:rPr>
                <w:sz w:val="20"/>
                <w:szCs w:val="20"/>
              </w:rPr>
            </w:pPr>
          </w:p>
          <w:p w14:paraId="4B04E64D" w14:textId="158EB5F1" w:rsidR="00FD2BBD" w:rsidRPr="00AF70B9" w:rsidRDefault="006A297E" w:rsidP="006A297E">
            <w:pPr>
              <w:rPr>
                <w:sz w:val="20"/>
                <w:szCs w:val="20"/>
              </w:rPr>
            </w:pPr>
            <w:r>
              <w:rPr>
                <w:sz w:val="20"/>
                <w:szCs w:val="20"/>
              </w:rPr>
              <w:t xml:space="preserve">1 </w:t>
            </w:r>
            <w:r w:rsidR="00FD2BBD">
              <w:rPr>
                <w:sz w:val="20"/>
                <w:szCs w:val="20"/>
              </w:rPr>
              <w:t>point……………………2 points</w:t>
            </w:r>
          </w:p>
        </w:tc>
        <w:tc>
          <w:tcPr>
            <w:tcW w:w="2976" w:type="dxa"/>
            <w:shd w:val="clear" w:color="auto" w:fill="C5E0B3" w:themeFill="accent6" w:themeFillTint="66"/>
          </w:tcPr>
          <w:p w14:paraId="39BE2943" w14:textId="48D61F33" w:rsidR="006A297E" w:rsidRPr="006A297E" w:rsidRDefault="006A297E" w:rsidP="006A297E">
            <w:pPr>
              <w:rPr>
                <w:color w:val="70AD47" w:themeColor="accent6"/>
                <w:sz w:val="20"/>
                <w:szCs w:val="20"/>
              </w:rPr>
            </w:pPr>
            <w:r w:rsidRPr="006A297E">
              <w:rPr>
                <w:color w:val="70AD47" w:themeColor="accent6"/>
                <w:sz w:val="20"/>
                <w:szCs w:val="20"/>
              </w:rPr>
              <w:t>Il utilise les bilans de ses expériences</w:t>
            </w:r>
            <w:r>
              <w:rPr>
                <w:color w:val="70AD47" w:themeColor="accent6"/>
                <w:sz w:val="20"/>
                <w:szCs w:val="20"/>
              </w:rPr>
              <w:t xml:space="preserve"> </w:t>
            </w:r>
            <w:r w:rsidRPr="006A297E">
              <w:rPr>
                <w:color w:val="70AD47" w:themeColor="accent6"/>
                <w:sz w:val="20"/>
                <w:szCs w:val="20"/>
              </w:rPr>
              <w:t>passées pour sélectionner la méthode qui</w:t>
            </w:r>
          </w:p>
          <w:p w14:paraId="3E8C356B" w14:textId="4F41B10D" w:rsidR="00FD2BBD" w:rsidRDefault="006A297E" w:rsidP="006A297E">
            <w:pPr>
              <w:rPr>
                <w:color w:val="70AD47" w:themeColor="accent6"/>
                <w:sz w:val="20"/>
                <w:szCs w:val="20"/>
              </w:rPr>
            </w:pPr>
            <w:r w:rsidRPr="006A297E">
              <w:rPr>
                <w:color w:val="70AD47" w:themeColor="accent6"/>
                <w:sz w:val="20"/>
                <w:szCs w:val="20"/>
              </w:rPr>
              <w:t>lui semble la plus adaptée.</w:t>
            </w:r>
          </w:p>
          <w:p w14:paraId="693AA559" w14:textId="09E626CB" w:rsidR="00FD2BBD" w:rsidRDefault="00FD2BBD" w:rsidP="00FD2BBD">
            <w:pPr>
              <w:rPr>
                <w:color w:val="70AD47" w:themeColor="accent6"/>
                <w:sz w:val="20"/>
                <w:szCs w:val="20"/>
              </w:rPr>
            </w:pPr>
          </w:p>
          <w:p w14:paraId="5977D299" w14:textId="77777777" w:rsidR="006A297E" w:rsidRDefault="006A297E" w:rsidP="00FD2BBD">
            <w:pPr>
              <w:rPr>
                <w:color w:val="000000" w:themeColor="text1"/>
                <w:sz w:val="20"/>
                <w:szCs w:val="20"/>
              </w:rPr>
            </w:pPr>
          </w:p>
          <w:p w14:paraId="5D6AFCF5" w14:textId="75186E0D" w:rsidR="00FD2BBD" w:rsidRPr="00FD2BBD" w:rsidRDefault="00FD2BBD" w:rsidP="00FD2BBD">
            <w:pPr>
              <w:rPr>
                <w:color w:val="000000" w:themeColor="text1"/>
                <w:sz w:val="20"/>
                <w:szCs w:val="20"/>
              </w:rPr>
            </w:pPr>
            <w:r w:rsidRPr="00FD2BBD">
              <w:rPr>
                <w:color w:val="000000" w:themeColor="text1"/>
                <w:sz w:val="20"/>
                <w:szCs w:val="20"/>
              </w:rPr>
              <w:t>2,5 points……………….4 points</w:t>
            </w:r>
          </w:p>
          <w:p w14:paraId="18062249" w14:textId="77777777" w:rsidR="00FD2BBD" w:rsidRDefault="00FD2BBD" w:rsidP="00985811">
            <w:pPr>
              <w:rPr>
                <w:sz w:val="20"/>
                <w:szCs w:val="20"/>
              </w:rPr>
            </w:pPr>
          </w:p>
          <w:p w14:paraId="16040585" w14:textId="12378B78" w:rsidR="00FD2BBD" w:rsidRPr="00AF70B9" w:rsidRDefault="00FD2BBD" w:rsidP="00985811">
            <w:pPr>
              <w:rPr>
                <w:sz w:val="20"/>
                <w:szCs w:val="20"/>
              </w:rPr>
            </w:pPr>
          </w:p>
        </w:tc>
        <w:tc>
          <w:tcPr>
            <w:tcW w:w="3261" w:type="dxa"/>
            <w:shd w:val="clear" w:color="auto" w:fill="70AD47" w:themeFill="accent6"/>
          </w:tcPr>
          <w:p w14:paraId="7709B153" w14:textId="46D3E078" w:rsidR="00985811" w:rsidRDefault="006A297E" w:rsidP="006A297E">
            <w:pPr>
              <w:rPr>
                <w:sz w:val="20"/>
                <w:szCs w:val="20"/>
              </w:rPr>
            </w:pPr>
            <w:r w:rsidRPr="006A297E">
              <w:rPr>
                <w:sz w:val="20"/>
                <w:szCs w:val="20"/>
              </w:rPr>
              <w:t>Il tire profit de ses bilans précis et complets pour</w:t>
            </w:r>
            <w:r>
              <w:rPr>
                <w:sz w:val="20"/>
                <w:szCs w:val="20"/>
              </w:rPr>
              <w:t xml:space="preserve"> </w:t>
            </w:r>
            <w:r w:rsidRPr="006A297E">
              <w:rPr>
                <w:sz w:val="20"/>
                <w:szCs w:val="20"/>
              </w:rPr>
              <w:t>utiliser une méthode qu’il sait moduler</w:t>
            </w:r>
            <w:r>
              <w:rPr>
                <w:sz w:val="20"/>
                <w:szCs w:val="20"/>
              </w:rPr>
              <w:t xml:space="preserve"> </w:t>
            </w:r>
            <w:r w:rsidR="00FD2BBD">
              <w:rPr>
                <w:sz w:val="20"/>
                <w:szCs w:val="20"/>
              </w:rPr>
              <w:t>partenaires.</w:t>
            </w:r>
          </w:p>
          <w:p w14:paraId="66190B0D" w14:textId="77777777" w:rsidR="00FD2BBD" w:rsidRDefault="00FD2BBD" w:rsidP="00985811">
            <w:pPr>
              <w:rPr>
                <w:sz w:val="20"/>
                <w:szCs w:val="20"/>
              </w:rPr>
            </w:pPr>
          </w:p>
          <w:p w14:paraId="495729AB" w14:textId="77777777" w:rsidR="006A297E" w:rsidRDefault="006A297E" w:rsidP="00985811">
            <w:pPr>
              <w:rPr>
                <w:sz w:val="20"/>
                <w:szCs w:val="20"/>
              </w:rPr>
            </w:pPr>
          </w:p>
          <w:p w14:paraId="33548839" w14:textId="24AC2DDF" w:rsidR="00FD2BBD" w:rsidRPr="00AF70B9" w:rsidRDefault="00FD2BBD" w:rsidP="00985811">
            <w:pPr>
              <w:rPr>
                <w:sz w:val="20"/>
                <w:szCs w:val="20"/>
              </w:rPr>
            </w:pPr>
            <w:r>
              <w:rPr>
                <w:sz w:val="20"/>
                <w:szCs w:val="20"/>
              </w:rPr>
              <w:t>4,5 points…………….5 points</w:t>
            </w:r>
          </w:p>
        </w:tc>
      </w:tr>
      <w:tr w:rsidR="00985811" w14:paraId="634D6D10" w14:textId="77777777" w:rsidTr="007A5E75">
        <w:tc>
          <w:tcPr>
            <w:tcW w:w="2795" w:type="dxa"/>
            <w:shd w:val="clear" w:color="auto" w:fill="D9D9D9" w:themeFill="background1" w:themeFillShade="D9"/>
          </w:tcPr>
          <w:p w14:paraId="4B01D9FD" w14:textId="4A0977F5" w:rsidR="00985811" w:rsidRDefault="00985811" w:rsidP="00985811">
            <w:pPr>
              <w:rPr>
                <w:b/>
                <w:bCs/>
                <w:color w:val="FF0000"/>
                <w:u w:val="single"/>
              </w:rPr>
            </w:pPr>
          </w:p>
        </w:tc>
        <w:tc>
          <w:tcPr>
            <w:tcW w:w="2795" w:type="dxa"/>
            <w:shd w:val="clear" w:color="auto" w:fill="D9D9D9" w:themeFill="background1" w:themeFillShade="D9"/>
          </w:tcPr>
          <w:p w14:paraId="2114AB8F" w14:textId="77777777" w:rsidR="00985811" w:rsidRDefault="00985811" w:rsidP="00985811">
            <w:pPr>
              <w:rPr>
                <w:b/>
                <w:bCs/>
                <w:color w:val="FF0000"/>
                <w:u w:val="single"/>
              </w:rPr>
            </w:pPr>
          </w:p>
        </w:tc>
        <w:tc>
          <w:tcPr>
            <w:tcW w:w="2882" w:type="dxa"/>
            <w:shd w:val="clear" w:color="auto" w:fill="D9D9D9" w:themeFill="background1" w:themeFillShade="D9"/>
          </w:tcPr>
          <w:p w14:paraId="31064EF6" w14:textId="77777777" w:rsidR="00985811" w:rsidRDefault="00985811" w:rsidP="00985811">
            <w:pPr>
              <w:rPr>
                <w:b/>
                <w:bCs/>
                <w:color w:val="FF0000"/>
                <w:u w:val="single"/>
              </w:rPr>
            </w:pPr>
          </w:p>
        </w:tc>
        <w:tc>
          <w:tcPr>
            <w:tcW w:w="2976" w:type="dxa"/>
            <w:shd w:val="clear" w:color="auto" w:fill="D9D9D9" w:themeFill="background1" w:themeFillShade="D9"/>
          </w:tcPr>
          <w:p w14:paraId="5A100E2E" w14:textId="77777777" w:rsidR="00985811" w:rsidRDefault="00985811" w:rsidP="00985811">
            <w:pPr>
              <w:rPr>
                <w:b/>
                <w:bCs/>
                <w:color w:val="FF0000"/>
                <w:u w:val="single"/>
              </w:rPr>
            </w:pPr>
          </w:p>
        </w:tc>
        <w:tc>
          <w:tcPr>
            <w:tcW w:w="3261" w:type="dxa"/>
            <w:shd w:val="clear" w:color="auto" w:fill="D9D9D9" w:themeFill="background1" w:themeFillShade="D9"/>
          </w:tcPr>
          <w:p w14:paraId="34FCDA3F" w14:textId="77777777" w:rsidR="00985811" w:rsidRDefault="00985811" w:rsidP="00985811">
            <w:pPr>
              <w:rPr>
                <w:b/>
                <w:bCs/>
                <w:color w:val="FF0000"/>
                <w:u w:val="single"/>
              </w:rPr>
            </w:pPr>
          </w:p>
        </w:tc>
      </w:tr>
      <w:tr w:rsidR="00DA22D1" w14:paraId="4DED8E16" w14:textId="77777777" w:rsidTr="007A5E75">
        <w:tc>
          <w:tcPr>
            <w:tcW w:w="14709" w:type="dxa"/>
            <w:gridSpan w:val="5"/>
            <w:shd w:val="clear" w:color="auto" w:fill="A6A6A6" w:themeFill="background1" w:themeFillShade="A6"/>
          </w:tcPr>
          <w:p w14:paraId="7DCA1DFE" w14:textId="2F6DAFAC" w:rsidR="00DA22D1" w:rsidRPr="00DA22D1" w:rsidRDefault="00DA22D1" w:rsidP="00DA22D1">
            <w:pPr>
              <w:jc w:val="center"/>
              <w:rPr>
                <w:color w:val="000000" w:themeColor="text1"/>
              </w:rPr>
            </w:pPr>
            <w:r w:rsidRPr="00DA22D1">
              <w:rPr>
                <w:color w:val="000000" w:themeColor="text1"/>
              </w:rPr>
              <w:t>Évaluation au fil de la séquence : 8 points</w:t>
            </w:r>
          </w:p>
        </w:tc>
      </w:tr>
      <w:tr w:rsidR="00DA22D1" w14:paraId="6563D10A" w14:textId="77777777" w:rsidTr="007A5E75">
        <w:tc>
          <w:tcPr>
            <w:tcW w:w="2795" w:type="dxa"/>
            <w:shd w:val="clear" w:color="auto" w:fill="FFFFFF" w:themeFill="background1"/>
          </w:tcPr>
          <w:p w14:paraId="7D305096" w14:textId="5DA8CD1B" w:rsidR="00DA22D1" w:rsidRPr="005768FC" w:rsidRDefault="006A297E" w:rsidP="00DA22D1">
            <w:pPr>
              <w:jc w:val="center"/>
              <w:rPr>
                <w:color w:val="FF0000"/>
              </w:rPr>
            </w:pPr>
            <w:r>
              <w:rPr>
                <w:color w:val="FF0000"/>
              </w:rPr>
              <w:t>AFLP 3</w:t>
            </w:r>
          </w:p>
        </w:tc>
        <w:tc>
          <w:tcPr>
            <w:tcW w:w="2795" w:type="dxa"/>
            <w:shd w:val="clear" w:color="auto" w:fill="FF0000"/>
          </w:tcPr>
          <w:p w14:paraId="41907E42" w14:textId="7C7AD4E5" w:rsidR="00DA22D1" w:rsidRPr="001A3805" w:rsidRDefault="00DA22D1" w:rsidP="00DA22D1">
            <w:pPr>
              <w:jc w:val="center"/>
              <w:rPr>
                <w:color w:val="FF0000"/>
                <w:sz w:val="22"/>
                <w:szCs w:val="22"/>
              </w:rPr>
            </w:pPr>
            <w:r w:rsidRPr="001A3805">
              <w:rPr>
                <w:color w:val="000000" w:themeColor="text1"/>
                <w:sz w:val="22"/>
                <w:szCs w:val="22"/>
              </w:rPr>
              <w:t>Degré 1</w:t>
            </w:r>
          </w:p>
        </w:tc>
        <w:tc>
          <w:tcPr>
            <w:tcW w:w="2882" w:type="dxa"/>
            <w:shd w:val="clear" w:color="auto" w:fill="FFC000" w:themeFill="accent4"/>
          </w:tcPr>
          <w:p w14:paraId="5F4875E1" w14:textId="45CD8D64" w:rsidR="00DA22D1" w:rsidRPr="001A3805" w:rsidRDefault="00DA22D1" w:rsidP="00DA22D1">
            <w:pPr>
              <w:jc w:val="center"/>
              <w:rPr>
                <w:color w:val="000000" w:themeColor="text1"/>
                <w:sz w:val="22"/>
                <w:szCs w:val="22"/>
              </w:rPr>
            </w:pPr>
            <w:r w:rsidRPr="001A3805">
              <w:rPr>
                <w:color w:val="000000" w:themeColor="text1"/>
                <w:sz w:val="22"/>
                <w:szCs w:val="22"/>
              </w:rPr>
              <w:t>Degré 2</w:t>
            </w:r>
          </w:p>
        </w:tc>
        <w:tc>
          <w:tcPr>
            <w:tcW w:w="2976" w:type="dxa"/>
            <w:shd w:val="clear" w:color="auto" w:fill="C5E0B3" w:themeFill="accent6" w:themeFillTint="66"/>
          </w:tcPr>
          <w:p w14:paraId="79DF12A6" w14:textId="579BFFDD" w:rsidR="00DA22D1" w:rsidRPr="001A3805" w:rsidRDefault="00DA22D1" w:rsidP="00DA22D1">
            <w:pPr>
              <w:jc w:val="center"/>
              <w:rPr>
                <w:color w:val="000000" w:themeColor="text1"/>
                <w:sz w:val="22"/>
                <w:szCs w:val="22"/>
              </w:rPr>
            </w:pPr>
            <w:r w:rsidRPr="001A3805">
              <w:rPr>
                <w:color w:val="000000" w:themeColor="text1"/>
                <w:sz w:val="22"/>
                <w:szCs w:val="22"/>
              </w:rPr>
              <w:t>Degré 3</w:t>
            </w:r>
          </w:p>
        </w:tc>
        <w:tc>
          <w:tcPr>
            <w:tcW w:w="3261" w:type="dxa"/>
            <w:shd w:val="clear" w:color="auto" w:fill="70AD47" w:themeFill="accent6"/>
          </w:tcPr>
          <w:p w14:paraId="7DDB694E" w14:textId="02F6F070" w:rsidR="00DA22D1" w:rsidRPr="001A3805" w:rsidRDefault="00DA22D1" w:rsidP="00DA22D1">
            <w:pPr>
              <w:jc w:val="center"/>
              <w:rPr>
                <w:color w:val="000000" w:themeColor="text1"/>
                <w:sz w:val="22"/>
                <w:szCs w:val="22"/>
              </w:rPr>
            </w:pPr>
            <w:r w:rsidRPr="001A3805">
              <w:rPr>
                <w:color w:val="000000" w:themeColor="text1"/>
                <w:sz w:val="22"/>
                <w:szCs w:val="22"/>
              </w:rPr>
              <w:t>Degré 4</w:t>
            </w:r>
          </w:p>
        </w:tc>
      </w:tr>
      <w:tr w:rsidR="00DA22D1" w14:paraId="00903F3B" w14:textId="77777777" w:rsidTr="007A5E75">
        <w:tc>
          <w:tcPr>
            <w:tcW w:w="2795" w:type="dxa"/>
            <w:shd w:val="clear" w:color="auto" w:fill="FFFFFF" w:themeFill="background1"/>
          </w:tcPr>
          <w:p w14:paraId="0EAB0554" w14:textId="69D7D2CE" w:rsidR="006A297E" w:rsidRPr="000C644A" w:rsidRDefault="006A297E" w:rsidP="006A297E">
            <w:pPr>
              <w:rPr>
                <w:b/>
                <w:color w:val="FF0000"/>
                <w:sz w:val="22"/>
                <w:szCs w:val="22"/>
              </w:rPr>
            </w:pPr>
            <w:r w:rsidRPr="000C644A">
              <w:rPr>
                <w:b/>
                <w:color w:val="FF0000"/>
                <w:sz w:val="22"/>
                <w:szCs w:val="22"/>
              </w:rPr>
              <w:t>Systématiser un retour réflexif sur sa pratique pour réguler sa charge de travail</w:t>
            </w:r>
          </w:p>
          <w:p w14:paraId="09F3E66B" w14:textId="45C65728" w:rsidR="00DA22D1" w:rsidRPr="005768FC" w:rsidRDefault="006A297E" w:rsidP="006A297E">
            <w:pPr>
              <w:rPr>
                <w:color w:val="FF0000"/>
                <w:sz w:val="22"/>
                <w:szCs w:val="22"/>
              </w:rPr>
            </w:pPr>
            <w:r w:rsidRPr="000C644A">
              <w:rPr>
                <w:b/>
                <w:color w:val="FF0000"/>
                <w:sz w:val="22"/>
                <w:szCs w:val="22"/>
              </w:rPr>
              <w:t>en fonction d’indicateurs de l’effort (fréquence cardiaque, ressenti musculaire et respiratoire, fatigue générale).</w:t>
            </w:r>
          </w:p>
        </w:tc>
        <w:tc>
          <w:tcPr>
            <w:tcW w:w="2795" w:type="dxa"/>
            <w:shd w:val="clear" w:color="auto" w:fill="FF0000"/>
          </w:tcPr>
          <w:p w14:paraId="2B46012D" w14:textId="16503910" w:rsidR="00AC50C9" w:rsidRPr="00AC50C9" w:rsidRDefault="00AC50C9" w:rsidP="00AC50C9">
            <w:pPr>
              <w:rPr>
                <w:color w:val="000000" w:themeColor="text1"/>
                <w:sz w:val="20"/>
                <w:szCs w:val="20"/>
              </w:rPr>
            </w:pPr>
            <w:r w:rsidRPr="00AC50C9">
              <w:rPr>
                <w:color w:val="000000" w:themeColor="text1"/>
                <w:sz w:val="20"/>
                <w:szCs w:val="20"/>
              </w:rPr>
              <w:t>L’élève agit sans établir de lien entre la</w:t>
            </w:r>
            <w:r>
              <w:rPr>
                <w:color w:val="000000" w:themeColor="text1"/>
                <w:sz w:val="20"/>
                <w:szCs w:val="20"/>
              </w:rPr>
              <w:t xml:space="preserve"> </w:t>
            </w:r>
            <w:r w:rsidRPr="00AC50C9">
              <w:rPr>
                <w:color w:val="000000" w:themeColor="text1"/>
                <w:sz w:val="20"/>
                <w:szCs w:val="20"/>
              </w:rPr>
              <w:t>réalisation de sa séance et les effets</w:t>
            </w:r>
            <w:r>
              <w:rPr>
                <w:color w:val="000000" w:themeColor="text1"/>
                <w:sz w:val="20"/>
                <w:szCs w:val="20"/>
              </w:rPr>
              <w:t xml:space="preserve"> </w:t>
            </w:r>
            <w:r w:rsidRPr="00AC50C9">
              <w:rPr>
                <w:color w:val="000000" w:themeColor="text1"/>
                <w:sz w:val="20"/>
                <w:szCs w:val="20"/>
              </w:rPr>
              <w:t>ressentis</w:t>
            </w:r>
          </w:p>
          <w:p w14:paraId="6CDB5BCD" w14:textId="22D2A256" w:rsidR="00DA22D1" w:rsidRPr="00AC50C9" w:rsidRDefault="00AC50C9" w:rsidP="00AC50C9">
            <w:pPr>
              <w:rPr>
                <w:color w:val="000000" w:themeColor="text1"/>
                <w:sz w:val="20"/>
                <w:szCs w:val="20"/>
              </w:rPr>
            </w:pPr>
            <w:r w:rsidRPr="00AC50C9">
              <w:rPr>
                <w:color w:val="000000" w:themeColor="text1"/>
                <w:sz w:val="20"/>
                <w:szCs w:val="20"/>
              </w:rPr>
              <w:t>Il prélève peu d’indicateurs pour réguler sa</w:t>
            </w:r>
            <w:r>
              <w:rPr>
                <w:color w:val="000000" w:themeColor="text1"/>
                <w:sz w:val="20"/>
                <w:szCs w:val="20"/>
              </w:rPr>
              <w:t xml:space="preserve"> p</w:t>
            </w:r>
            <w:r w:rsidRPr="00AC50C9">
              <w:rPr>
                <w:color w:val="000000" w:themeColor="text1"/>
                <w:sz w:val="20"/>
                <w:szCs w:val="20"/>
              </w:rPr>
              <w:t>ratiqu</w:t>
            </w:r>
            <w:r>
              <w:rPr>
                <w:color w:val="000000" w:themeColor="text1"/>
                <w:sz w:val="20"/>
                <w:szCs w:val="20"/>
              </w:rPr>
              <w:t>e.</w:t>
            </w:r>
          </w:p>
        </w:tc>
        <w:tc>
          <w:tcPr>
            <w:tcW w:w="2882" w:type="dxa"/>
            <w:shd w:val="clear" w:color="auto" w:fill="FFC000" w:themeFill="accent4"/>
          </w:tcPr>
          <w:p w14:paraId="7FE7FCB6" w14:textId="1D38A687" w:rsidR="00AC50C9" w:rsidRPr="00AC50C9" w:rsidRDefault="00AC50C9" w:rsidP="00AC50C9">
            <w:pPr>
              <w:rPr>
                <w:color w:val="000000" w:themeColor="text1"/>
                <w:sz w:val="20"/>
                <w:szCs w:val="20"/>
              </w:rPr>
            </w:pPr>
            <w:r w:rsidRPr="00AC50C9">
              <w:rPr>
                <w:color w:val="000000" w:themeColor="text1"/>
                <w:sz w:val="20"/>
                <w:szCs w:val="20"/>
              </w:rPr>
              <w:t>L’élève identifie à postériori les effets</w:t>
            </w:r>
            <w:r>
              <w:rPr>
                <w:color w:val="000000" w:themeColor="text1"/>
                <w:sz w:val="20"/>
                <w:szCs w:val="20"/>
              </w:rPr>
              <w:t xml:space="preserve"> </w:t>
            </w:r>
            <w:r w:rsidRPr="00AC50C9">
              <w:rPr>
                <w:color w:val="000000" w:themeColor="text1"/>
                <w:sz w:val="20"/>
                <w:szCs w:val="20"/>
              </w:rPr>
              <w:t>sans les anticiper, ni réguler la charge</w:t>
            </w:r>
            <w:r>
              <w:rPr>
                <w:color w:val="000000" w:themeColor="text1"/>
                <w:sz w:val="20"/>
                <w:szCs w:val="20"/>
              </w:rPr>
              <w:t xml:space="preserve"> </w:t>
            </w:r>
            <w:r w:rsidRPr="00AC50C9">
              <w:rPr>
                <w:color w:val="000000" w:themeColor="text1"/>
                <w:sz w:val="20"/>
                <w:szCs w:val="20"/>
              </w:rPr>
              <w:t>de travail</w:t>
            </w:r>
          </w:p>
          <w:p w14:paraId="365DCBDF" w14:textId="2C137DBD" w:rsidR="00DA22D1" w:rsidRPr="00AC50C9" w:rsidRDefault="00AC50C9" w:rsidP="00AC50C9">
            <w:pPr>
              <w:rPr>
                <w:color w:val="000000" w:themeColor="text1"/>
                <w:sz w:val="20"/>
                <w:szCs w:val="20"/>
              </w:rPr>
            </w:pPr>
            <w:r w:rsidRPr="00AC50C9">
              <w:rPr>
                <w:color w:val="000000" w:themeColor="text1"/>
                <w:sz w:val="20"/>
                <w:szCs w:val="20"/>
              </w:rPr>
              <w:t>Il prélève occasionnellement les</w:t>
            </w:r>
            <w:r>
              <w:rPr>
                <w:color w:val="000000" w:themeColor="text1"/>
                <w:sz w:val="20"/>
                <w:szCs w:val="20"/>
              </w:rPr>
              <w:t xml:space="preserve"> </w:t>
            </w:r>
            <w:r w:rsidRPr="00AC50C9">
              <w:rPr>
                <w:color w:val="000000" w:themeColor="text1"/>
                <w:sz w:val="20"/>
                <w:szCs w:val="20"/>
              </w:rPr>
              <w:t>indicateurs d’effort les plus simples</w:t>
            </w:r>
          </w:p>
        </w:tc>
        <w:tc>
          <w:tcPr>
            <w:tcW w:w="2976" w:type="dxa"/>
            <w:shd w:val="clear" w:color="auto" w:fill="C5E0B3" w:themeFill="accent6" w:themeFillTint="66"/>
          </w:tcPr>
          <w:p w14:paraId="7B8BF480" w14:textId="5C181D19" w:rsidR="00AC50C9" w:rsidRPr="00AC50C9" w:rsidRDefault="00AC50C9" w:rsidP="00AC50C9">
            <w:pPr>
              <w:rPr>
                <w:color w:val="000000" w:themeColor="text1"/>
                <w:sz w:val="20"/>
                <w:szCs w:val="20"/>
              </w:rPr>
            </w:pPr>
            <w:r w:rsidRPr="00AC50C9">
              <w:rPr>
                <w:color w:val="000000" w:themeColor="text1"/>
                <w:sz w:val="20"/>
                <w:szCs w:val="20"/>
              </w:rPr>
              <w:t>L’élève associe des ressentis à la charge de</w:t>
            </w:r>
            <w:r>
              <w:rPr>
                <w:color w:val="000000" w:themeColor="text1"/>
                <w:sz w:val="20"/>
                <w:szCs w:val="20"/>
              </w:rPr>
              <w:t xml:space="preserve"> </w:t>
            </w:r>
            <w:r w:rsidRPr="00AC50C9">
              <w:rPr>
                <w:color w:val="000000" w:themeColor="text1"/>
                <w:sz w:val="20"/>
                <w:szCs w:val="20"/>
              </w:rPr>
              <w:t>travail. Ces sensations engagent une</w:t>
            </w:r>
          </w:p>
          <w:p w14:paraId="1C401A50" w14:textId="1931C2EC" w:rsidR="00AC50C9" w:rsidRPr="00AC50C9" w:rsidRDefault="00AC50C9" w:rsidP="00AC50C9">
            <w:pPr>
              <w:rPr>
                <w:color w:val="000000" w:themeColor="text1"/>
                <w:sz w:val="20"/>
                <w:szCs w:val="20"/>
              </w:rPr>
            </w:pPr>
            <w:r w:rsidRPr="00AC50C9">
              <w:rPr>
                <w:color w:val="000000" w:themeColor="text1"/>
                <w:sz w:val="20"/>
                <w:szCs w:val="20"/>
              </w:rPr>
              <w:t>régulation à court terme (modulation du</w:t>
            </w:r>
            <w:r>
              <w:rPr>
                <w:color w:val="000000" w:themeColor="text1"/>
                <w:sz w:val="20"/>
                <w:szCs w:val="20"/>
              </w:rPr>
              <w:t xml:space="preserve"> </w:t>
            </w:r>
            <w:r w:rsidRPr="00AC50C9">
              <w:rPr>
                <w:color w:val="000000" w:themeColor="text1"/>
                <w:sz w:val="20"/>
                <w:szCs w:val="20"/>
              </w:rPr>
              <w:t>travail dans le respect du thème)</w:t>
            </w:r>
            <w:r w:rsidR="0042547B">
              <w:rPr>
                <w:color w:val="000000" w:themeColor="text1"/>
                <w:sz w:val="20"/>
                <w:szCs w:val="20"/>
              </w:rPr>
              <w:t>.</w:t>
            </w:r>
          </w:p>
          <w:p w14:paraId="4763025A" w14:textId="5BEA7D18" w:rsidR="00DA22D1" w:rsidRPr="00AC50C9" w:rsidRDefault="00AC50C9" w:rsidP="00AC50C9">
            <w:pPr>
              <w:rPr>
                <w:color w:val="000000" w:themeColor="text1"/>
                <w:sz w:val="20"/>
                <w:szCs w:val="20"/>
              </w:rPr>
            </w:pPr>
            <w:r w:rsidRPr="00AC50C9">
              <w:rPr>
                <w:color w:val="000000" w:themeColor="text1"/>
                <w:sz w:val="20"/>
                <w:szCs w:val="20"/>
              </w:rPr>
              <w:t>Il prélève le plus souvent des indicateurs</w:t>
            </w:r>
            <w:r>
              <w:rPr>
                <w:color w:val="000000" w:themeColor="text1"/>
                <w:sz w:val="20"/>
                <w:szCs w:val="20"/>
              </w:rPr>
              <w:t xml:space="preserve"> </w:t>
            </w:r>
            <w:r w:rsidRPr="00AC50C9">
              <w:rPr>
                <w:color w:val="000000" w:themeColor="text1"/>
                <w:sz w:val="20"/>
                <w:szCs w:val="20"/>
              </w:rPr>
              <w:t>d’efforts multiples.</w:t>
            </w:r>
          </w:p>
        </w:tc>
        <w:tc>
          <w:tcPr>
            <w:tcW w:w="3261" w:type="dxa"/>
            <w:shd w:val="clear" w:color="auto" w:fill="70AD47" w:themeFill="accent6"/>
          </w:tcPr>
          <w:p w14:paraId="4A9566AE" w14:textId="77777777" w:rsidR="0042547B" w:rsidRPr="0042547B" w:rsidRDefault="0042547B" w:rsidP="0042547B">
            <w:pPr>
              <w:rPr>
                <w:color w:val="000000" w:themeColor="text1"/>
                <w:sz w:val="20"/>
                <w:szCs w:val="20"/>
              </w:rPr>
            </w:pPr>
            <w:r w:rsidRPr="0042547B">
              <w:rPr>
                <w:color w:val="000000" w:themeColor="text1"/>
                <w:sz w:val="20"/>
                <w:szCs w:val="20"/>
              </w:rPr>
              <w:t>L’élève associe des ressentis de</w:t>
            </w:r>
          </w:p>
          <w:p w14:paraId="15876981" w14:textId="654C61C4" w:rsidR="0042547B" w:rsidRPr="0042547B" w:rsidRDefault="0042547B" w:rsidP="0042547B">
            <w:pPr>
              <w:rPr>
                <w:color w:val="000000" w:themeColor="text1"/>
                <w:sz w:val="20"/>
                <w:szCs w:val="20"/>
              </w:rPr>
            </w:pPr>
            <w:r w:rsidRPr="0042547B">
              <w:rPr>
                <w:color w:val="000000" w:themeColor="text1"/>
                <w:sz w:val="20"/>
                <w:szCs w:val="20"/>
              </w:rPr>
              <w:t>différentes natures qui lui permettent</w:t>
            </w:r>
            <w:r>
              <w:rPr>
                <w:color w:val="000000" w:themeColor="text1"/>
                <w:sz w:val="20"/>
                <w:szCs w:val="20"/>
              </w:rPr>
              <w:t xml:space="preserve"> </w:t>
            </w:r>
            <w:r w:rsidRPr="0042547B">
              <w:rPr>
                <w:color w:val="000000" w:themeColor="text1"/>
                <w:sz w:val="20"/>
                <w:szCs w:val="20"/>
              </w:rPr>
              <w:t>d’ajuster sa charge de travail à court</w:t>
            </w:r>
            <w:r>
              <w:rPr>
                <w:color w:val="000000" w:themeColor="text1"/>
                <w:sz w:val="20"/>
                <w:szCs w:val="20"/>
              </w:rPr>
              <w:t xml:space="preserve"> </w:t>
            </w:r>
            <w:r w:rsidRPr="0042547B">
              <w:rPr>
                <w:color w:val="000000" w:themeColor="text1"/>
                <w:sz w:val="20"/>
                <w:szCs w:val="20"/>
              </w:rPr>
              <w:t>et moyen termes</w:t>
            </w:r>
            <w:r>
              <w:rPr>
                <w:color w:val="000000" w:themeColor="text1"/>
                <w:sz w:val="20"/>
                <w:szCs w:val="20"/>
              </w:rPr>
              <w:t>.</w:t>
            </w:r>
          </w:p>
          <w:p w14:paraId="3C5E1674" w14:textId="6923EA7F" w:rsidR="00DA22D1" w:rsidRPr="0042547B" w:rsidRDefault="0042547B" w:rsidP="0042547B">
            <w:pPr>
              <w:rPr>
                <w:color w:val="000000" w:themeColor="text1"/>
                <w:sz w:val="20"/>
                <w:szCs w:val="20"/>
              </w:rPr>
            </w:pPr>
            <w:r w:rsidRPr="0042547B">
              <w:rPr>
                <w:color w:val="000000" w:themeColor="text1"/>
                <w:sz w:val="20"/>
                <w:szCs w:val="20"/>
              </w:rPr>
              <w:t>Il prélève systématiquement des</w:t>
            </w:r>
            <w:r>
              <w:rPr>
                <w:color w:val="000000" w:themeColor="text1"/>
                <w:sz w:val="20"/>
                <w:szCs w:val="20"/>
              </w:rPr>
              <w:t xml:space="preserve"> </w:t>
            </w:r>
            <w:r w:rsidRPr="0042547B">
              <w:rPr>
                <w:color w:val="000000" w:themeColor="text1"/>
                <w:sz w:val="20"/>
                <w:szCs w:val="20"/>
              </w:rPr>
              <w:t>indicateurs variés pendant et après</w:t>
            </w:r>
            <w:r>
              <w:rPr>
                <w:color w:val="000000" w:themeColor="text1"/>
                <w:sz w:val="20"/>
                <w:szCs w:val="20"/>
              </w:rPr>
              <w:t xml:space="preserve"> </w:t>
            </w:r>
            <w:r w:rsidRPr="0042547B">
              <w:rPr>
                <w:color w:val="000000" w:themeColor="text1"/>
                <w:sz w:val="20"/>
                <w:szCs w:val="20"/>
              </w:rPr>
              <w:t>son effort.</w:t>
            </w:r>
          </w:p>
        </w:tc>
      </w:tr>
      <w:tr w:rsidR="00DA22D1" w14:paraId="7408DB2B" w14:textId="77777777" w:rsidTr="007A5E75">
        <w:tc>
          <w:tcPr>
            <w:tcW w:w="2795" w:type="dxa"/>
            <w:shd w:val="clear" w:color="auto" w:fill="FFFFFF" w:themeFill="background1"/>
          </w:tcPr>
          <w:p w14:paraId="084E3C71" w14:textId="61173FE2" w:rsidR="00DA22D1" w:rsidRPr="001A3805" w:rsidRDefault="005768FC" w:rsidP="001A3805">
            <w:pPr>
              <w:jc w:val="center"/>
              <w:rPr>
                <w:color w:val="000000" w:themeColor="text1"/>
                <w:sz w:val="22"/>
                <w:szCs w:val="22"/>
              </w:rPr>
            </w:pPr>
            <w:r w:rsidRPr="001A3805">
              <w:rPr>
                <w:color w:val="FF0000"/>
                <w:sz w:val="22"/>
                <w:szCs w:val="22"/>
              </w:rPr>
              <w:t>AFLP</w:t>
            </w:r>
            <w:r w:rsidR="001A3805">
              <w:rPr>
                <w:color w:val="FF0000"/>
                <w:sz w:val="22"/>
                <w:szCs w:val="22"/>
              </w:rPr>
              <w:t xml:space="preserve"> </w:t>
            </w:r>
            <w:r w:rsidR="0042547B">
              <w:rPr>
                <w:color w:val="FF0000"/>
                <w:sz w:val="22"/>
                <w:szCs w:val="22"/>
              </w:rPr>
              <w:t>4</w:t>
            </w:r>
          </w:p>
        </w:tc>
        <w:tc>
          <w:tcPr>
            <w:tcW w:w="2795" w:type="dxa"/>
            <w:shd w:val="clear" w:color="auto" w:fill="FF0000"/>
          </w:tcPr>
          <w:p w14:paraId="3C71605E" w14:textId="051C77F4" w:rsidR="00DA22D1" w:rsidRPr="001A3805" w:rsidRDefault="001A3805" w:rsidP="001A3805">
            <w:pPr>
              <w:jc w:val="center"/>
              <w:rPr>
                <w:color w:val="FF0000"/>
                <w:sz w:val="22"/>
                <w:szCs w:val="22"/>
              </w:rPr>
            </w:pPr>
            <w:r w:rsidRPr="001A3805">
              <w:rPr>
                <w:color w:val="000000" w:themeColor="text1"/>
                <w:sz w:val="22"/>
                <w:szCs w:val="22"/>
              </w:rPr>
              <w:t>Degré 1</w:t>
            </w:r>
          </w:p>
        </w:tc>
        <w:tc>
          <w:tcPr>
            <w:tcW w:w="2882" w:type="dxa"/>
            <w:shd w:val="clear" w:color="auto" w:fill="FFC000" w:themeFill="accent4"/>
          </w:tcPr>
          <w:p w14:paraId="648ABB28" w14:textId="1FDB2B56" w:rsidR="00DA22D1" w:rsidRPr="001A3805" w:rsidRDefault="001A3805" w:rsidP="001A3805">
            <w:pPr>
              <w:jc w:val="center"/>
              <w:rPr>
                <w:color w:val="FF0000"/>
                <w:sz w:val="22"/>
                <w:szCs w:val="22"/>
              </w:rPr>
            </w:pPr>
            <w:r w:rsidRPr="001A3805">
              <w:rPr>
                <w:color w:val="000000" w:themeColor="text1"/>
                <w:sz w:val="22"/>
                <w:szCs w:val="22"/>
              </w:rPr>
              <w:t>Degré 2</w:t>
            </w:r>
          </w:p>
        </w:tc>
        <w:tc>
          <w:tcPr>
            <w:tcW w:w="2976" w:type="dxa"/>
            <w:shd w:val="clear" w:color="auto" w:fill="C5E0B3" w:themeFill="accent6" w:themeFillTint="66"/>
          </w:tcPr>
          <w:p w14:paraId="393AD289" w14:textId="6CB69D15" w:rsidR="00DA22D1" w:rsidRPr="001A3805" w:rsidRDefault="001A3805" w:rsidP="001A3805">
            <w:pPr>
              <w:jc w:val="center"/>
              <w:rPr>
                <w:color w:val="FF0000"/>
                <w:sz w:val="22"/>
                <w:szCs w:val="22"/>
              </w:rPr>
            </w:pPr>
            <w:r w:rsidRPr="001A3805">
              <w:rPr>
                <w:color w:val="000000" w:themeColor="text1"/>
                <w:sz w:val="22"/>
                <w:szCs w:val="22"/>
              </w:rPr>
              <w:t>Degré 3</w:t>
            </w:r>
          </w:p>
        </w:tc>
        <w:tc>
          <w:tcPr>
            <w:tcW w:w="3261" w:type="dxa"/>
            <w:shd w:val="clear" w:color="auto" w:fill="70AD47" w:themeFill="accent6"/>
          </w:tcPr>
          <w:p w14:paraId="20ABA5EB" w14:textId="088570C1" w:rsidR="00DA22D1" w:rsidRPr="001A3805" w:rsidRDefault="001A3805" w:rsidP="001A3805">
            <w:pPr>
              <w:jc w:val="center"/>
              <w:rPr>
                <w:color w:val="FF0000"/>
                <w:sz w:val="22"/>
                <w:szCs w:val="22"/>
              </w:rPr>
            </w:pPr>
            <w:r w:rsidRPr="001A3805">
              <w:rPr>
                <w:color w:val="000000" w:themeColor="text1"/>
                <w:sz w:val="22"/>
                <w:szCs w:val="22"/>
              </w:rPr>
              <w:t>Degré 4</w:t>
            </w:r>
          </w:p>
        </w:tc>
      </w:tr>
      <w:tr w:rsidR="005768FC" w14:paraId="08E2CAD1" w14:textId="77777777" w:rsidTr="007A5E75">
        <w:tc>
          <w:tcPr>
            <w:tcW w:w="2795" w:type="dxa"/>
            <w:shd w:val="clear" w:color="auto" w:fill="FFFFFF" w:themeFill="background1"/>
          </w:tcPr>
          <w:p w14:paraId="3EEAF540" w14:textId="77777777" w:rsidR="0042547B" w:rsidRPr="000C644A" w:rsidRDefault="0042547B" w:rsidP="000C644A">
            <w:pPr>
              <w:rPr>
                <w:b/>
                <w:color w:val="FF0000"/>
                <w:sz w:val="22"/>
                <w:szCs w:val="22"/>
              </w:rPr>
            </w:pPr>
            <w:r w:rsidRPr="000C644A">
              <w:rPr>
                <w:b/>
                <w:color w:val="FF0000"/>
                <w:sz w:val="22"/>
                <w:szCs w:val="22"/>
              </w:rPr>
              <w:t>Agir avec et pour les autres en vue de la</w:t>
            </w:r>
          </w:p>
          <w:p w14:paraId="56CF62A7" w14:textId="77777777" w:rsidR="0042547B" w:rsidRPr="000C644A" w:rsidRDefault="0042547B" w:rsidP="000C644A">
            <w:pPr>
              <w:rPr>
                <w:b/>
                <w:color w:val="FF0000"/>
                <w:sz w:val="22"/>
                <w:szCs w:val="22"/>
              </w:rPr>
            </w:pPr>
            <w:r w:rsidRPr="000C644A">
              <w:rPr>
                <w:b/>
                <w:color w:val="FF0000"/>
                <w:sz w:val="22"/>
                <w:szCs w:val="22"/>
              </w:rPr>
              <w:t>réalisation du projet d’entrainement en</w:t>
            </w:r>
          </w:p>
          <w:p w14:paraId="43C1E861" w14:textId="6D0888AA" w:rsidR="005768FC" w:rsidRPr="001A3805" w:rsidRDefault="0042547B" w:rsidP="000C644A">
            <w:pPr>
              <w:rPr>
                <w:color w:val="000000" w:themeColor="text1"/>
                <w:sz w:val="22"/>
                <w:szCs w:val="22"/>
              </w:rPr>
            </w:pPr>
            <w:r w:rsidRPr="000C644A">
              <w:rPr>
                <w:b/>
                <w:color w:val="FF0000"/>
                <w:sz w:val="22"/>
                <w:szCs w:val="22"/>
              </w:rPr>
              <w:t>assurant spontanément les rôles sociaux.</w:t>
            </w:r>
          </w:p>
        </w:tc>
        <w:tc>
          <w:tcPr>
            <w:tcW w:w="2795" w:type="dxa"/>
            <w:shd w:val="clear" w:color="auto" w:fill="FF0000"/>
          </w:tcPr>
          <w:p w14:paraId="00FCAA08" w14:textId="5655926C" w:rsidR="005768FC" w:rsidRPr="001A3805" w:rsidRDefault="0042547B" w:rsidP="001A3805">
            <w:pPr>
              <w:rPr>
                <w:color w:val="FF0000"/>
                <w:sz w:val="20"/>
                <w:szCs w:val="20"/>
              </w:rPr>
            </w:pPr>
            <w:r w:rsidRPr="0042547B">
              <w:rPr>
                <w:color w:val="000000" w:themeColor="text1"/>
                <w:sz w:val="20"/>
                <w:szCs w:val="20"/>
              </w:rPr>
              <w:t>Il agit seul et pour lui-même</w:t>
            </w:r>
          </w:p>
        </w:tc>
        <w:tc>
          <w:tcPr>
            <w:tcW w:w="2882" w:type="dxa"/>
            <w:shd w:val="clear" w:color="auto" w:fill="FFC000" w:themeFill="accent4"/>
          </w:tcPr>
          <w:p w14:paraId="7813B1BF" w14:textId="25793C2D" w:rsidR="001A3805" w:rsidRPr="002259CE" w:rsidRDefault="002259CE" w:rsidP="002259CE">
            <w:pPr>
              <w:autoSpaceDE w:val="0"/>
              <w:autoSpaceDN w:val="0"/>
              <w:adjustRightInd w:val="0"/>
              <w:rPr>
                <w:rFonts w:ascii="TimesNewRomanPSMT" w:eastAsiaTheme="minorHAnsi" w:hAnsi="TimesNewRomanPSMT" w:cs="TimesNewRomanPSMT"/>
                <w:sz w:val="17"/>
                <w:szCs w:val="17"/>
              </w:rPr>
            </w:pPr>
            <w:r>
              <w:rPr>
                <w:rFonts w:ascii="TimesNewRomanPSMT" w:eastAsiaTheme="minorHAnsi" w:hAnsi="TimesNewRomanPSMT" w:cs="TimesNewRomanPSMT"/>
                <w:sz w:val="17"/>
                <w:szCs w:val="17"/>
              </w:rPr>
              <w:t>Il accepte d’aider son partenaire sur sollicitation</w:t>
            </w:r>
          </w:p>
        </w:tc>
        <w:tc>
          <w:tcPr>
            <w:tcW w:w="2976" w:type="dxa"/>
            <w:shd w:val="clear" w:color="auto" w:fill="C5E0B3" w:themeFill="accent6" w:themeFillTint="66"/>
          </w:tcPr>
          <w:p w14:paraId="2696D91C" w14:textId="415215B9" w:rsidR="001A3805" w:rsidRPr="001A3805" w:rsidRDefault="000C644A" w:rsidP="000C644A">
            <w:pPr>
              <w:rPr>
                <w:color w:val="000000" w:themeColor="text1"/>
                <w:sz w:val="20"/>
                <w:szCs w:val="20"/>
              </w:rPr>
            </w:pPr>
            <w:r w:rsidRPr="000C644A">
              <w:rPr>
                <w:color w:val="000000" w:themeColor="text1"/>
                <w:sz w:val="20"/>
                <w:szCs w:val="20"/>
              </w:rPr>
              <w:t>Il est volontiers actif dans l’aide de la</w:t>
            </w:r>
            <w:r>
              <w:rPr>
                <w:color w:val="000000" w:themeColor="text1"/>
                <w:sz w:val="20"/>
                <w:szCs w:val="20"/>
              </w:rPr>
              <w:t xml:space="preserve"> pratique de son </w:t>
            </w:r>
            <w:r w:rsidRPr="000C644A">
              <w:rPr>
                <w:color w:val="000000" w:themeColor="text1"/>
                <w:sz w:val="20"/>
                <w:szCs w:val="20"/>
              </w:rPr>
              <w:t>partenaire</w:t>
            </w:r>
          </w:p>
        </w:tc>
        <w:tc>
          <w:tcPr>
            <w:tcW w:w="3261" w:type="dxa"/>
            <w:shd w:val="clear" w:color="auto" w:fill="70AD47" w:themeFill="accent6"/>
          </w:tcPr>
          <w:p w14:paraId="0413DBC5" w14:textId="43010933" w:rsidR="001A3805" w:rsidRPr="000C644A" w:rsidRDefault="000C644A" w:rsidP="000C644A">
            <w:pPr>
              <w:rPr>
                <w:color w:val="000000" w:themeColor="text1"/>
                <w:sz w:val="20"/>
                <w:szCs w:val="20"/>
              </w:rPr>
            </w:pPr>
            <w:r w:rsidRPr="000C644A">
              <w:rPr>
                <w:color w:val="000000" w:themeColor="text1"/>
                <w:sz w:val="20"/>
                <w:szCs w:val="20"/>
              </w:rPr>
              <w:t>Il devient un leader positif pour aider</w:t>
            </w:r>
            <w:r>
              <w:rPr>
                <w:color w:val="000000" w:themeColor="text1"/>
                <w:sz w:val="20"/>
                <w:szCs w:val="20"/>
              </w:rPr>
              <w:t xml:space="preserve"> </w:t>
            </w:r>
            <w:r w:rsidRPr="000C644A">
              <w:rPr>
                <w:color w:val="000000" w:themeColor="text1"/>
                <w:sz w:val="20"/>
                <w:szCs w:val="20"/>
              </w:rPr>
              <w:t>la pratique du groupe</w:t>
            </w:r>
          </w:p>
        </w:tc>
      </w:tr>
    </w:tbl>
    <w:p w14:paraId="3E18DA18" w14:textId="77777777" w:rsidR="000C644A" w:rsidRDefault="000C644A" w:rsidP="000C644A">
      <w:pPr>
        <w:rPr>
          <w:b/>
          <w:bCs/>
          <w:color w:val="FF0000"/>
          <w:u w:val="single"/>
        </w:rPr>
      </w:pPr>
    </w:p>
    <w:tbl>
      <w:tblPr>
        <w:tblW w:w="14743" w:type="dxa"/>
        <w:tblInd w:w="-34" w:type="dxa"/>
        <w:tblLayout w:type="fixed"/>
        <w:tblLook w:val="04A0" w:firstRow="1" w:lastRow="0" w:firstColumn="1" w:lastColumn="0" w:noHBand="0" w:noVBand="1"/>
      </w:tblPr>
      <w:tblGrid>
        <w:gridCol w:w="2836"/>
        <w:gridCol w:w="2976"/>
        <w:gridCol w:w="2694"/>
        <w:gridCol w:w="2976"/>
        <w:gridCol w:w="3261"/>
      </w:tblGrid>
      <w:tr w:rsidR="002C35E0" w14:paraId="78DF212E" w14:textId="77777777" w:rsidTr="005B44FA">
        <w:tc>
          <w:tcPr>
            <w:tcW w:w="14743" w:type="dxa"/>
            <w:gridSpan w:val="5"/>
            <w:tcBorders>
              <w:top w:val="single" w:sz="8" w:space="0" w:color="000000"/>
              <w:left w:val="single" w:sz="18" w:space="0" w:color="000000"/>
              <w:bottom w:val="single" w:sz="8" w:space="0" w:color="000000"/>
              <w:right w:val="single" w:sz="8" w:space="0" w:color="000000"/>
            </w:tcBorders>
            <w:shd w:val="clear" w:color="auto" w:fill="D0D0D0"/>
            <w:vAlign w:val="center"/>
            <w:hideMark/>
          </w:tcPr>
          <w:p w14:paraId="2D2ED647" w14:textId="60357930" w:rsidR="002C35E0" w:rsidRDefault="002C35E0">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6DB8E398" wp14:editId="7807D9A5">
                  <wp:extent cx="8890" cy="889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69001F40" wp14:editId="11AE476D">
                  <wp:extent cx="8890" cy="889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44BBBCC8" wp14:editId="49F2C3EC">
                  <wp:extent cx="8890" cy="889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71461906" wp14:editId="52233BCA">
                  <wp:extent cx="8890" cy="889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293AE940" wp14:editId="1DA95FA8">
                  <wp:extent cx="8890" cy="889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54130FA5" wp14:editId="77E0C66D">
                  <wp:extent cx="8890" cy="889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Répartition des points en fonction du choix de l’élève</w:t>
            </w:r>
          </w:p>
        </w:tc>
      </w:tr>
      <w:tr w:rsidR="002C35E0" w14:paraId="3C415BE9" w14:textId="77777777" w:rsidTr="005B44FA">
        <w:tc>
          <w:tcPr>
            <w:tcW w:w="2836" w:type="dxa"/>
            <w:tcBorders>
              <w:top w:val="single" w:sz="8" w:space="0" w:color="000000"/>
              <w:left w:val="single" w:sz="18" w:space="0" w:color="000000"/>
              <w:bottom w:val="single" w:sz="8" w:space="0" w:color="000000"/>
              <w:right w:val="single" w:sz="24" w:space="0" w:color="000000"/>
            </w:tcBorders>
            <w:shd w:val="clear" w:color="auto" w:fill="EFEFEF"/>
            <w:vAlign w:val="center"/>
            <w:hideMark/>
          </w:tcPr>
          <w:p w14:paraId="2308D52D" w14:textId="003523EB" w:rsidR="002C35E0" w:rsidRDefault="002C35E0">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7A4C0D25" wp14:editId="03385A81">
                  <wp:extent cx="8890" cy="889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AFLP noté sur 2pts</w:t>
            </w:r>
          </w:p>
        </w:tc>
        <w:tc>
          <w:tcPr>
            <w:tcW w:w="2976" w:type="dxa"/>
            <w:tcBorders>
              <w:top w:val="single" w:sz="8" w:space="0" w:color="000000"/>
              <w:left w:val="single" w:sz="24" w:space="0" w:color="000000"/>
              <w:bottom w:val="single" w:sz="8" w:space="0" w:color="000000"/>
              <w:right w:val="single" w:sz="8" w:space="0" w:color="000000"/>
            </w:tcBorders>
            <w:shd w:val="clear" w:color="auto" w:fill="EFEFEF"/>
            <w:vAlign w:val="center"/>
            <w:hideMark/>
          </w:tcPr>
          <w:p w14:paraId="24E6F5BE" w14:textId="77777777" w:rsidR="002C35E0" w:rsidRDefault="002C35E0">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0,5 pt</w:t>
            </w:r>
          </w:p>
        </w:tc>
        <w:tc>
          <w:tcPr>
            <w:tcW w:w="2694" w:type="dxa"/>
            <w:tcBorders>
              <w:top w:val="single" w:sz="8" w:space="0" w:color="000000"/>
              <w:left w:val="single" w:sz="8" w:space="0" w:color="000000"/>
              <w:bottom w:val="single" w:sz="8" w:space="0" w:color="000000"/>
              <w:right w:val="single" w:sz="8" w:space="0" w:color="000000"/>
            </w:tcBorders>
            <w:shd w:val="clear" w:color="auto" w:fill="EFEFEF"/>
            <w:vAlign w:val="center"/>
            <w:hideMark/>
          </w:tcPr>
          <w:p w14:paraId="4B6E3E0F" w14:textId="41E57C1E" w:rsidR="002C35E0" w:rsidRPr="002C35E0" w:rsidRDefault="002C35E0">
            <w:pPr>
              <w:widowControl w:val="0"/>
              <w:autoSpaceDE w:val="0"/>
              <w:autoSpaceDN w:val="0"/>
              <w:adjustRightInd w:val="0"/>
              <w:spacing w:line="280" w:lineRule="atLeast"/>
              <w:jc w:val="center"/>
              <w:rPr>
                <w:rFonts w:ascii="Times" w:hAnsi="Times" w:cs="Times"/>
                <w:color w:val="000000"/>
                <w:sz w:val="22"/>
                <w:szCs w:val="22"/>
              </w:rPr>
            </w:pPr>
            <w:r w:rsidRPr="002C35E0">
              <w:rPr>
                <w:rFonts w:ascii="Times" w:hAnsi="Times" w:cs="Times"/>
                <w:noProof/>
                <w:color w:val="000000"/>
                <w:sz w:val="22"/>
                <w:szCs w:val="22"/>
                <w:lang w:eastAsia="fr-FR"/>
              </w:rPr>
              <w:drawing>
                <wp:inline distT="0" distB="0" distL="0" distR="0" wp14:anchorId="52A14D56" wp14:editId="1CF6C4B8">
                  <wp:extent cx="8890" cy="889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2C35E0">
              <w:rPr>
                <w:rFonts w:ascii="Times" w:hAnsi="Times" w:cs="Times"/>
                <w:noProof/>
                <w:color w:val="000000"/>
                <w:sz w:val="22"/>
                <w:szCs w:val="22"/>
                <w:lang w:eastAsia="fr-FR"/>
              </w:rPr>
              <w:drawing>
                <wp:inline distT="0" distB="0" distL="0" distR="0" wp14:anchorId="1120B0B1" wp14:editId="4698042E">
                  <wp:extent cx="8890" cy="889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2C35E0">
              <w:rPr>
                <w:rFonts w:ascii="Calibri" w:hAnsi="Calibri" w:cs="Calibri"/>
                <w:color w:val="000000"/>
                <w:sz w:val="22"/>
                <w:szCs w:val="22"/>
              </w:rPr>
              <w:t>1 pt</w:t>
            </w:r>
          </w:p>
        </w:tc>
        <w:tc>
          <w:tcPr>
            <w:tcW w:w="2976" w:type="dxa"/>
            <w:tcBorders>
              <w:top w:val="single" w:sz="8" w:space="0" w:color="000000"/>
              <w:left w:val="single" w:sz="8" w:space="0" w:color="000000"/>
              <w:bottom w:val="single" w:sz="8" w:space="0" w:color="000000"/>
              <w:right w:val="single" w:sz="8" w:space="0" w:color="000000"/>
            </w:tcBorders>
            <w:shd w:val="clear" w:color="auto" w:fill="EFEFEF"/>
            <w:vAlign w:val="center"/>
            <w:hideMark/>
          </w:tcPr>
          <w:p w14:paraId="5F4F9C97" w14:textId="73A84A2F" w:rsidR="002C35E0" w:rsidRPr="002C35E0" w:rsidRDefault="002C35E0">
            <w:pPr>
              <w:widowControl w:val="0"/>
              <w:autoSpaceDE w:val="0"/>
              <w:autoSpaceDN w:val="0"/>
              <w:adjustRightInd w:val="0"/>
              <w:spacing w:line="280" w:lineRule="atLeast"/>
              <w:jc w:val="center"/>
              <w:rPr>
                <w:rFonts w:ascii="Times" w:hAnsi="Times" w:cs="Times"/>
                <w:color w:val="000000"/>
                <w:sz w:val="22"/>
                <w:szCs w:val="22"/>
              </w:rPr>
            </w:pPr>
            <w:r w:rsidRPr="002C35E0">
              <w:rPr>
                <w:rFonts w:ascii="Times" w:hAnsi="Times" w:cs="Times"/>
                <w:noProof/>
                <w:color w:val="000000"/>
                <w:sz w:val="22"/>
                <w:szCs w:val="22"/>
                <w:lang w:eastAsia="fr-FR"/>
              </w:rPr>
              <w:drawing>
                <wp:inline distT="0" distB="0" distL="0" distR="0" wp14:anchorId="2E271E9D" wp14:editId="3691A01E">
                  <wp:extent cx="8890" cy="889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22"/>
                <w:szCs w:val="22"/>
              </w:rPr>
              <w:t>1,5</w:t>
            </w:r>
            <w:r w:rsidRPr="002C35E0">
              <w:rPr>
                <w:rFonts w:ascii="Calibri" w:hAnsi="Calibri" w:cs="Calibri"/>
                <w:color w:val="000000"/>
                <w:sz w:val="22"/>
                <w:szCs w:val="22"/>
              </w:rPr>
              <w:t>pts</w:t>
            </w:r>
          </w:p>
        </w:tc>
        <w:tc>
          <w:tcPr>
            <w:tcW w:w="3261" w:type="dxa"/>
            <w:tcBorders>
              <w:top w:val="single" w:sz="8" w:space="0" w:color="000000"/>
              <w:left w:val="single" w:sz="8" w:space="0" w:color="000000"/>
              <w:bottom w:val="single" w:sz="8" w:space="0" w:color="000000"/>
              <w:right w:val="single" w:sz="8" w:space="0" w:color="000000"/>
            </w:tcBorders>
            <w:shd w:val="clear" w:color="auto" w:fill="EFEFEF"/>
            <w:vAlign w:val="center"/>
            <w:hideMark/>
          </w:tcPr>
          <w:p w14:paraId="0C373037" w14:textId="55162DD8" w:rsidR="002C35E0" w:rsidRPr="002C35E0" w:rsidRDefault="002C35E0">
            <w:pPr>
              <w:widowControl w:val="0"/>
              <w:autoSpaceDE w:val="0"/>
              <w:autoSpaceDN w:val="0"/>
              <w:adjustRightInd w:val="0"/>
              <w:spacing w:line="280" w:lineRule="atLeast"/>
              <w:jc w:val="center"/>
              <w:rPr>
                <w:rFonts w:ascii="Times" w:hAnsi="Times" w:cs="Times"/>
                <w:color w:val="000000"/>
                <w:sz w:val="22"/>
                <w:szCs w:val="22"/>
              </w:rPr>
            </w:pPr>
            <w:r w:rsidRPr="002C35E0">
              <w:rPr>
                <w:rFonts w:ascii="Times" w:hAnsi="Times" w:cs="Times"/>
                <w:noProof/>
                <w:color w:val="000000"/>
                <w:sz w:val="22"/>
                <w:szCs w:val="22"/>
                <w:lang w:eastAsia="fr-FR"/>
              </w:rPr>
              <w:drawing>
                <wp:inline distT="0" distB="0" distL="0" distR="0" wp14:anchorId="2DCE3C3C" wp14:editId="0EE07C88">
                  <wp:extent cx="8890" cy="88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2C35E0">
              <w:rPr>
                <w:rFonts w:ascii="Times" w:hAnsi="Times" w:cs="Times"/>
                <w:noProof/>
                <w:color w:val="000000"/>
                <w:sz w:val="22"/>
                <w:szCs w:val="22"/>
                <w:lang w:eastAsia="fr-FR"/>
              </w:rPr>
              <w:drawing>
                <wp:inline distT="0" distB="0" distL="0" distR="0" wp14:anchorId="5BE9A369" wp14:editId="3BF76262">
                  <wp:extent cx="8890" cy="88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2C35E0">
              <w:rPr>
                <w:rFonts w:ascii="Calibri" w:hAnsi="Calibri" w:cs="Calibri"/>
                <w:color w:val="000000"/>
                <w:sz w:val="22"/>
                <w:szCs w:val="22"/>
              </w:rPr>
              <w:t>2pts</w:t>
            </w:r>
          </w:p>
        </w:tc>
      </w:tr>
      <w:tr w:rsidR="002C35E0" w14:paraId="7730F11C" w14:textId="77777777" w:rsidTr="005B44FA">
        <w:tc>
          <w:tcPr>
            <w:tcW w:w="2836" w:type="dxa"/>
            <w:tcBorders>
              <w:top w:val="single" w:sz="8" w:space="0" w:color="000000"/>
              <w:left w:val="single" w:sz="18" w:space="0" w:color="000000"/>
              <w:bottom w:val="single" w:sz="8" w:space="0" w:color="000000"/>
              <w:right w:val="single" w:sz="24" w:space="0" w:color="000000"/>
            </w:tcBorders>
            <w:shd w:val="clear" w:color="auto" w:fill="EFEFEF"/>
            <w:vAlign w:val="center"/>
            <w:hideMark/>
          </w:tcPr>
          <w:p w14:paraId="326FE0BF" w14:textId="1648D078" w:rsidR="002C35E0" w:rsidRDefault="002C35E0">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AFLP noté sur 4pts</w:t>
            </w:r>
          </w:p>
        </w:tc>
        <w:tc>
          <w:tcPr>
            <w:tcW w:w="2976" w:type="dxa"/>
            <w:tcBorders>
              <w:top w:val="single" w:sz="8" w:space="0" w:color="000000"/>
              <w:left w:val="single" w:sz="24" w:space="0" w:color="000000"/>
              <w:bottom w:val="single" w:sz="8" w:space="0" w:color="000000"/>
              <w:right w:val="single" w:sz="8" w:space="0" w:color="000000"/>
            </w:tcBorders>
            <w:shd w:val="clear" w:color="auto" w:fill="EFEFEF"/>
            <w:vAlign w:val="center"/>
            <w:hideMark/>
          </w:tcPr>
          <w:p w14:paraId="090DD6D5" w14:textId="77777777" w:rsidR="002C35E0" w:rsidRDefault="002C35E0">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0,5 pt</w:t>
            </w:r>
          </w:p>
        </w:tc>
        <w:tc>
          <w:tcPr>
            <w:tcW w:w="2694" w:type="dxa"/>
            <w:tcBorders>
              <w:top w:val="single" w:sz="8" w:space="0" w:color="000000"/>
              <w:left w:val="single" w:sz="8" w:space="0" w:color="000000"/>
              <w:bottom w:val="single" w:sz="8" w:space="0" w:color="000000"/>
              <w:right w:val="single" w:sz="8" w:space="0" w:color="000000"/>
            </w:tcBorders>
            <w:shd w:val="clear" w:color="auto" w:fill="EFEFEF"/>
            <w:vAlign w:val="center"/>
            <w:hideMark/>
          </w:tcPr>
          <w:p w14:paraId="72F75BE1" w14:textId="77777777" w:rsidR="002C35E0" w:rsidRPr="002C35E0" w:rsidRDefault="002C35E0">
            <w:pPr>
              <w:widowControl w:val="0"/>
              <w:autoSpaceDE w:val="0"/>
              <w:autoSpaceDN w:val="0"/>
              <w:adjustRightInd w:val="0"/>
              <w:spacing w:line="300" w:lineRule="atLeast"/>
              <w:jc w:val="center"/>
              <w:rPr>
                <w:rFonts w:ascii="Times" w:hAnsi="Times" w:cs="Times"/>
                <w:color w:val="000000"/>
                <w:sz w:val="22"/>
                <w:szCs w:val="22"/>
              </w:rPr>
            </w:pPr>
            <w:r w:rsidRPr="002C35E0">
              <w:rPr>
                <w:rFonts w:ascii="Calibri" w:hAnsi="Calibri" w:cs="Calibri"/>
                <w:color w:val="000000"/>
                <w:sz w:val="22"/>
                <w:szCs w:val="22"/>
              </w:rPr>
              <w:t>1 pt                             1,5pts</w:t>
            </w:r>
          </w:p>
        </w:tc>
        <w:tc>
          <w:tcPr>
            <w:tcW w:w="2976" w:type="dxa"/>
            <w:tcBorders>
              <w:top w:val="single" w:sz="8" w:space="0" w:color="000000"/>
              <w:left w:val="single" w:sz="8" w:space="0" w:color="000000"/>
              <w:bottom w:val="single" w:sz="8" w:space="0" w:color="000000"/>
              <w:right w:val="single" w:sz="8" w:space="0" w:color="000000"/>
            </w:tcBorders>
            <w:shd w:val="clear" w:color="auto" w:fill="EFEFEF"/>
            <w:vAlign w:val="center"/>
            <w:hideMark/>
          </w:tcPr>
          <w:p w14:paraId="168CB0EA" w14:textId="77777777" w:rsidR="002C35E0" w:rsidRPr="002C35E0" w:rsidRDefault="002C35E0">
            <w:pPr>
              <w:widowControl w:val="0"/>
              <w:autoSpaceDE w:val="0"/>
              <w:autoSpaceDN w:val="0"/>
              <w:adjustRightInd w:val="0"/>
              <w:spacing w:line="300" w:lineRule="atLeast"/>
              <w:jc w:val="center"/>
              <w:rPr>
                <w:rFonts w:ascii="Times" w:hAnsi="Times" w:cs="Times"/>
                <w:color w:val="000000"/>
                <w:sz w:val="22"/>
                <w:szCs w:val="22"/>
              </w:rPr>
            </w:pPr>
            <w:r w:rsidRPr="002C35E0">
              <w:rPr>
                <w:rFonts w:ascii="Calibri" w:hAnsi="Calibri" w:cs="Calibri"/>
                <w:color w:val="000000"/>
                <w:sz w:val="22"/>
                <w:szCs w:val="22"/>
              </w:rPr>
              <w:t>2 pts                              3 pts</w:t>
            </w:r>
          </w:p>
        </w:tc>
        <w:tc>
          <w:tcPr>
            <w:tcW w:w="3261" w:type="dxa"/>
            <w:tcBorders>
              <w:top w:val="single" w:sz="8" w:space="0" w:color="000000"/>
              <w:left w:val="single" w:sz="8" w:space="0" w:color="000000"/>
              <w:bottom w:val="single" w:sz="8" w:space="0" w:color="000000"/>
              <w:right w:val="single" w:sz="8" w:space="0" w:color="000000"/>
            </w:tcBorders>
            <w:shd w:val="clear" w:color="auto" w:fill="EFEFEF"/>
            <w:vAlign w:val="center"/>
            <w:hideMark/>
          </w:tcPr>
          <w:p w14:paraId="2E6BC352" w14:textId="77777777" w:rsidR="002C35E0" w:rsidRPr="002C35E0" w:rsidRDefault="002C35E0">
            <w:pPr>
              <w:widowControl w:val="0"/>
              <w:autoSpaceDE w:val="0"/>
              <w:autoSpaceDN w:val="0"/>
              <w:adjustRightInd w:val="0"/>
              <w:spacing w:line="300" w:lineRule="atLeast"/>
              <w:jc w:val="center"/>
              <w:rPr>
                <w:rFonts w:ascii="Times" w:hAnsi="Times" w:cs="Times"/>
                <w:color w:val="000000"/>
                <w:sz w:val="22"/>
                <w:szCs w:val="22"/>
              </w:rPr>
            </w:pPr>
            <w:r w:rsidRPr="002C35E0">
              <w:rPr>
                <w:rFonts w:ascii="Calibri" w:hAnsi="Calibri" w:cs="Calibri"/>
                <w:color w:val="000000"/>
                <w:sz w:val="22"/>
                <w:szCs w:val="22"/>
              </w:rPr>
              <w:t>3,5 pts                                4 pts</w:t>
            </w:r>
          </w:p>
        </w:tc>
      </w:tr>
      <w:tr w:rsidR="002C35E0" w14:paraId="17AB4E05" w14:textId="77777777" w:rsidTr="005B44FA">
        <w:tc>
          <w:tcPr>
            <w:tcW w:w="2836" w:type="dxa"/>
            <w:tcBorders>
              <w:top w:val="single" w:sz="8" w:space="0" w:color="000000"/>
              <w:left w:val="single" w:sz="18" w:space="0" w:color="000000"/>
              <w:bottom w:val="single" w:sz="8" w:space="0" w:color="000000"/>
              <w:right w:val="single" w:sz="24" w:space="0" w:color="000000"/>
            </w:tcBorders>
            <w:shd w:val="clear" w:color="auto" w:fill="EFEFEF"/>
            <w:vAlign w:val="center"/>
            <w:hideMark/>
          </w:tcPr>
          <w:p w14:paraId="2B9EB496" w14:textId="5E379B2C" w:rsidR="002C35E0" w:rsidRDefault="002C35E0">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AFLP noté sur 6pts</w:t>
            </w:r>
          </w:p>
        </w:tc>
        <w:tc>
          <w:tcPr>
            <w:tcW w:w="2976" w:type="dxa"/>
            <w:tcBorders>
              <w:top w:val="single" w:sz="8" w:space="0" w:color="000000"/>
              <w:left w:val="single" w:sz="24" w:space="0" w:color="000000"/>
              <w:bottom w:val="single" w:sz="8" w:space="0" w:color="000000"/>
              <w:right w:val="single" w:sz="8" w:space="0" w:color="000000"/>
            </w:tcBorders>
            <w:shd w:val="clear" w:color="auto" w:fill="EFEFEF"/>
            <w:vAlign w:val="center"/>
            <w:hideMark/>
          </w:tcPr>
          <w:p w14:paraId="0282AA40" w14:textId="77777777" w:rsidR="002C35E0" w:rsidRDefault="002C35E0">
            <w:pPr>
              <w:widowControl w:val="0"/>
              <w:autoSpaceDE w:val="0"/>
              <w:autoSpaceDN w:val="0"/>
              <w:adjustRightInd w:val="0"/>
              <w:spacing w:line="300" w:lineRule="atLeast"/>
              <w:jc w:val="center"/>
              <w:rPr>
                <w:rFonts w:ascii="Times" w:hAnsi="Times" w:cs="Times"/>
                <w:color w:val="000000"/>
              </w:rPr>
            </w:pPr>
            <w:r>
              <w:rPr>
                <w:rFonts w:ascii="Calibri" w:hAnsi="Calibri" w:cs="Calibri"/>
                <w:color w:val="000000"/>
                <w:sz w:val="26"/>
                <w:szCs w:val="26"/>
              </w:rPr>
              <w:t>0,5 pt</w:t>
            </w:r>
          </w:p>
        </w:tc>
        <w:tc>
          <w:tcPr>
            <w:tcW w:w="2694" w:type="dxa"/>
            <w:tcBorders>
              <w:top w:val="single" w:sz="8" w:space="0" w:color="000000"/>
              <w:left w:val="single" w:sz="8" w:space="0" w:color="000000"/>
              <w:bottom w:val="single" w:sz="8" w:space="0" w:color="000000"/>
              <w:right w:val="single" w:sz="8" w:space="0" w:color="000000"/>
            </w:tcBorders>
            <w:shd w:val="clear" w:color="auto" w:fill="EFEFEF"/>
            <w:vAlign w:val="center"/>
            <w:hideMark/>
          </w:tcPr>
          <w:p w14:paraId="69C9FEDD" w14:textId="77777777" w:rsidR="002C35E0" w:rsidRPr="002C35E0" w:rsidRDefault="002C35E0">
            <w:pPr>
              <w:widowControl w:val="0"/>
              <w:autoSpaceDE w:val="0"/>
              <w:autoSpaceDN w:val="0"/>
              <w:adjustRightInd w:val="0"/>
              <w:spacing w:line="300" w:lineRule="atLeast"/>
              <w:jc w:val="center"/>
              <w:rPr>
                <w:rFonts w:ascii="Times" w:hAnsi="Times" w:cs="Times"/>
                <w:color w:val="000000"/>
                <w:sz w:val="22"/>
                <w:szCs w:val="22"/>
              </w:rPr>
            </w:pPr>
            <w:r w:rsidRPr="002C35E0">
              <w:rPr>
                <w:rFonts w:ascii="Calibri" w:hAnsi="Calibri" w:cs="Calibri"/>
                <w:color w:val="000000"/>
                <w:sz w:val="22"/>
                <w:szCs w:val="22"/>
              </w:rPr>
              <w:t>0,5 pt                           2,5pts</w:t>
            </w:r>
          </w:p>
        </w:tc>
        <w:tc>
          <w:tcPr>
            <w:tcW w:w="2976" w:type="dxa"/>
            <w:tcBorders>
              <w:top w:val="single" w:sz="8" w:space="0" w:color="000000"/>
              <w:left w:val="single" w:sz="8" w:space="0" w:color="000000"/>
              <w:bottom w:val="single" w:sz="8" w:space="0" w:color="000000"/>
              <w:right w:val="single" w:sz="8" w:space="0" w:color="000000"/>
            </w:tcBorders>
            <w:shd w:val="clear" w:color="auto" w:fill="EFEFEF"/>
            <w:vAlign w:val="center"/>
            <w:hideMark/>
          </w:tcPr>
          <w:p w14:paraId="0543452C" w14:textId="77777777" w:rsidR="002C35E0" w:rsidRPr="002C35E0" w:rsidRDefault="002C35E0">
            <w:pPr>
              <w:widowControl w:val="0"/>
              <w:autoSpaceDE w:val="0"/>
              <w:autoSpaceDN w:val="0"/>
              <w:adjustRightInd w:val="0"/>
              <w:spacing w:line="300" w:lineRule="atLeast"/>
              <w:jc w:val="center"/>
              <w:rPr>
                <w:rFonts w:ascii="Times" w:hAnsi="Times" w:cs="Times"/>
                <w:color w:val="000000"/>
                <w:sz w:val="22"/>
                <w:szCs w:val="22"/>
              </w:rPr>
            </w:pPr>
            <w:r w:rsidRPr="002C35E0">
              <w:rPr>
                <w:rFonts w:ascii="Calibri" w:hAnsi="Calibri" w:cs="Calibri"/>
                <w:color w:val="000000"/>
                <w:sz w:val="22"/>
                <w:szCs w:val="22"/>
              </w:rPr>
              <w:t>3 pts                           4,5 pts</w:t>
            </w:r>
          </w:p>
        </w:tc>
        <w:tc>
          <w:tcPr>
            <w:tcW w:w="3261" w:type="dxa"/>
            <w:tcBorders>
              <w:top w:val="single" w:sz="8" w:space="0" w:color="000000"/>
              <w:left w:val="single" w:sz="8" w:space="0" w:color="000000"/>
              <w:bottom w:val="single" w:sz="8" w:space="0" w:color="000000"/>
              <w:right w:val="single" w:sz="8" w:space="0" w:color="000000"/>
            </w:tcBorders>
            <w:shd w:val="clear" w:color="auto" w:fill="EFEFEF"/>
            <w:vAlign w:val="center"/>
            <w:hideMark/>
          </w:tcPr>
          <w:p w14:paraId="00C16E26" w14:textId="77777777" w:rsidR="002C35E0" w:rsidRPr="002C35E0" w:rsidRDefault="002C35E0">
            <w:pPr>
              <w:widowControl w:val="0"/>
              <w:autoSpaceDE w:val="0"/>
              <w:autoSpaceDN w:val="0"/>
              <w:adjustRightInd w:val="0"/>
              <w:spacing w:line="300" w:lineRule="atLeast"/>
              <w:jc w:val="center"/>
              <w:rPr>
                <w:rFonts w:ascii="Times" w:hAnsi="Times" w:cs="Times"/>
                <w:color w:val="000000"/>
                <w:sz w:val="22"/>
                <w:szCs w:val="22"/>
              </w:rPr>
            </w:pPr>
            <w:r w:rsidRPr="002C35E0">
              <w:rPr>
                <w:rFonts w:ascii="Calibri" w:hAnsi="Calibri" w:cs="Calibri"/>
                <w:color w:val="000000"/>
                <w:sz w:val="22"/>
                <w:szCs w:val="22"/>
              </w:rPr>
              <w:t>5 pts                                    6 pts</w:t>
            </w:r>
          </w:p>
        </w:tc>
      </w:tr>
    </w:tbl>
    <w:p w14:paraId="5FC1A7AB" w14:textId="77777777" w:rsidR="000C644A" w:rsidRDefault="000C644A" w:rsidP="00985811">
      <w:pPr>
        <w:rPr>
          <w:b/>
          <w:bCs/>
          <w:color w:val="FF0000"/>
          <w:u w:val="single"/>
        </w:rPr>
      </w:pPr>
    </w:p>
    <w:p w14:paraId="7D6CCB71" w14:textId="77777777" w:rsidR="005B44FA" w:rsidRDefault="005B44FA" w:rsidP="00985811">
      <w:pPr>
        <w:rPr>
          <w:b/>
          <w:bCs/>
          <w:color w:val="FF0000"/>
          <w:u w:val="single"/>
        </w:rPr>
      </w:pPr>
    </w:p>
    <w:p w14:paraId="51C59CA5" w14:textId="77777777" w:rsidR="005B44FA" w:rsidRDefault="005B44FA" w:rsidP="00985811">
      <w:pPr>
        <w:rPr>
          <w:b/>
          <w:bCs/>
          <w:color w:val="FF0000"/>
          <w:u w:val="single"/>
        </w:rPr>
      </w:pPr>
    </w:p>
    <w:p w14:paraId="251743AE" w14:textId="77777777" w:rsidR="005B44FA" w:rsidRDefault="005B44FA" w:rsidP="00985811">
      <w:pPr>
        <w:rPr>
          <w:b/>
          <w:bCs/>
          <w:color w:val="FF0000"/>
          <w:u w:val="single"/>
        </w:rPr>
      </w:pPr>
    </w:p>
    <w:p w14:paraId="088C269B" w14:textId="77777777" w:rsidR="005B44FA" w:rsidRDefault="005B44FA" w:rsidP="00985811">
      <w:pPr>
        <w:rPr>
          <w:b/>
          <w:bCs/>
          <w:color w:val="FF0000"/>
          <w:u w:val="single"/>
        </w:rPr>
      </w:pPr>
    </w:p>
    <w:p w14:paraId="03B1CB39" w14:textId="77777777" w:rsidR="005B44FA" w:rsidRDefault="005B44FA" w:rsidP="00985811">
      <w:pPr>
        <w:rPr>
          <w:b/>
          <w:bCs/>
          <w:color w:val="FF0000"/>
          <w:u w:val="single"/>
        </w:rPr>
      </w:pPr>
    </w:p>
    <w:p w14:paraId="56CE050D" w14:textId="77777777" w:rsidR="005B44FA" w:rsidRDefault="005B44FA" w:rsidP="00985811">
      <w:pPr>
        <w:rPr>
          <w:b/>
          <w:bCs/>
          <w:color w:val="FF0000"/>
          <w:u w:val="single"/>
        </w:rPr>
      </w:pPr>
    </w:p>
    <w:p w14:paraId="38A4982B" w14:textId="77777777" w:rsidR="005B44FA" w:rsidRDefault="005B44FA" w:rsidP="00985811">
      <w:pPr>
        <w:rPr>
          <w:b/>
          <w:bCs/>
          <w:color w:val="FF0000"/>
          <w:u w:val="single"/>
        </w:rPr>
      </w:pPr>
    </w:p>
    <w:p w14:paraId="1D6E784C" w14:textId="77777777" w:rsidR="005B44FA" w:rsidRDefault="005B44FA" w:rsidP="00985811">
      <w:pPr>
        <w:rPr>
          <w:b/>
          <w:bCs/>
          <w:color w:val="FF0000"/>
          <w:u w:val="single"/>
        </w:rPr>
      </w:pPr>
    </w:p>
    <w:p w14:paraId="3209CACF" w14:textId="77777777" w:rsidR="005B44FA" w:rsidRDefault="005B44FA" w:rsidP="00985811">
      <w:pPr>
        <w:rPr>
          <w:b/>
          <w:bCs/>
          <w:color w:val="FF0000"/>
          <w:u w:val="single"/>
        </w:rPr>
      </w:pPr>
    </w:p>
    <w:p w14:paraId="3CB640D0" w14:textId="77777777" w:rsidR="005B44FA" w:rsidRDefault="005B44FA" w:rsidP="00985811">
      <w:pPr>
        <w:rPr>
          <w:b/>
          <w:bCs/>
          <w:color w:val="FF0000"/>
          <w:u w:val="single"/>
        </w:rPr>
      </w:pPr>
    </w:p>
    <w:p w14:paraId="36E14EB2" w14:textId="77777777" w:rsidR="005B44FA" w:rsidRDefault="005B44FA" w:rsidP="00985811">
      <w:pPr>
        <w:rPr>
          <w:b/>
          <w:bCs/>
          <w:color w:val="FF0000"/>
          <w:u w:val="single"/>
        </w:rPr>
      </w:pPr>
    </w:p>
    <w:tbl>
      <w:tblPr>
        <w:tblStyle w:val="Grilledutableau"/>
        <w:tblW w:w="0" w:type="auto"/>
        <w:tblLook w:val="04A0" w:firstRow="1" w:lastRow="0" w:firstColumn="1" w:lastColumn="0" w:noHBand="0" w:noVBand="1"/>
      </w:tblPr>
      <w:tblGrid>
        <w:gridCol w:w="3819"/>
        <w:gridCol w:w="9899"/>
      </w:tblGrid>
      <w:tr w:rsidR="005B44FA" w14:paraId="3A581395" w14:textId="77777777" w:rsidTr="005B44FA">
        <w:trPr>
          <w:trHeight w:val="639"/>
        </w:trPr>
        <w:tc>
          <w:tcPr>
            <w:tcW w:w="3819" w:type="dxa"/>
            <w:vAlign w:val="center"/>
          </w:tcPr>
          <w:p w14:paraId="46137DB5" w14:textId="77777777" w:rsidR="005B44FA" w:rsidRPr="00D474C6" w:rsidRDefault="005B44FA" w:rsidP="005B44FA">
            <w:pPr>
              <w:jc w:val="center"/>
              <w:rPr>
                <w:b/>
                <w:u w:val="single"/>
              </w:rPr>
            </w:pPr>
            <w:r w:rsidRPr="00D474C6">
              <w:rPr>
                <w:b/>
                <w:u w:val="single"/>
              </w:rPr>
              <w:t>TYPES D’ADAPTATION</w:t>
            </w:r>
          </w:p>
        </w:tc>
        <w:tc>
          <w:tcPr>
            <w:tcW w:w="9897" w:type="dxa"/>
            <w:vAlign w:val="center"/>
          </w:tcPr>
          <w:p w14:paraId="74CA52A1" w14:textId="77777777" w:rsidR="005B44FA" w:rsidRPr="004202EC" w:rsidRDefault="005B44FA" w:rsidP="005B44FA">
            <w:pPr>
              <w:jc w:val="center"/>
              <w:rPr>
                <w:rFonts w:ascii="Baskerville" w:hAnsi="Baskerville" w:cs="Baghdad"/>
                <w:b/>
                <w:color w:val="FF0000"/>
                <w:sz w:val="32"/>
              </w:rPr>
            </w:pPr>
            <w:r w:rsidRPr="004202EC">
              <w:rPr>
                <w:rFonts w:ascii="Baskerville" w:hAnsi="Baskerville" w:cs="Baghdad"/>
                <w:b/>
                <w:color w:val="FF0000"/>
                <w:sz w:val="32"/>
              </w:rPr>
              <w:t>OB</w:t>
            </w:r>
            <w:r w:rsidRPr="004202EC">
              <w:rPr>
                <w:rFonts w:ascii="Baskerville" w:eastAsia="Calibri" w:hAnsi="Baskerville" w:cs="Baghdad"/>
                <w:b/>
                <w:color w:val="FF0000"/>
                <w:sz w:val="32"/>
              </w:rPr>
              <w:t>É</w:t>
            </w:r>
            <w:r w:rsidRPr="004202EC">
              <w:rPr>
                <w:rFonts w:ascii="Baskerville" w:hAnsi="Baskerville" w:cs="Baghdad"/>
                <w:b/>
                <w:color w:val="FF0000"/>
                <w:sz w:val="32"/>
              </w:rPr>
              <w:t>SIT</w:t>
            </w:r>
            <w:r w:rsidRPr="004202EC">
              <w:rPr>
                <w:rFonts w:ascii="Baskerville" w:eastAsia="Calibri" w:hAnsi="Baskerville" w:cs="Baghdad"/>
                <w:b/>
                <w:color w:val="FF0000"/>
                <w:sz w:val="32"/>
              </w:rPr>
              <w:t>É</w:t>
            </w:r>
          </w:p>
        </w:tc>
      </w:tr>
      <w:tr w:rsidR="005B44FA" w14:paraId="4701E6CA" w14:textId="77777777" w:rsidTr="005B44FA">
        <w:trPr>
          <w:trHeight w:val="1466"/>
        </w:trPr>
        <w:tc>
          <w:tcPr>
            <w:tcW w:w="3819" w:type="dxa"/>
            <w:vAlign w:val="center"/>
          </w:tcPr>
          <w:p w14:paraId="5FF40D40" w14:textId="77777777" w:rsidR="005B44FA" w:rsidRPr="00D474C6" w:rsidRDefault="005B44FA" w:rsidP="005B44FA">
            <w:pPr>
              <w:jc w:val="center"/>
              <w:rPr>
                <w:b/>
                <w:u w:val="single"/>
              </w:rPr>
            </w:pPr>
            <w:r w:rsidRPr="00D474C6">
              <w:rPr>
                <w:b/>
                <w:u w:val="single"/>
              </w:rPr>
              <w:t>COMPORTEMENTS REPÉRABLES</w:t>
            </w:r>
          </w:p>
        </w:tc>
        <w:tc>
          <w:tcPr>
            <w:tcW w:w="9897" w:type="dxa"/>
            <w:vAlign w:val="center"/>
          </w:tcPr>
          <w:p w14:paraId="30AD2D16" w14:textId="77777777" w:rsidR="005B44FA" w:rsidRDefault="005B44FA" w:rsidP="005B44FA">
            <w:pPr>
              <w:jc w:val="center"/>
            </w:pPr>
            <w:r>
              <w:t>-Grande fatigabilité</w:t>
            </w:r>
          </w:p>
          <w:p w14:paraId="7EA780DA" w14:textId="77777777" w:rsidR="005B44FA" w:rsidRDefault="005B44FA" w:rsidP="005B44FA">
            <w:pPr>
              <w:jc w:val="center"/>
            </w:pPr>
            <w:r>
              <w:t>-Problème d’inertie (démarrage arrêt, contrôle de déplacements, changement d’orientation, déplacements vers l’arrière)</w:t>
            </w:r>
          </w:p>
          <w:p w14:paraId="7B071F8E" w14:textId="77777777" w:rsidR="005B44FA" w:rsidRDefault="005B44FA" w:rsidP="005B44FA">
            <w:pPr>
              <w:jc w:val="center"/>
            </w:pPr>
            <w:r>
              <w:t>-Moindre amplitude des mouvements</w:t>
            </w:r>
          </w:p>
          <w:p w14:paraId="474FE3BB" w14:textId="77777777" w:rsidR="005B44FA" w:rsidRDefault="005B44FA" w:rsidP="005B44FA">
            <w:pPr>
              <w:jc w:val="center"/>
            </w:pPr>
            <w:r>
              <w:t>-Difficulté à gérer un travail musculaire précis.</w:t>
            </w:r>
          </w:p>
          <w:p w14:paraId="5B528E3C" w14:textId="21955FB9" w:rsidR="005B44FA" w:rsidRDefault="005B44FA" w:rsidP="005B44FA">
            <w:pPr>
              <w:jc w:val="center"/>
            </w:pPr>
            <w:r>
              <w:t>- Condition physique souvent précaire (essoufflement, battements cardiaques plus rapides)</w:t>
            </w:r>
          </w:p>
        </w:tc>
      </w:tr>
      <w:tr w:rsidR="005B44FA" w14:paraId="090E31DB" w14:textId="77777777" w:rsidTr="005B44FA">
        <w:trPr>
          <w:trHeight w:val="1466"/>
        </w:trPr>
        <w:tc>
          <w:tcPr>
            <w:tcW w:w="3819" w:type="dxa"/>
            <w:vAlign w:val="center"/>
          </w:tcPr>
          <w:p w14:paraId="2EFFA714" w14:textId="77777777" w:rsidR="005B44FA" w:rsidRPr="00D474C6" w:rsidRDefault="005B44FA" w:rsidP="005B44FA">
            <w:pPr>
              <w:jc w:val="center"/>
              <w:rPr>
                <w:b/>
                <w:u w:val="single"/>
              </w:rPr>
            </w:pPr>
            <w:r w:rsidRPr="00D474C6">
              <w:rPr>
                <w:b/>
                <w:u w:val="single"/>
              </w:rPr>
              <w:t>PRÉCAUTIONS À PRENDRE</w:t>
            </w:r>
          </w:p>
        </w:tc>
        <w:tc>
          <w:tcPr>
            <w:tcW w:w="9897" w:type="dxa"/>
            <w:vAlign w:val="center"/>
          </w:tcPr>
          <w:p w14:paraId="20B97FFC" w14:textId="77777777" w:rsidR="005B44FA" w:rsidRDefault="005B44FA" w:rsidP="005B44FA">
            <w:pPr>
              <w:jc w:val="center"/>
            </w:pPr>
            <w:r>
              <w:t>-Contraintes imposées aux articulations</w:t>
            </w:r>
          </w:p>
          <w:p w14:paraId="076FB899" w14:textId="77777777" w:rsidR="005B44FA" w:rsidRDefault="005B44FA" w:rsidP="005B44FA">
            <w:pPr>
              <w:jc w:val="center"/>
            </w:pPr>
            <w:r>
              <w:t>-Éviter courses, sauts, et réceptions surtout en contre bas</w:t>
            </w:r>
          </w:p>
          <w:p w14:paraId="64097516" w14:textId="77777777" w:rsidR="005B44FA" w:rsidRDefault="005B44FA" w:rsidP="005B44FA">
            <w:pPr>
              <w:jc w:val="center"/>
            </w:pPr>
            <w:r>
              <w:t>-Éviter les appuis prolongés sur les mains et le travail en suspension (sangles, tractions…)</w:t>
            </w:r>
          </w:p>
          <w:p w14:paraId="7A85FDC4" w14:textId="77777777" w:rsidR="005B44FA" w:rsidRDefault="005B44FA" w:rsidP="005B44FA">
            <w:pPr>
              <w:jc w:val="center"/>
            </w:pPr>
            <w:r>
              <w:t>-Éviter les exercices au sol.</w:t>
            </w:r>
          </w:p>
          <w:p w14:paraId="59DDACF9" w14:textId="016545F0" w:rsidR="005B44FA" w:rsidRDefault="005B44FA" w:rsidP="005B44FA">
            <w:pPr>
              <w:jc w:val="center"/>
            </w:pPr>
            <w:r>
              <w:t>-Effort moins intense</w:t>
            </w:r>
          </w:p>
        </w:tc>
      </w:tr>
      <w:tr w:rsidR="005B44FA" w14:paraId="0B12209F" w14:textId="77777777" w:rsidTr="005B44FA">
        <w:trPr>
          <w:trHeight w:val="1466"/>
        </w:trPr>
        <w:tc>
          <w:tcPr>
            <w:tcW w:w="3819" w:type="dxa"/>
            <w:vAlign w:val="center"/>
          </w:tcPr>
          <w:p w14:paraId="009B4287" w14:textId="77777777" w:rsidR="005B44FA" w:rsidRPr="00D474C6" w:rsidRDefault="005B44FA" w:rsidP="005B44FA">
            <w:pPr>
              <w:jc w:val="center"/>
              <w:rPr>
                <w:b/>
                <w:u w:val="single"/>
              </w:rPr>
            </w:pPr>
            <w:r w:rsidRPr="00D474C6">
              <w:rPr>
                <w:b/>
                <w:u w:val="single"/>
              </w:rPr>
              <w:t>ADAPTATIONS POSSIBLES</w:t>
            </w:r>
          </w:p>
        </w:tc>
        <w:tc>
          <w:tcPr>
            <w:tcW w:w="9897" w:type="dxa"/>
            <w:vAlign w:val="center"/>
          </w:tcPr>
          <w:p w14:paraId="5F53EFB6" w14:textId="77777777" w:rsidR="005B44FA" w:rsidRDefault="005B44FA" w:rsidP="005B44FA">
            <w:pPr>
              <w:jc w:val="center"/>
            </w:pPr>
            <w:r>
              <w:t>-Favorise exercices de décharge (vélo, marche)</w:t>
            </w:r>
          </w:p>
          <w:p w14:paraId="321FFB93" w14:textId="77777777" w:rsidR="005B44FA" w:rsidRDefault="005B44FA" w:rsidP="005B44FA">
            <w:pPr>
              <w:jc w:val="center"/>
            </w:pPr>
            <w:r>
              <w:t>-Aménager des pauses et réduire l’intensité de l’exercice.</w:t>
            </w:r>
          </w:p>
          <w:p w14:paraId="10030F45" w14:textId="77777777" w:rsidR="005B44FA" w:rsidRDefault="005B44FA" w:rsidP="005B44FA">
            <w:pPr>
              <w:jc w:val="center"/>
            </w:pPr>
          </w:p>
        </w:tc>
      </w:tr>
      <w:tr w:rsidR="005B44FA" w14:paraId="738B731F" w14:textId="77777777" w:rsidTr="005B44FA">
        <w:trPr>
          <w:trHeight w:val="3378"/>
        </w:trPr>
        <w:tc>
          <w:tcPr>
            <w:tcW w:w="3819" w:type="dxa"/>
            <w:vAlign w:val="center"/>
          </w:tcPr>
          <w:p w14:paraId="517A3C4B" w14:textId="77777777" w:rsidR="005B44FA" w:rsidRPr="00D474C6" w:rsidRDefault="005B44FA" w:rsidP="005B44FA">
            <w:pPr>
              <w:jc w:val="center"/>
              <w:rPr>
                <w:b/>
                <w:u w:val="single"/>
              </w:rPr>
            </w:pPr>
            <w:r>
              <w:rPr>
                <w:b/>
                <w:u w:val="single"/>
              </w:rPr>
              <w:t xml:space="preserve">ÉPREUVES ET </w:t>
            </w:r>
            <w:r w:rsidRPr="00D474C6">
              <w:rPr>
                <w:b/>
                <w:u w:val="single"/>
              </w:rPr>
              <w:t>BARÈMES SPÉCIFIQUES</w:t>
            </w:r>
          </w:p>
        </w:tc>
        <w:tc>
          <w:tcPr>
            <w:tcW w:w="9897" w:type="dxa"/>
            <w:vAlign w:val="center"/>
          </w:tcPr>
          <w:p w14:paraId="5967DC7D" w14:textId="4E8698D3" w:rsidR="005B44FA" w:rsidRDefault="005B44FA" w:rsidP="005B44FA">
            <w:pPr>
              <w:jc w:val="center"/>
            </w:pPr>
            <w:r>
              <w:t xml:space="preserve">-Axer le travail sur la maitrise et non la performance. </w:t>
            </w:r>
          </w:p>
          <w:p w14:paraId="0082A00D" w14:textId="77777777" w:rsidR="005B44FA" w:rsidRDefault="005B44FA" w:rsidP="005B44FA">
            <w:pPr>
              <w:jc w:val="center"/>
            </w:pPr>
            <w:r>
              <w:t>-EDJ :</w:t>
            </w:r>
          </w:p>
          <w:p w14:paraId="2E42B0C5" w14:textId="77777777" w:rsidR="005B44FA" w:rsidRDefault="005B44FA" w:rsidP="005B44FA">
            <w:pPr>
              <w:pStyle w:val="NormalWeb"/>
              <w:spacing w:before="0" w:beforeAutospacing="0" w:after="0" w:afterAutospacing="0"/>
              <w:jc w:val="center"/>
              <w:rPr>
                <w:rFonts w:ascii="Calibri" w:hAnsi="Calibri"/>
              </w:rPr>
            </w:pPr>
            <w:r>
              <w:t>- 3 circuits de 5’ en EMOM</w:t>
            </w:r>
          </w:p>
          <w:p w14:paraId="4F844930" w14:textId="77777777" w:rsidR="005B44FA" w:rsidRDefault="005B44FA" w:rsidP="005B44FA">
            <w:pPr>
              <w:pStyle w:val="NormalWeb"/>
              <w:spacing w:before="0" w:beforeAutospacing="0" w:after="0" w:afterAutospacing="0"/>
              <w:jc w:val="center"/>
            </w:pPr>
            <w:r>
              <w:rPr>
                <w:rFonts w:ascii="Calibri" w:hAnsi="Calibri"/>
              </w:rPr>
              <w:t xml:space="preserve"> afin gérer parfaitement la quantité́ du travail effectué, mais aussi le ratio</w:t>
            </w:r>
          </w:p>
          <w:p w14:paraId="20F890B1" w14:textId="77777777" w:rsidR="005B44FA" w:rsidRDefault="005B44FA" w:rsidP="005B44FA">
            <w:pPr>
              <w:pStyle w:val="NormalWeb"/>
              <w:spacing w:before="0" w:beforeAutospacing="0" w:after="0" w:afterAutospacing="0"/>
              <w:jc w:val="center"/>
            </w:pPr>
            <w:r>
              <w:rPr>
                <w:rFonts w:ascii="Calibri" w:hAnsi="Calibri"/>
              </w:rPr>
              <w:t>temps de travail / temps de repos.</w:t>
            </w:r>
          </w:p>
          <w:p w14:paraId="7AD394CA" w14:textId="332FB429" w:rsidR="005B44FA" w:rsidRDefault="005B44FA" w:rsidP="005B44FA">
            <w:pPr>
              <w:jc w:val="center"/>
            </w:pPr>
            <w:r>
              <w:t>1 circuit de 6</w:t>
            </w:r>
          </w:p>
        </w:tc>
      </w:tr>
      <w:tr w:rsidR="005B44FA" w14:paraId="12B1B37E" w14:textId="01DB72D3" w:rsidTr="005B44FA">
        <w:tblPrEx>
          <w:tblCellMar>
            <w:left w:w="70" w:type="dxa"/>
            <w:right w:w="70" w:type="dxa"/>
          </w:tblCellMar>
          <w:tblLook w:val="0000" w:firstRow="0" w:lastRow="0" w:firstColumn="0" w:lastColumn="0" w:noHBand="0" w:noVBand="0"/>
        </w:tblPrEx>
        <w:trPr>
          <w:trHeight w:val="1108"/>
        </w:trPr>
        <w:tc>
          <w:tcPr>
            <w:tcW w:w="3817" w:type="dxa"/>
          </w:tcPr>
          <w:p w14:paraId="54BA69E7" w14:textId="77777777" w:rsidR="005B44FA" w:rsidRDefault="005B44FA" w:rsidP="005B44FA">
            <w:pPr>
              <w:rPr>
                <w:b/>
                <w:u w:val="single"/>
              </w:rPr>
            </w:pPr>
            <w:r>
              <w:rPr>
                <w:b/>
                <w:u w:val="single"/>
              </w:rPr>
              <w:lastRenderedPageBreak/>
              <w:t xml:space="preserve">ÉPREUVES ET </w:t>
            </w:r>
            <w:r w:rsidRPr="00D474C6">
              <w:rPr>
                <w:b/>
                <w:u w:val="single"/>
              </w:rPr>
              <w:t>BARÈMES SPÉCIFIQUES</w:t>
            </w:r>
          </w:p>
          <w:p w14:paraId="745597E9" w14:textId="0E7DA501" w:rsidR="005B44FA" w:rsidRDefault="005B44FA" w:rsidP="005B44FA">
            <w:pPr>
              <w:jc w:val="center"/>
              <w:rPr>
                <w:b/>
                <w:bCs/>
                <w:color w:val="FF0000"/>
                <w:u w:val="single"/>
              </w:rPr>
            </w:pPr>
            <w:r>
              <w:rPr>
                <w:b/>
                <w:u w:val="single"/>
              </w:rPr>
              <w:t>2</w:t>
            </w:r>
          </w:p>
        </w:tc>
        <w:tc>
          <w:tcPr>
            <w:tcW w:w="9899" w:type="dxa"/>
          </w:tcPr>
          <w:p w14:paraId="5AD0C498" w14:textId="08E7FFE0" w:rsidR="005B44FA" w:rsidRPr="005B44FA" w:rsidRDefault="005B44FA" w:rsidP="005B44FA">
            <w:pPr>
              <w:rPr>
                <w:b/>
                <w:bCs/>
                <w:color w:val="FF0000"/>
                <w:u w:val="single"/>
              </w:rPr>
            </w:pPr>
            <w:r>
              <w:t>Choix de l’ AFLP 5 (notion de sécurité, santé) différent du barème classique (AFLP4) .</w:t>
            </w:r>
          </w:p>
        </w:tc>
      </w:tr>
    </w:tbl>
    <w:p w14:paraId="7C94C20D" w14:textId="77777777" w:rsidR="005B44FA" w:rsidRPr="00985811" w:rsidRDefault="005B44FA" w:rsidP="00985811">
      <w:pPr>
        <w:rPr>
          <w:b/>
          <w:bCs/>
          <w:color w:val="FF0000"/>
          <w:u w:val="single"/>
        </w:rPr>
      </w:pPr>
    </w:p>
    <w:sectPr w:rsidR="005B44FA" w:rsidRPr="00985811" w:rsidSect="001C47AE">
      <w:pgSz w:w="16820" w:h="11900" w:orient="landscape"/>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auto"/>
    <w:notTrueType/>
    <w:pitch w:val="default"/>
    <w:sig w:usb0="00000003" w:usb1="00000000" w:usb2="00000000" w:usb3="00000000" w:csb0="00000001" w:csb1="00000000"/>
  </w:font>
  <w:font w:name="Baskerville">
    <w:altName w:val="Times New Roman"/>
    <w:charset w:val="00"/>
    <w:family w:val="auto"/>
    <w:pitch w:val="variable"/>
    <w:sig w:usb0="80000067" w:usb1="00000000" w:usb2="00000000" w:usb3="00000000" w:csb0="0000019F" w:csb1="00000000"/>
  </w:font>
  <w:font w:name="Baghdad">
    <w:charset w:val="B2"/>
    <w:family w:val="auto"/>
    <w:pitch w:val="variable"/>
    <w:sig w:usb0="80002003"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65E79"/>
    <w:multiLevelType w:val="hybridMultilevel"/>
    <w:tmpl w:val="B0F2CA38"/>
    <w:lvl w:ilvl="0" w:tplc="90B2A1B2">
      <w:start w:val="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40B2456"/>
    <w:multiLevelType w:val="hybridMultilevel"/>
    <w:tmpl w:val="DD861446"/>
    <w:lvl w:ilvl="0" w:tplc="49523E1A">
      <w:start w:val="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811"/>
    <w:rsid w:val="00026D4D"/>
    <w:rsid w:val="000C644A"/>
    <w:rsid w:val="001A3805"/>
    <w:rsid w:val="001C47AE"/>
    <w:rsid w:val="00202368"/>
    <w:rsid w:val="00222303"/>
    <w:rsid w:val="002259CE"/>
    <w:rsid w:val="002C35E0"/>
    <w:rsid w:val="002F09A1"/>
    <w:rsid w:val="0034154F"/>
    <w:rsid w:val="0034678A"/>
    <w:rsid w:val="0042547B"/>
    <w:rsid w:val="0055055A"/>
    <w:rsid w:val="005768FC"/>
    <w:rsid w:val="005B44FA"/>
    <w:rsid w:val="00675ACD"/>
    <w:rsid w:val="00681DBE"/>
    <w:rsid w:val="0068647B"/>
    <w:rsid w:val="006A297E"/>
    <w:rsid w:val="007A5E75"/>
    <w:rsid w:val="00921551"/>
    <w:rsid w:val="00953245"/>
    <w:rsid w:val="00985811"/>
    <w:rsid w:val="00A62602"/>
    <w:rsid w:val="00A8151C"/>
    <w:rsid w:val="00AC50C9"/>
    <w:rsid w:val="00AD7D79"/>
    <w:rsid w:val="00AF70B9"/>
    <w:rsid w:val="00B37980"/>
    <w:rsid w:val="00C50BD7"/>
    <w:rsid w:val="00CD4E06"/>
    <w:rsid w:val="00D5799A"/>
    <w:rsid w:val="00DA22D1"/>
    <w:rsid w:val="00DA2FCF"/>
    <w:rsid w:val="00E473B3"/>
    <w:rsid w:val="00ED2AF8"/>
    <w:rsid w:val="00FD2BBD"/>
    <w:rsid w:val="00FE69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EF68"/>
  <w15:docId w15:val="{120008E0-C305-428B-B6C9-E6636DF6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Titre1">
    <w:name w:val="heading 1"/>
    <w:basedOn w:val="Normal"/>
    <w:next w:val="Normal"/>
    <w:link w:val="Titre1Car"/>
    <w:qFormat/>
    <w:rsid w:val="00A62602"/>
    <w:pPr>
      <w:keepNext/>
      <w:framePr w:hSpace="141" w:wrap="notBeside" w:hAnchor="margin" w:x="-639" w:y="1122"/>
      <w:outlineLvl w:val="0"/>
    </w:pPr>
    <w:rPr>
      <w:rFonts w:ascii="Times" w:eastAsia="Times" w:hAnsi="Times" w:cs="Times New Roman"/>
      <w:b/>
      <w:szCs w:val="20"/>
      <w:lang w:eastAsia="fr-FR"/>
    </w:rPr>
  </w:style>
  <w:style w:type="paragraph" w:styleId="Titre2">
    <w:name w:val="heading 2"/>
    <w:basedOn w:val="Normal"/>
    <w:next w:val="Normal"/>
    <w:link w:val="Titre2Car"/>
    <w:qFormat/>
    <w:rsid w:val="00A62602"/>
    <w:pPr>
      <w:keepNext/>
      <w:framePr w:hSpace="141" w:wrap="around" w:vAnchor="text" w:hAnchor="margin" w:y="428"/>
      <w:jc w:val="center"/>
      <w:outlineLvl w:val="1"/>
    </w:pPr>
    <w:rPr>
      <w:rFonts w:ascii="Times" w:eastAsia="Times" w:hAnsi="Times" w:cs="Times New Roman"/>
      <w:b/>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85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09A1"/>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D5799A"/>
    <w:pPr>
      <w:ind w:left="720"/>
      <w:contextualSpacing/>
    </w:pPr>
  </w:style>
  <w:style w:type="character" w:customStyle="1" w:styleId="Titre1Car">
    <w:name w:val="Titre 1 Car"/>
    <w:basedOn w:val="Policepardfaut"/>
    <w:link w:val="Titre1"/>
    <w:rsid w:val="00A62602"/>
    <w:rPr>
      <w:rFonts w:ascii="Times" w:eastAsia="Times" w:hAnsi="Times" w:cs="Times New Roman"/>
      <w:b/>
      <w:szCs w:val="20"/>
      <w:lang w:eastAsia="fr-FR"/>
    </w:rPr>
  </w:style>
  <w:style w:type="character" w:customStyle="1" w:styleId="Titre2Car">
    <w:name w:val="Titre 2 Car"/>
    <w:basedOn w:val="Policepardfaut"/>
    <w:link w:val="Titre2"/>
    <w:rsid w:val="00A62602"/>
    <w:rPr>
      <w:rFonts w:ascii="Times" w:eastAsia="Times" w:hAnsi="Times" w:cs="Times New Roman"/>
      <w:b/>
      <w:szCs w:val="20"/>
      <w:lang w:eastAsia="fr-FR"/>
    </w:rPr>
  </w:style>
  <w:style w:type="paragraph" w:styleId="Textedebulles">
    <w:name w:val="Balloon Text"/>
    <w:basedOn w:val="Normal"/>
    <w:link w:val="TextedebullesCar"/>
    <w:uiPriority w:val="99"/>
    <w:semiHidden/>
    <w:unhideWhenUsed/>
    <w:rsid w:val="002C35E0"/>
    <w:rPr>
      <w:rFonts w:ascii="Tahoma" w:hAnsi="Tahoma" w:cs="Tahoma"/>
      <w:sz w:val="16"/>
      <w:szCs w:val="16"/>
    </w:rPr>
  </w:style>
  <w:style w:type="character" w:customStyle="1" w:styleId="TextedebullesCar">
    <w:name w:val="Texte de bulles Car"/>
    <w:basedOn w:val="Policepardfaut"/>
    <w:link w:val="Textedebulles"/>
    <w:uiPriority w:val="99"/>
    <w:semiHidden/>
    <w:rsid w:val="002C35E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161705">
      <w:bodyDiv w:val="1"/>
      <w:marLeft w:val="0"/>
      <w:marRight w:val="0"/>
      <w:marTop w:val="0"/>
      <w:marBottom w:val="0"/>
      <w:divBdr>
        <w:top w:val="none" w:sz="0" w:space="0" w:color="auto"/>
        <w:left w:val="none" w:sz="0" w:space="0" w:color="auto"/>
        <w:bottom w:val="none" w:sz="0" w:space="0" w:color="auto"/>
        <w:right w:val="none" w:sz="0" w:space="0" w:color="auto"/>
      </w:divBdr>
      <w:divsChild>
        <w:div w:id="843472434">
          <w:marLeft w:val="0"/>
          <w:marRight w:val="0"/>
          <w:marTop w:val="0"/>
          <w:marBottom w:val="0"/>
          <w:divBdr>
            <w:top w:val="none" w:sz="0" w:space="0" w:color="auto"/>
            <w:left w:val="none" w:sz="0" w:space="0" w:color="auto"/>
            <w:bottom w:val="none" w:sz="0" w:space="0" w:color="auto"/>
            <w:right w:val="none" w:sz="0" w:space="0" w:color="auto"/>
          </w:divBdr>
          <w:divsChild>
            <w:div w:id="1349985467">
              <w:marLeft w:val="0"/>
              <w:marRight w:val="0"/>
              <w:marTop w:val="0"/>
              <w:marBottom w:val="0"/>
              <w:divBdr>
                <w:top w:val="none" w:sz="0" w:space="0" w:color="auto"/>
                <w:left w:val="none" w:sz="0" w:space="0" w:color="auto"/>
                <w:bottom w:val="none" w:sz="0" w:space="0" w:color="auto"/>
                <w:right w:val="none" w:sz="0" w:space="0" w:color="auto"/>
              </w:divBdr>
              <w:divsChild>
                <w:div w:id="1517311374">
                  <w:marLeft w:val="0"/>
                  <w:marRight w:val="0"/>
                  <w:marTop w:val="0"/>
                  <w:marBottom w:val="0"/>
                  <w:divBdr>
                    <w:top w:val="none" w:sz="0" w:space="0" w:color="auto"/>
                    <w:left w:val="none" w:sz="0" w:space="0" w:color="auto"/>
                    <w:bottom w:val="none" w:sz="0" w:space="0" w:color="auto"/>
                    <w:right w:val="none" w:sz="0" w:space="0" w:color="auto"/>
                  </w:divBdr>
                  <w:divsChild>
                    <w:div w:id="7765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9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983</Words>
  <Characters>5410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Duhaut</dc:creator>
  <cp:keywords/>
  <dc:description/>
  <cp:lastModifiedBy>THIERY</cp:lastModifiedBy>
  <cp:revision>2</cp:revision>
  <dcterms:created xsi:type="dcterms:W3CDTF">2021-09-14T18:40:00Z</dcterms:created>
  <dcterms:modified xsi:type="dcterms:W3CDTF">2021-09-14T18:40:00Z</dcterms:modified>
</cp:coreProperties>
</file>