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79" w:rsidRPr="00384779" w:rsidRDefault="00384779" w:rsidP="00384779">
      <w:pPr>
        <w:shd w:val="clear" w:color="auto" w:fill="FFFFFF"/>
        <w:spacing w:after="0" w:line="240" w:lineRule="auto"/>
        <w:jc w:val="center"/>
        <w:rPr>
          <w:rFonts w:asciiTheme="minorHAnsi" w:eastAsia="Times New Roman" w:hAnsiTheme="minorHAnsi" w:cstheme="minorHAnsi"/>
          <w:b/>
          <w:color w:val="222222"/>
          <w:sz w:val="40"/>
          <w:szCs w:val="40"/>
          <w:lang w:eastAsia="fr-FR"/>
        </w:rPr>
      </w:pPr>
      <w:r w:rsidRPr="00384779">
        <w:rPr>
          <w:rFonts w:asciiTheme="minorHAnsi" w:eastAsia="Times New Roman" w:hAnsiTheme="minorHAnsi" w:cstheme="minorHAnsi"/>
          <w:b/>
          <w:color w:val="222222"/>
          <w:sz w:val="40"/>
          <w:szCs w:val="40"/>
          <w:lang w:eastAsia="fr-FR"/>
        </w:rPr>
        <w:t>Salon de l’orientation et de la mobilité de l’étudiant</w:t>
      </w:r>
    </w:p>
    <w:p w:rsidR="00384779"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b/>
          <w:i/>
          <w:color w:val="222222"/>
          <w:sz w:val="28"/>
          <w:szCs w:val="28"/>
          <w:u w:val="single"/>
          <w:lang w:eastAsia="fr-FR"/>
        </w:rPr>
      </w:pPr>
      <w:r w:rsidRPr="00D841D6">
        <w:rPr>
          <w:rFonts w:asciiTheme="minorHAnsi" w:eastAsia="Times New Roman" w:hAnsiTheme="minorHAnsi" w:cstheme="minorHAnsi"/>
          <w:b/>
          <w:i/>
          <w:color w:val="222222"/>
          <w:sz w:val="28"/>
          <w:szCs w:val="28"/>
          <w:u w:val="single"/>
          <w:lang w:eastAsia="fr-FR"/>
        </w:rPr>
        <w:t>CONTEXTE</w:t>
      </w:r>
    </w:p>
    <w:p w:rsidR="00384779"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D841D6">
        <w:rPr>
          <w:rFonts w:asciiTheme="minorHAnsi" w:eastAsia="Times New Roman" w:hAnsiTheme="minorHAnsi" w:cstheme="minorHAnsi"/>
          <w:color w:val="222222"/>
          <w:sz w:val="28"/>
          <w:szCs w:val="28"/>
          <w:lang w:eastAsia="fr-FR"/>
        </w:rPr>
        <w:t>Selon les chiffres de l’Éducation Nationale, Saint-Martin compte pour l’année scolaire 2022-2023 un total de 1 960 élèves répartis comme suit :</w:t>
      </w: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D841D6">
        <w:rPr>
          <w:rFonts w:asciiTheme="minorHAnsi" w:eastAsia="Times New Roman" w:hAnsiTheme="minorHAnsi" w:cstheme="minorHAnsi"/>
          <w:color w:val="222222"/>
          <w:sz w:val="28"/>
          <w:szCs w:val="28"/>
          <w:lang w:eastAsia="fr-FR"/>
        </w:rPr>
        <w:sym w:font="Symbol" w:char="F0B7"/>
      </w:r>
      <w:r w:rsidRPr="00D841D6">
        <w:rPr>
          <w:rFonts w:asciiTheme="minorHAnsi" w:eastAsia="Times New Roman" w:hAnsiTheme="minorHAnsi" w:cstheme="minorHAnsi"/>
          <w:color w:val="222222"/>
          <w:sz w:val="28"/>
          <w:szCs w:val="28"/>
          <w:lang w:eastAsia="fr-FR"/>
        </w:rPr>
        <w:t xml:space="preserve"> 1485 élèves au lycée de la seconde à la terminale (sur 2 établissements général-technologique et professionnel).</w:t>
      </w:r>
    </w:p>
    <w:p w:rsidR="00D841D6" w:rsidRPr="00384779" w:rsidRDefault="00D841D6" w:rsidP="00384779">
      <w:pPr>
        <w:pStyle w:val="Paragraphedeliste"/>
        <w:numPr>
          <w:ilvl w:val="0"/>
          <w:numId w:val="1"/>
        </w:num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Seconde : 475</w:t>
      </w:r>
    </w:p>
    <w:p w:rsidR="00D841D6" w:rsidRPr="00384779" w:rsidRDefault="00D841D6" w:rsidP="00384779">
      <w:pPr>
        <w:pStyle w:val="Paragraphedeliste"/>
        <w:numPr>
          <w:ilvl w:val="0"/>
          <w:numId w:val="1"/>
        </w:num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Première : 435</w:t>
      </w:r>
    </w:p>
    <w:p w:rsidR="00D841D6" w:rsidRPr="00384779" w:rsidRDefault="00D841D6" w:rsidP="00384779">
      <w:pPr>
        <w:pStyle w:val="Paragraphedeliste"/>
        <w:numPr>
          <w:ilvl w:val="0"/>
          <w:numId w:val="1"/>
        </w:num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Terminal : 575</w:t>
      </w:r>
    </w:p>
    <w:p w:rsidR="00D841D6" w:rsidRPr="00384779" w:rsidRDefault="00D841D6" w:rsidP="00384779">
      <w:pPr>
        <w:pStyle w:val="Paragraphedeliste"/>
        <w:numPr>
          <w:ilvl w:val="0"/>
          <w:numId w:val="1"/>
        </w:num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475 élèves en troisième (sur 3 établissements)</w:t>
      </w: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D841D6">
        <w:rPr>
          <w:rFonts w:asciiTheme="minorHAnsi" w:eastAsia="Times New Roman" w:hAnsiTheme="minorHAnsi" w:cstheme="minorHAnsi"/>
          <w:color w:val="222222"/>
          <w:sz w:val="28"/>
          <w:szCs w:val="28"/>
          <w:lang w:eastAsia="fr-FR"/>
        </w:rPr>
        <w:t xml:space="preserve">Les filières disponibles sur le territoire en </w:t>
      </w:r>
      <w:proofErr w:type="spellStart"/>
      <w:r w:rsidRPr="00D841D6">
        <w:rPr>
          <w:rFonts w:asciiTheme="minorHAnsi" w:eastAsia="Times New Roman" w:hAnsiTheme="minorHAnsi" w:cstheme="minorHAnsi"/>
          <w:color w:val="222222"/>
          <w:sz w:val="28"/>
          <w:szCs w:val="28"/>
          <w:lang w:eastAsia="fr-FR"/>
        </w:rPr>
        <w:t>postbac</w:t>
      </w:r>
      <w:proofErr w:type="spellEnd"/>
      <w:r w:rsidRPr="00D841D6">
        <w:rPr>
          <w:rFonts w:asciiTheme="minorHAnsi" w:eastAsia="Times New Roman" w:hAnsiTheme="minorHAnsi" w:cstheme="minorHAnsi"/>
          <w:color w:val="222222"/>
          <w:sz w:val="28"/>
          <w:szCs w:val="28"/>
          <w:lang w:eastAsia="fr-FR"/>
        </w:rPr>
        <w:t xml:space="preserve"> (chiffres de l’Éducation Nationale mai 2020)</w:t>
      </w:r>
    </w:p>
    <w:p w:rsidR="00D841D6" w:rsidRPr="00384779" w:rsidRDefault="00D841D6" w:rsidP="00384779">
      <w:pPr>
        <w:pStyle w:val="Paragraphedeliste"/>
        <w:numPr>
          <w:ilvl w:val="0"/>
          <w:numId w:val="2"/>
        </w:num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Comptabilité gestion</w:t>
      </w:r>
    </w:p>
    <w:p w:rsidR="00D841D6" w:rsidRPr="00384779" w:rsidRDefault="00D841D6" w:rsidP="00384779">
      <w:pPr>
        <w:pStyle w:val="Paragraphedeliste"/>
        <w:numPr>
          <w:ilvl w:val="0"/>
          <w:numId w:val="2"/>
        </w:num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Gestion de la PME, CAP, BEP et le BTS sont les niveaux d’études qui prédominent sur le territoire. Pour aller plus loin les élèves qui le peuvent font le choix de la MOBILITE.</w:t>
      </w: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b/>
          <w:i/>
          <w:color w:val="222222"/>
          <w:sz w:val="28"/>
          <w:szCs w:val="28"/>
          <w:u w:val="single"/>
          <w:lang w:eastAsia="fr-FR"/>
        </w:rPr>
      </w:pPr>
      <w:r w:rsidRPr="00D841D6">
        <w:rPr>
          <w:rFonts w:asciiTheme="minorHAnsi" w:eastAsia="Times New Roman" w:hAnsiTheme="minorHAnsi" w:cstheme="minorHAnsi"/>
          <w:b/>
          <w:i/>
          <w:color w:val="222222"/>
          <w:sz w:val="28"/>
          <w:szCs w:val="28"/>
          <w:u w:val="single"/>
          <w:lang w:eastAsia="fr-FR"/>
        </w:rPr>
        <w:t>OBJECTIFS</w:t>
      </w:r>
    </w:p>
    <w:p w:rsidR="00384779"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D841D6">
        <w:rPr>
          <w:rFonts w:asciiTheme="minorHAnsi" w:eastAsia="Times New Roman" w:hAnsiTheme="minorHAnsi" w:cstheme="minorHAnsi"/>
          <w:color w:val="222222"/>
          <w:sz w:val="28"/>
          <w:szCs w:val="28"/>
          <w:lang w:eastAsia="fr-FR"/>
        </w:rPr>
        <w:t>Saint-Martin est un territoire avec une offre de formation très limitée et des perspectives étroites. Dans ce contexte il est important :</w:t>
      </w:r>
    </w:p>
    <w:p w:rsidR="00D841D6" w:rsidRPr="00D841D6" w:rsidRDefault="003E1BEB"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bookmarkStart w:id="0" w:name="_GoBack"/>
      <w:bookmarkEnd w:id="0"/>
      <w:r w:rsidR="00D841D6" w:rsidRPr="00D841D6">
        <w:rPr>
          <w:rFonts w:asciiTheme="minorHAnsi" w:eastAsia="Times New Roman" w:hAnsiTheme="minorHAnsi" w:cstheme="minorHAnsi"/>
          <w:color w:val="222222"/>
          <w:sz w:val="28"/>
          <w:szCs w:val="28"/>
          <w:lang w:eastAsia="fr-FR"/>
        </w:rPr>
        <w:t>d’offrir aux élèves un lieu dédié permettant de réunir l’ensemble des acteurs du territoire et d’ailleurs qui interviennent dans les domaines de la formation, de l’emploi et de la mobilité</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d’apporter une information aux jeunes et à leurs parents</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de valoriser la mobilité géographique (régionale, nationale, et internationale) pour développer les compétences des saint-martinois et faciliter leur insertion sur le marché de l’emploi</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de les accompagner dans le choix de leurs études pour une meilleure orientation professionnelle via la création d’un salon de l’orientation professionnelle qui aura pour but :</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Pallier l’insuffisance de l’offre locale de formation</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Valoriser les filières peu ou non connues</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Aider à la prise de décision</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Valoriser les métiers / compétences en lien avec les besoins du territoire et des jeunes.</w:t>
      </w:r>
    </w:p>
    <w:p w:rsidR="00D841D6" w:rsidRPr="00D841D6" w:rsidRDefault="00D841D6" w:rsidP="00D841D6">
      <w:pPr>
        <w:shd w:val="clear" w:color="auto" w:fill="FFFFFF"/>
        <w:spacing w:after="0" w:line="240" w:lineRule="auto"/>
        <w:rPr>
          <w:rFonts w:asciiTheme="minorHAnsi" w:eastAsia="Times New Roman" w:hAnsiTheme="minorHAnsi" w:cstheme="minorHAnsi"/>
          <w:b/>
          <w:i/>
          <w:color w:val="222222"/>
          <w:sz w:val="28"/>
          <w:szCs w:val="28"/>
          <w:u w:val="single"/>
          <w:lang w:eastAsia="fr-FR"/>
        </w:rPr>
      </w:pPr>
      <w:r w:rsidRPr="00D841D6">
        <w:rPr>
          <w:rFonts w:asciiTheme="minorHAnsi" w:eastAsia="Times New Roman" w:hAnsiTheme="minorHAnsi" w:cstheme="minorHAnsi"/>
          <w:b/>
          <w:i/>
          <w:color w:val="222222"/>
          <w:sz w:val="28"/>
          <w:szCs w:val="28"/>
          <w:u w:val="single"/>
          <w:lang w:eastAsia="fr-FR"/>
        </w:rPr>
        <w:lastRenderedPageBreak/>
        <w:t>ENJEUX</w:t>
      </w:r>
    </w:p>
    <w:p w:rsidR="00384779"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D841D6">
        <w:rPr>
          <w:rFonts w:asciiTheme="minorHAnsi" w:eastAsia="Times New Roman" w:hAnsiTheme="minorHAnsi" w:cstheme="minorHAnsi"/>
          <w:color w:val="222222"/>
          <w:sz w:val="28"/>
          <w:szCs w:val="28"/>
          <w:lang w:eastAsia="fr-FR"/>
        </w:rPr>
        <w:t>Apporter une information claire et exhaustive pour accompagner tous les jeunes dans cette étape clé, au plus près de leurs préoccupations et de leur lieu de vie.</w:t>
      </w:r>
    </w:p>
    <w:p w:rsidR="00D841D6" w:rsidRPr="00D841D6" w:rsidRDefault="00D841D6"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D841D6">
        <w:rPr>
          <w:rFonts w:asciiTheme="minorHAnsi" w:eastAsia="Times New Roman" w:hAnsiTheme="minorHAnsi" w:cstheme="minorHAnsi"/>
          <w:color w:val="222222"/>
          <w:sz w:val="28"/>
          <w:szCs w:val="28"/>
          <w:lang w:eastAsia="fr-FR"/>
        </w:rPr>
        <w:t>Préparer le plus en amont possible le parcours professionnel permet :</w:t>
      </w:r>
    </w:p>
    <w:p w:rsidR="00D841D6" w:rsidRPr="00D841D6" w:rsidRDefault="00D524F4"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une meilleure orientation professionnelle</w:t>
      </w:r>
    </w:p>
    <w:p w:rsidR="00D841D6" w:rsidRPr="00D841D6" w:rsidRDefault="00D524F4"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d’éviter l’orientation subie</w:t>
      </w:r>
    </w:p>
    <w:p w:rsidR="00D841D6" w:rsidRPr="00D841D6" w:rsidRDefault="00D524F4" w:rsidP="00D841D6">
      <w:pPr>
        <w:shd w:val="clear" w:color="auto" w:fill="FFFFFF"/>
        <w:spacing w:after="0" w:line="240" w:lineRule="auto"/>
        <w:rPr>
          <w:rFonts w:asciiTheme="minorHAnsi" w:eastAsia="Times New Roman" w:hAnsiTheme="minorHAnsi" w:cstheme="minorHAnsi"/>
          <w:color w:val="222222"/>
          <w:sz w:val="28"/>
          <w:szCs w:val="28"/>
          <w:lang w:eastAsia="fr-FR"/>
        </w:rPr>
      </w:pPr>
      <w:r w:rsidRPr="00384779">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d’anticiper les périodes d’inscriptions et éviter le stress</w:t>
      </w:r>
    </w:p>
    <w:p w:rsidR="00D841D6" w:rsidRPr="00D841D6" w:rsidRDefault="00384779" w:rsidP="00D841D6">
      <w:pPr>
        <w:shd w:val="clear" w:color="auto" w:fill="FFFFFF"/>
        <w:spacing w:after="0" w:line="240" w:lineRule="auto"/>
        <w:rPr>
          <w:rFonts w:asciiTheme="minorHAnsi" w:eastAsia="Times New Roman" w:hAnsiTheme="minorHAnsi" w:cstheme="minorHAnsi"/>
          <w:color w:val="222222"/>
          <w:sz w:val="28"/>
          <w:szCs w:val="28"/>
          <w:lang w:eastAsia="fr-FR"/>
        </w:rPr>
      </w:pPr>
      <w:r>
        <w:rPr>
          <w:rFonts w:asciiTheme="minorHAnsi" w:eastAsia="Times New Roman" w:hAnsiTheme="minorHAnsi" w:cstheme="minorHAnsi"/>
          <w:color w:val="222222"/>
          <w:sz w:val="28"/>
          <w:szCs w:val="28"/>
          <w:lang w:eastAsia="fr-FR"/>
        </w:rPr>
        <w:t>*</w:t>
      </w:r>
      <w:r w:rsidR="00D841D6" w:rsidRPr="00D841D6">
        <w:rPr>
          <w:rFonts w:asciiTheme="minorHAnsi" w:eastAsia="Times New Roman" w:hAnsiTheme="minorHAnsi" w:cstheme="minorHAnsi"/>
          <w:color w:val="222222"/>
          <w:sz w:val="28"/>
          <w:szCs w:val="28"/>
          <w:lang w:eastAsia="fr-FR"/>
        </w:rPr>
        <w:t>Faciliter la connaissance commune des métiers, de l’offre de formation et des potentiels d’emploi.</w:t>
      </w:r>
    </w:p>
    <w:p w:rsidR="002A30D9" w:rsidRPr="00384779" w:rsidRDefault="002A30D9">
      <w:pPr>
        <w:rPr>
          <w:rFonts w:asciiTheme="minorHAnsi" w:hAnsiTheme="minorHAnsi" w:cstheme="minorHAnsi"/>
          <w:sz w:val="28"/>
          <w:szCs w:val="28"/>
        </w:rPr>
      </w:pPr>
    </w:p>
    <w:sectPr w:rsidR="002A30D9" w:rsidRPr="00384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A0D35"/>
    <w:multiLevelType w:val="hybridMultilevel"/>
    <w:tmpl w:val="3ED6E9A6"/>
    <w:lvl w:ilvl="0" w:tplc="9F02BF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F014BF"/>
    <w:multiLevelType w:val="hybridMultilevel"/>
    <w:tmpl w:val="D69E05F0"/>
    <w:lvl w:ilvl="0" w:tplc="9F02BFF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D6"/>
    <w:rsid w:val="002A30D9"/>
    <w:rsid w:val="00384779"/>
    <w:rsid w:val="003E1BEB"/>
    <w:rsid w:val="00D524F4"/>
    <w:rsid w:val="00D84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218FF-0BED-4B2F-9C41-5FD52AA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36890">
      <w:bodyDiv w:val="1"/>
      <w:marLeft w:val="0"/>
      <w:marRight w:val="0"/>
      <w:marTop w:val="0"/>
      <w:marBottom w:val="0"/>
      <w:divBdr>
        <w:top w:val="none" w:sz="0" w:space="0" w:color="auto"/>
        <w:left w:val="none" w:sz="0" w:space="0" w:color="auto"/>
        <w:bottom w:val="none" w:sz="0" w:space="0" w:color="auto"/>
        <w:right w:val="none" w:sz="0" w:space="0" w:color="auto"/>
      </w:divBdr>
      <w:divsChild>
        <w:div w:id="262306231">
          <w:marLeft w:val="0"/>
          <w:marRight w:val="0"/>
          <w:marTop w:val="120"/>
          <w:marBottom w:val="0"/>
          <w:divBdr>
            <w:top w:val="none" w:sz="0" w:space="0" w:color="auto"/>
            <w:left w:val="none" w:sz="0" w:space="0" w:color="auto"/>
            <w:bottom w:val="none" w:sz="0" w:space="0" w:color="auto"/>
            <w:right w:val="none" w:sz="0" w:space="0" w:color="auto"/>
          </w:divBdr>
          <w:divsChild>
            <w:div w:id="606887422">
              <w:marLeft w:val="0"/>
              <w:marRight w:val="0"/>
              <w:marTop w:val="0"/>
              <w:marBottom w:val="0"/>
              <w:divBdr>
                <w:top w:val="none" w:sz="0" w:space="0" w:color="auto"/>
                <w:left w:val="none" w:sz="0" w:space="0" w:color="auto"/>
                <w:bottom w:val="none" w:sz="0" w:space="0" w:color="auto"/>
                <w:right w:val="none" w:sz="0" w:space="0" w:color="auto"/>
              </w:divBdr>
              <w:divsChild>
                <w:div w:id="1511603832">
                  <w:marLeft w:val="0"/>
                  <w:marRight w:val="0"/>
                  <w:marTop w:val="0"/>
                  <w:marBottom w:val="0"/>
                  <w:divBdr>
                    <w:top w:val="none" w:sz="0" w:space="0" w:color="auto"/>
                    <w:left w:val="none" w:sz="0" w:space="0" w:color="auto"/>
                    <w:bottom w:val="none" w:sz="0" w:space="0" w:color="auto"/>
                    <w:right w:val="none" w:sz="0" w:space="0" w:color="auto"/>
                  </w:divBdr>
                  <w:divsChild>
                    <w:div w:id="1604460572">
                      <w:marLeft w:val="0"/>
                      <w:marRight w:val="0"/>
                      <w:marTop w:val="0"/>
                      <w:marBottom w:val="0"/>
                      <w:divBdr>
                        <w:top w:val="none" w:sz="0" w:space="0" w:color="auto"/>
                        <w:left w:val="none" w:sz="0" w:space="0" w:color="auto"/>
                        <w:bottom w:val="none" w:sz="0" w:space="0" w:color="auto"/>
                        <w:right w:val="none" w:sz="0" w:space="0" w:color="auto"/>
                      </w:divBdr>
                      <w:divsChild>
                        <w:div w:id="1673945693">
                          <w:marLeft w:val="0"/>
                          <w:marRight w:val="0"/>
                          <w:marTop w:val="0"/>
                          <w:marBottom w:val="0"/>
                          <w:divBdr>
                            <w:top w:val="none" w:sz="0" w:space="0" w:color="auto"/>
                            <w:left w:val="none" w:sz="0" w:space="0" w:color="auto"/>
                            <w:bottom w:val="none" w:sz="0" w:space="0" w:color="auto"/>
                            <w:right w:val="none" w:sz="0" w:space="0" w:color="auto"/>
                          </w:divBdr>
                        </w:div>
                        <w:div w:id="1020738418">
                          <w:marLeft w:val="0"/>
                          <w:marRight w:val="0"/>
                          <w:marTop w:val="0"/>
                          <w:marBottom w:val="0"/>
                          <w:divBdr>
                            <w:top w:val="none" w:sz="0" w:space="0" w:color="auto"/>
                            <w:left w:val="none" w:sz="0" w:space="0" w:color="auto"/>
                            <w:bottom w:val="none" w:sz="0" w:space="0" w:color="auto"/>
                            <w:right w:val="none" w:sz="0" w:space="0" w:color="auto"/>
                          </w:divBdr>
                        </w:div>
                        <w:div w:id="752362654">
                          <w:marLeft w:val="0"/>
                          <w:marRight w:val="0"/>
                          <w:marTop w:val="0"/>
                          <w:marBottom w:val="0"/>
                          <w:divBdr>
                            <w:top w:val="none" w:sz="0" w:space="0" w:color="auto"/>
                            <w:left w:val="none" w:sz="0" w:space="0" w:color="auto"/>
                            <w:bottom w:val="none" w:sz="0" w:space="0" w:color="auto"/>
                            <w:right w:val="none" w:sz="0" w:space="0" w:color="auto"/>
                          </w:divBdr>
                        </w:div>
                        <w:div w:id="1525243224">
                          <w:marLeft w:val="0"/>
                          <w:marRight w:val="0"/>
                          <w:marTop w:val="0"/>
                          <w:marBottom w:val="0"/>
                          <w:divBdr>
                            <w:top w:val="none" w:sz="0" w:space="0" w:color="auto"/>
                            <w:left w:val="none" w:sz="0" w:space="0" w:color="auto"/>
                            <w:bottom w:val="none" w:sz="0" w:space="0" w:color="auto"/>
                            <w:right w:val="none" w:sz="0" w:space="0" w:color="auto"/>
                          </w:divBdr>
                        </w:div>
                        <w:div w:id="793520476">
                          <w:marLeft w:val="0"/>
                          <w:marRight w:val="0"/>
                          <w:marTop w:val="0"/>
                          <w:marBottom w:val="0"/>
                          <w:divBdr>
                            <w:top w:val="none" w:sz="0" w:space="0" w:color="auto"/>
                            <w:left w:val="none" w:sz="0" w:space="0" w:color="auto"/>
                            <w:bottom w:val="none" w:sz="0" w:space="0" w:color="auto"/>
                            <w:right w:val="none" w:sz="0" w:space="0" w:color="auto"/>
                          </w:divBdr>
                        </w:div>
                        <w:div w:id="860244623">
                          <w:marLeft w:val="0"/>
                          <w:marRight w:val="0"/>
                          <w:marTop w:val="0"/>
                          <w:marBottom w:val="0"/>
                          <w:divBdr>
                            <w:top w:val="none" w:sz="0" w:space="0" w:color="auto"/>
                            <w:left w:val="none" w:sz="0" w:space="0" w:color="auto"/>
                            <w:bottom w:val="none" w:sz="0" w:space="0" w:color="auto"/>
                            <w:right w:val="none" w:sz="0" w:space="0" w:color="auto"/>
                          </w:divBdr>
                        </w:div>
                        <w:div w:id="1638148672">
                          <w:marLeft w:val="0"/>
                          <w:marRight w:val="0"/>
                          <w:marTop w:val="0"/>
                          <w:marBottom w:val="0"/>
                          <w:divBdr>
                            <w:top w:val="none" w:sz="0" w:space="0" w:color="auto"/>
                            <w:left w:val="none" w:sz="0" w:space="0" w:color="auto"/>
                            <w:bottom w:val="none" w:sz="0" w:space="0" w:color="auto"/>
                            <w:right w:val="none" w:sz="0" w:space="0" w:color="auto"/>
                          </w:divBdr>
                        </w:div>
                        <w:div w:id="2131508525">
                          <w:marLeft w:val="0"/>
                          <w:marRight w:val="0"/>
                          <w:marTop w:val="0"/>
                          <w:marBottom w:val="0"/>
                          <w:divBdr>
                            <w:top w:val="none" w:sz="0" w:space="0" w:color="auto"/>
                            <w:left w:val="none" w:sz="0" w:space="0" w:color="auto"/>
                            <w:bottom w:val="none" w:sz="0" w:space="0" w:color="auto"/>
                            <w:right w:val="none" w:sz="0" w:space="0" w:color="auto"/>
                          </w:divBdr>
                        </w:div>
                        <w:div w:id="2101289568">
                          <w:marLeft w:val="0"/>
                          <w:marRight w:val="0"/>
                          <w:marTop w:val="0"/>
                          <w:marBottom w:val="0"/>
                          <w:divBdr>
                            <w:top w:val="none" w:sz="0" w:space="0" w:color="auto"/>
                            <w:left w:val="none" w:sz="0" w:space="0" w:color="auto"/>
                            <w:bottom w:val="none" w:sz="0" w:space="0" w:color="auto"/>
                            <w:right w:val="none" w:sz="0" w:space="0" w:color="auto"/>
                          </w:divBdr>
                        </w:div>
                        <w:div w:id="1253978543">
                          <w:marLeft w:val="0"/>
                          <w:marRight w:val="0"/>
                          <w:marTop w:val="0"/>
                          <w:marBottom w:val="0"/>
                          <w:divBdr>
                            <w:top w:val="none" w:sz="0" w:space="0" w:color="auto"/>
                            <w:left w:val="none" w:sz="0" w:space="0" w:color="auto"/>
                            <w:bottom w:val="none" w:sz="0" w:space="0" w:color="auto"/>
                            <w:right w:val="none" w:sz="0" w:space="0" w:color="auto"/>
                          </w:divBdr>
                        </w:div>
                        <w:div w:id="670379406">
                          <w:marLeft w:val="0"/>
                          <w:marRight w:val="0"/>
                          <w:marTop w:val="0"/>
                          <w:marBottom w:val="0"/>
                          <w:divBdr>
                            <w:top w:val="none" w:sz="0" w:space="0" w:color="auto"/>
                            <w:left w:val="none" w:sz="0" w:space="0" w:color="auto"/>
                            <w:bottom w:val="none" w:sz="0" w:space="0" w:color="auto"/>
                            <w:right w:val="none" w:sz="0" w:space="0" w:color="auto"/>
                          </w:divBdr>
                        </w:div>
                        <w:div w:id="1220827510">
                          <w:marLeft w:val="0"/>
                          <w:marRight w:val="0"/>
                          <w:marTop w:val="0"/>
                          <w:marBottom w:val="0"/>
                          <w:divBdr>
                            <w:top w:val="none" w:sz="0" w:space="0" w:color="auto"/>
                            <w:left w:val="none" w:sz="0" w:space="0" w:color="auto"/>
                            <w:bottom w:val="none" w:sz="0" w:space="0" w:color="auto"/>
                            <w:right w:val="none" w:sz="0" w:space="0" w:color="auto"/>
                          </w:divBdr>
                        </w:div>
                        <w:div w:id="878249614">
                          <w:marLeft w:val="0"/>
                          <w:marRight w:val="0"/>
                          <w:marTop w:val="0"/>
                          <w:marBottom w:val="0"/>
                          <w:divBdr>
                            <w:top w:val="none" w:sz="0" w:space="0" w:color="auto"/>
                            <w:left w:val="none" w:sz="0" w:space="0" w:color="auto"/>
                            <w:bottom w:val="none" w:sz="0" w:space="0" w:color="auto"/>
                            <w:right w:val="none" w:sz="0" w:space="0" w:color="auto"/>
                          </w:divBdr>
                        </w:div>
                        <w:div w:id="176315424">
                          <w:marLeft w:val="0"/>
                          <w:marRight w:val="0"/>
                          <w:marTop w:val="0"/>
                          <w:marBottom w:val="0"/>
                          <w:divBdr>
                            <w:top w:val="none" w:sz="0" w:space="0" w:color="auto"/>
                            <w:left w:val="none" w:sz="0" w:space="0" w:color="auto"/>
                            <w:bottom w:val="none" w:sz="0" w:space="0" w:color="auto"/>
                            <w:right w:val="none" w:sz="0" w:space="0" w:color="auto"/>
                          </w:divBdr>
                        </w:div>
                        <w:div w:id="1442804016">
                          <w:marLeft w:val="0"/>
                          <w:marRight w:val="0"/>
                          <w:marTop w:val="0"/>
                          <w:marBottom w:val="0"/>
                          <w:divBdr>
                            <w:top w:val="none" w:sz="0" w:space="0" w:color="auto"/>
                            <w:left w:val="none" w:sz="0" w:space="0" w:color="auto"/>
                            <w:bottom w:val="none" w:sz="0" w:space="0" w:color="auto"/>
                            <w:right w:val="none" w:sz="0" w:space="0" w:color="auto"/>
                          </w:divBdr>
                        </w:div>
                        <w:div w:id="1794055909">
                          <w:marLeft w:val="0"/>
                          <w:marRight w:val="0"/>
                          <w:marTop w:val="0"/>
                          <w:marBottom w:val="0"/>
                          <w:divBdr>
                            <w:top w:val="none" w:sz="0" w:space="0" w:color="auto"/>
                            <w:left w:val="none" w:sz="0" w:space="0" w:color="auto"/>
                            <w:bottom w:val="none" w:sz="0" w:space="0" w:color="auto"/>
                            <w:right w:val="none" w:sz="0" w:space="0" w:color="auto"/>
                          </w:divBdr>
                        </w:div>
                        <w:div w:id="1130512141">
                          <w:marLeft w:val="0"/>
                          <w:marRight w:val="0"/>
                          <w:marTop w:val="0"/>
                          <w:marBottom w:val="0"/>
                          <w:divBdr>
                            <w:top w:val="none" w:sz="0" w:space="0" w:color="auto"/>
                            <w:left w:val="none" w:sz="0" w:space="0" w:color="auto"/>
                            <w:bottom w:val="none" w:sz="0" w:space="0" w:color="auto"/>
                            <w:right w:val="none" w:sz="0" w:space="0" w:color="auto"/>
                          </w:divBdr>
                        </w:div>
                        <w:div w:id="51118410">
                          <w:marLeft w:val="0"/>
                          <w:marRight w:val="0"/>
                          <w:marTop w:val="0"/>
                          <w:marBottom w:val="0"/>
                          <w:divBdr>
                            <w:top w:val="none" w:sz="0" w:space="0" w:color="auto"/>
                            <w:left w:val="none" w:sz="0" w:space="0" w:color="auto"/>
                            <w:bottom w:val="none" w:sz="0" w:space="0" w:color="auto"/>
                            <w:right w:val="none" w:sz="0" w:space="0" w:color="auto"/>
                          </w:divBdr>
                        </w:div>
                        <w:div w:id="2093770989">
                          <w:marLeft w:val="0"/>
                          <w:marRight w:val="0"/>
                          <w:marTop w:val="0"/>
                          <w:marBottom w:val="0"/>
                          <w:divBdr>
                            <w:top w:val="none" w:sz="0" w:space="0" w:color="auto"/>
                            <w:left w:val="none" w:sz="0" w:space="0" w:color="auto"/>
                            <w:bottom w:val="none" w:sz="0" w:space="0" w:color="auto"/>
                            <w:right w:val="none" w:sz="0" w:space="0" w:color="auto"/>
                          </w:divBdr>
                        </w:div>
                        <w:div w:id="1955673527">
                          <w:marLeft w:val="0"/>
                          <w:marRight w:val="0"/>
                          <w:marTop w:val="0"/>
                          <w:marBottom w:val="0"/>
                          <w:divBdr>
                            <w:top w:val="none" w:sz="0" w:space="0" w:color="auto"/>
                            <w:left w:val="none" w:sz="0" w:space="0" w:color="auto"/>
                            <w:bottom w:val="none" w:sz="0" w:space="0" w:color="auto"/>
                            <w:right w:val="none" w:sz="0" w:space="0" w:color="auto"/>
                          </w:divBdr>
                        </w:div>
                        <w:div w:id="1133211859">
                          <w:marLeft w:val="0"/>
                          <w:marRight w:val="0"/>
                          <w:marTop w:val="0"/>
                          <w:marBottom w:val="0"/>
                          <w:divBdr>
                            <w:top w:val="none" w:sz="0" w:space="0" w:color="auto"/>
                            <w:left w:val="none" w:sz="0" w:space="0" w:color="auto"/>
                            <w:bottom w:val="none" w:sz="0" w:space="0" w:color="auto"/>
                            <w:right w:val="none" w:sz="0" w:space="0" w:color="auto"/>
                          </w:divBdr>
                        </w:div>
                        <w:div w:id="1970746584">
                          <w:marLeft w:val="0"/>
                          <w:marRight w:val="0"/>
                          <w:marTop w:val="0"/>
                          <w:marBottom w:val="0"/>
                          <w:divBdr>
                            <w:top w:val="none" w:sz="0" w:space="0" w:color="auto"/>
                            <w:left w:val="none" w:sz="0" w:space="0" w:color="auto"/>
                            <w:bottom w:val="none" w:sz="0" w:space="0" w:color="auto"/>
                            <w:right w:val="none" w:sz="0" w:space="0" w:color="auto"/>
                          </w:divBdr>
                        </w:div>
                        <w:div w:id="1473475471">
                          <w:marLeft w:val="0"/>
                          <w:marRight w:val="0"/>
                          <w:marTop w:val="0"/>
                          <w:marBottom w:val="0"/>
                          <w:divBdr>
                            <w:top w:val="none" w:sz="0" w:space="0" w:color="auto"/>
                            <w:left w:val="none" w:sz="0" w:space="0" w:color="auto"/>
                            <w:bottom w:val="none" w:sz="0" w:space="0" w:color="auto"/>
                            <w:right w:val="none" w:sz="0" w:space="0" w:color="auto"/>
                          </w:divBdr>
                        </w:div>
                        <w:div w:id="1326588629">
                          <w:marLeft w:val="0"/>
                          <w:marRight w:val="0"/>
                          <w:marTop w:val="0"/>
                          <w:marBottom w:val="0"/>
                          <w:divBdr>
                            <w:top w:val="none" w:sz="0" w:space="0" w:color="auto"/>
                            <w:left w:val="none" w:sz="0" w:space="0" w:color="auto"/>
                            <w:bottom w:val="none" w:sz="0" w:space="0" w:color="auto"/>
                            <w:right w:val="none" w:sz="0" w:space="0" w:color="auto"/>
                          </w:divBdr>
                        </w:div>
                        <w:div w:id="1527329905">
                          <w:marLeft w:val="0"/>
                          <w:marRight w:val="0"/>
                          <w:marTop w:val="0"/>
                          <w:marBottom w:val="0"/>
                          <w:divBdr>
                            <w:top w:val="none" w:sz="0" w:space="0" w:color="auto"/>
                            <w:left w:val="none" w:sz="0" w:space="0" w:color="auto"/>
                            <w:bottom w:val="none" w:sz="0" w:space="0" w:color="auto"/>
                            <w:right w:val="none" w:sz="0" w:space="0" w:color="auto"/>
                          </w:divBdr>
                        </w:div>
                        <w:div w:id="1929148575">
                          <w:marLeft w:val="0"/>
                          <w:marRight w:val="0"/>
                          <w:marTop w:val="0"/>
                          <w:marBottom w:val="0"/>
                          <w:divBdr>
                            <w:top w:val="none" w:sz="0" w:space="0" w:color="auto"/>
                            <w:left w:val="none" w:sz="0" w:space="0" w:color="auto"/>
                            <w:bottom w:val="none" w:sz="0" w:space="0" w:color="auto"/>
                            <w:right w:val="none" w:sz="0" w:space="0" w:color="auto"/>
                          </w:divBdr>
                        </w:div>
                        <w:div w:id="650405510">
                          <w:marLeft w:val="0"/>
                          <w:marRight w:val="0"/>
                          <w:marTop w:val="0"/>
                          <w:marBottom w:val="0"/>
                          <w:divBdr>
                            <w:top w:val="none" w:sz="0" w:space="0" w:color="auto"/>
                            <w:left w:val="none" w:sz="0" w:space="0" w:color="auto"/>
                            <w:bottom w:val="none" w:sz="0" w:space="0" w:color="auto"/>
                            <w:right w:val="none" w:sz="0" w:space="0" w:color="auto"/>
                          </w:divBdr>
                        </w:div>
                        <w:div w:id="1106191153">
                          <w:marLeft w:val="0"/>
                          <w:marRight w:val="0"/>
                          <w:marTop w:val="0"/>
                          <w:marBottom w:val="0"/>
                          <w:divBdr>
                            <w:top w:val="none" w:sz="0" w:space="0" w:color="auto"/>
                            <w:left w:val="none" w:sz="0" w:space="0" w:color="auto"/>
                            <w:bottom w:val="none" w:sz="0" w:space="0" w:color="auto"/>
                            <w:right w:val="none" w:sz="0" w:space="0" w:color="auto"/>
                          </w:divBdr>
                        </w:div>
                        <w:div w:id="626813434">
                          <w:marLeft w:val="0"/>
                          <w:marRight w:val="0"/>
                          <w:marTop w:val="0"/>
                          <w:marBottom w:val="0"/>
                          <w:divBdr>
                            <w:top w:val="none" w:sz="0" w:space="0" w:color="auto"/>
                            <w:left w:val="none" w:sz="0" w:space="0" w:color="auto"/>
                            <w:bottom w:val="none" w:sz="0" w:space="0" w:color="auto"/>
                            <w:right w:val="none" w:sz="0" w:space="0" w:color="auto"/>
                          </w:divBdr>
                        </w:div>
                        <w:div w:id="894848994">
                          <w:marLeft w:val="0"/>
                          <w:marRight w:val="0"/>
                          <w:marTop w:val="0"/>
                          <w:marBottom w:val="0"/>
                          <w:divBdr>
                            <w:top w:val="none" w:sz="0" w:space="0" w:color="auto"/>
                            <w:left w:val="none" w:sz="0" w:space="0" w:color="auto"/>
                            <w:bottom w:val="none" w:sz="0" w:space="0" w:color="auto"/>
                            <w:right w:val="none" w:sz="0" w:space="0" w:color="auto"/>
                          </w:divBdr>
                        </w:div>
                        <w:div w:id="9386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333</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ADJ-DDFPT</dc:creator>
  <cp:keywords/>
  <dc:description/>
  <cp:lastModifiedBy>ADJ-DDFPT</cp:lastModifiedBy>
  <cp:revision>2</cp:revision>
  <dcterms:created xsi:type="dcterms:W3CDTF">2022-12-13T11:12:00Z</dcterms:created>
  <dcterms:modified xsi:type="dcterms:W3CDTF">2022-12-13T12:49:00Z</dcterms:modified>
</cp:coreProperties>
</file>