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79" w:rsidRDefault="00D260BE" w:rsidP="00504A79">
      <w:pPr>
        <w:ind w:left="-1134" w:right="-31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6" o:spid="_x0000_s1026" type="#_x0000_t202" style="position:absolute;left:0;text-align:left;margin-left:0;margin-top:-3.45pt;width:765pt;height:28.6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" fillcolor="white [3201]" strokeweight=".5pt">
            <v:textbox>
              <w:txbxContent>
                <w:p w:rsidR="000F252E" w:rsidRPr="00991283" w:rsidRDefault="000F252E" w:rsidP="00504A79">
                  <w:pPr>
                    <w:pStyle w:val="Titre1"/>
                  </w:pPr>
                  <w:r w:rsidRPr="00991283">
                    <w:t xml:space="preserve">THEME </w:t>
                  </w:r>
                  <w:r w:rsidR="007F21ED">
                    <w:t>3</w:t>
                  </w:r>
                  <w:r w:rsidRPr="00991283">
                    <w:t> :</w:t>
                  </w:r>
                  <w:r>
                    <w:t xml:space="preserve"> LE CORPS HUMAIN ET LA SANTE</w:t>
                  </w:r>
                  <w:r w:rsidRPr="00991283">
                    <w:t xml:space="preserve"> </w:t>
                  </w:r>
                </w:p>
              </w:txbxContent>
            </v:textbox>
          </v:shape>
        </w:pict>
      </w:r>
    </w:p>
    <w:p w:rsidR="00504A79" w:rsidRDefault="00504A79" w:rsidP="00504A79"/>
    <w:p w:rsidR="00504A79" w:rsidRDefault="00D260BE" w:rsidP="00504A79">
      <w:r>
        <w:rPr>
          <w:noProof/>
        </w:rPr>
        <w:pict>
          <v:shape id="Zone de texte 1" o:spid="_x0000_s1027" type="#_x0000_t202" style="position:absolute;margin-left:0;margin-top:2.7pt;width:222pt;height:50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" filled="f" strokeweight=".5pt">
            <v:textbox>
              <w:txbxContent>
                <w:p w:rsidR="000F252E" w:rsidRDefault="000F252E" w:rsidP="00504A79"/>
                <w:p w:rsidR="000F252E" w:rsidRDefault="000F252E" w:rsidP="00504A79"/>
                <w:p w:rsidR="000F252E" w:rsidRDefault="000F252E" w:rsidP="00504A79"/>
                <w:p w:rsidR="000F252E" w:rsidRPr="00E63140" w:rsidRDefault="000F252E" w:rsidP="00504A79"/>
              </w:txbxContent>
            </v:textbox>
          </v:shape>
        </w:pict>
      </w:r>
      <w:r>
        <w:rPr>
          <w:noProof/>
        </w:rPr>
        <w:pict>
          <v:shape id="Zone de texte 8" o:spid="_x0000_s1028" type="#_x0000_t202" style="position:absolute;margin-left:230.5pt;margin-top:8.2pt;width:530.05pt;height:25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" fillcolor="white [3201]" strokeweight=".5pt">
            <v:textbox>
              <w:txbxContent>
                <w:p w:rsidR="000F252E" w:rsidRPr="0017194B" w:rsidRDefault="000F252E" w:rsidP="00504A79">
                  <w:pPr>
                    <w:pStyle w:val="Titre2"/>
                  </w:pPr>
                  <w:r w:rsidRPr="0017194B">
                    <w:t xml:space="preserve">Titre du </w:t>
                  </w:r>
                  <w:r>
                    <w:t>2nd</w:t>
                  </w:r>
                  <w:r w:rsidRPr="0017194B">
                    <w:t xml:space="preserve"> sous- chapitre : </w:t>
                  </w:r>
                  <w:r>
                    <w:rPr>
                      <w:rFonts w:ascii="Calibri" w:eastAsia="Calibri" w:hAnsi="Calibri" w:cs="Calibri"/>
                      <w:b w:val="0"/>
                      <w:bCs/>
                      <w:color w:val="0432FF"/>
                      <w:u w:color="000000"/>
                      <w:lang w:val="it-IT"/>
                    </w:rPr>
                    <w:t>L'immunit</w:t>
                  </w:r>
                  <w:r>
                    <w:rPr>
                      <w:rFonts w:ascii="Calibri" w:eastAsia="Calibri" w:hAnsi="Calibri" w:cs="Calibri"/>
                      <w:b w:val="0"/>
                      <w:bCs/>
                      <w:color w:val="0432FF"/>
                      <w:u w:color="000000"/>
                    </w:rPr>
                    <w:t xml:space="preserve">é adaptative   </w:t>
                  </w:r>
                </w:p>
                <w:p w:rsidR="000F252E" w:rsidRPr="007806DC" w:rsidRDefault="000F252E" w:rsidP="00504A79">
                  <w:pPr>
                    <w:pStyle w:val="nouvconnaissancescapacits"/>
                    <w:spacing w:before="240"/>
                    <w:rPr>
                      <w:b/>
                    </w:rPr>
                  </w:pPr>
                  <w:r w:rsidRPr="007806DC">
                    <w:rPr>
                      <w:b/>
                    </w:rPr>
                    <w:t xml:space="preserve">Nouveautés en termes de connaissance : </w:t>
                  </w:r>
                </w:p>
                <w:p w:rsidR="000F252E" w:rsidRPr="00A52C03" w:rsidRDefault="000F252E" w:rsidP="000F252E">
                  <w:pPr>
                    <w:pStyle w:val="nouvconnaissancescapacits"/>
                  </w:pPr>
                  <w:r w:rsidRPr="00A52C03">
                    <w:t xml:space="preserve">Le système immunitaire n’est pas un organe isolé dans l’organisme ; il est diffus et interagit avec les différentes parties du corps (cerveau, intestins, etc.) </w:t>
                  </w:r>
                </w:p>
                <w:p w:rsidR="000F252E" w:rsidRPr="00A4353F" w:rsidRDefault="000F252E" w:rsidP="00504A79">
                  <w:pPr>
                    <w:pStyle w:val="nouvconnaissancescapacits"/>
                  </w:pPr>
                  <w:r w:rsidRPr="00A52C03">
                    <w:t>Des exemples précis de mécanismes génétiques permettant la</w:t>
                  </w:r>
                  <w:r>
                    <w:t xml:space="preserve"> création d’une très grande diversité d’anticorps sont donnés : recombinaison de segments de gènes, assemblages de chaînes lourdes et légères. </w:t>
                  </w:r>
                </w:p>
                <w:p w:rsidR="000F252E" w:rsidRDefault="000F252E" w:rsidP="00504A79">
                  <w:pPr>
                    <w:pStyle w:val="nouvconnaissancescapacits"/>
                    <w:spacing w:before="240"/>
                    <w:rPr>
                      <w:b/>
                    </w:rPr>
                  </w:pPr>
                  <w:r w:rsidRPr="007806DC">
                    <w:rPr>
                      <w:b/>
                    </w:rPr>
                    <w:t xml:space="preserve">Nouveautés en termes de capacités : </w:t>
                  </w:r>
                </w:p>
                <w:p w:rsidR="000F252E" w:rsidRDefault="000F252E" w:rsidP="000F252E">
                  <w:pPr>
                    <w:pStyle w:val="nouvconnaissancescapacits"/>
                  </w:pPr>
                  <w:r>
                    <w:t>Estimer le nombre et la diversité des cellules et des molécules nécessaires à l’</w:t>
                  </w:r>
                  <w:proofErr w:type="spellStart"/>
                  <w:r>
                    <w:rPr>
                      <w:lang w:val="de-DE"/>
                    </w:rPr>
                    <w:t>immunit</w:t>
                  </w:r>
                  <w:proofErr w:type="spellEnd"/>
                  <w:r>
                    <w:t xml:space="preserve">é adaptative. Insister sur la notion de combinatoire </w:t>
                  </w:r>
                </w:p>
                <w:p w:rsidR="000F252E" w:rsidRPr="007806DC" w:rsidRDefault="000F252E" w:rsidP="00504A79">
                  <w:pPr>
                    <w:pStyle w:val="Utilisationnumerique"/>
                    <w:spacing w:before="240"/>
                    <w:rPr>
                      <w:b/>
                    </w:rPr>
                  </w:pPr>
                  <w:r w:rsidRPr="007806DC">
                    <w:rPr>
                      <w:b/>
                    </w:rPr>
                    <w:t xml:space="preserve">Utilisation du numérique : </w:t>
                  </w:r>
                </w:p>
                <w:p w:rsidR="000F252E" w:rsidRDefault="000F252E" w:rsidP="000F252E">
                  <w:pPr>
                    <w:pStyle w:val="Utilisationnumerique"/>
                    <w:rPr>
                      <w:u w:color="000000"/>
                    </w:rPr>
                  </w:pPr>
                  <w:r>
                    <w:rPr>
                      <w:u w:color="7030A0"/>
                    </w:rPr>
                    <w:t>Analyse de modèles moléculaires de complexe-Ag-</w:t>
                  </w:r>
                  <w:proofErr w:type="spellStart"/>
                  <w:r>
                    <w:rPr>
                      <w:u w:color="7030A0"/>
                    </w:rPr>
                    <w:t>Ac</w:t>
                  </w:r>
                  <w:proofErr w:type="spellEnd"/>
                  <w:r>
                    <w:rPr>
                      <w:u w:color="7030A0"/>
                    </w:rPr>
                    <w:t xml:space="preserve"> (RASTOP/LIBMOL)</w:t>
                  </w:r>
                </w:p>
                <w:p w:rsidR="000F252E" w:rsidRPr="000F252E" w:rsidRDefault="000F252E" w:rsidP="00504A79">
                  <w:pPr>
                    <w:pStyle w:val="Utilisationnumerique"/>
                    <w:rPr>
                      <w:u w:color="000000"/>
                    </w:rPr>
                  </w:pPr>
                  <w:r>
                    <w:rPr>
                      <w:u w:color="7030A0"/>
                    </w:rPr>
                    <w:t xml:space="preserve">Comptage de cellules à partir d’images numérisées </w:t>
                  </w:r>
                </w:p>
                <w:p w:rsidR="000F252E" w:rsidRDefault="000F252E" w:rsidP="00504A79">
                  <w:pPr>
                    <w:pStyle w:val="Ressourceslocalespossibles"/>
                    <w:spacing w:before="240"/>
                    <w:rPr>
                      <w:b/>
                    </w:rPr>
                  </w:pPr>
                  <w:r w:rsidRPr="007806DC">
                    <w:rPr>
                      <w:b/>
                    </w:rPr>
                    <w:t>Ressources locale</w:t>
                  </w:r>
                  <w:r>
                    <w:rPr>
                      <w:b/>
                    </w:rPr>
                    <w:t>s</w:t>
                  </w:r>
                  <w:r w:rsidRPr="007806DC">
                    <w:rPr>
                      <w:b/>
                    </w:rPr>
                    <w:t xml:space="preserve"> possibles :</w:t>
                  </w:r>
                  <w:r>
                    <w:rPr>
                      <w:b/>
                    </w:rPr>
                    <w:t xml:space="preserve"> </w:t>
                  </w:r>
                </w:p>
                <w:p w:rsidR="000F252E" w:rsidRPr="000F252E" w:rsidRDefault="000F252E" w:rsidP="000F252E">
                  <w:pPr>
                    <w:pStyle w:val="Ressourceslocalespossibles"/>
                  </w:pPr>
                  <w:r w:rsidRPr="000F252E">
                    <w:t xml:space="preserve">Exemple des maladies vectorielles présentes à l’échelle locale (dengue, </w:t>
                  </w:r>
                  <w:proofErr w:type="spellStart"/>
                  <w:r w:rsidRPr="000F252E">
                    <w:t>zika</w:t>
                  </w:r>
                  <w:proofErr w:type="spellEnd"/>
                  <w:r w:rsidRPr="000F252E">
                    <w:t>,</w:t>
                  </w:r>
                </w:p>
                <w:p w:rsidR="000F252E" w:rsidRPr="000F252E" w:rsidRDefault="000F252E" w:rsidP="000F252E">
                  <w:pPr>
                    <w:pStyle w:val="Ressourceslocalespossibles"/>
                  </w:pPr>
                  <w:proofErr w:type="gramStart"/>
                  <w:r w:rsidRPr="000F252E">
                    <w:t>chikungunya</w:t>
                  </w:r>
                  <w:proofErr w:type="gramEnd"/>
                  <w:r w:rsidRPr="000F252E">
                    <w:t>…)</w:t>
                  </w:r>
                  <w:r>
                    <w:t xml:space="preserve"> ; </w:t>
                  </w:r>
                  <w:r>
                    <w:rPr>
                      <w:u w:color="000000"/>
                    </w:rPr>
                    <w:t>Maladies auto-immunes : prévalence en Martinique ??</w:t>
                  </w:r>
                </w:p>
                <w:p w:rsidR="000F252E" w:rsidRPr="007806DC" w:rsidRDefault="000F252E" w:rsidP="00504A79">
                  <w:pPr>
                    <w:pStyle w:val="Ressourceslocalespossibles"/>
                    <w:spacing w:before="240"/>
                    <w:rPr>
                      <w:b/>
                    </w:rPr>
                  </w:pPr>
                </w:p>
                <w:p w:rsidR="000F252E" w:rsidRDefault="000F252E" w:rsidP="00504A79">
                  <w:pPr>
                    <w:pStyle w:val="Ressourceslocalespossibles"/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Zone de texte 5" o:spid="_x0000_s1029" type="#_x0000_t202" style="position:absolute;margin-left:8.55pt;margin-top:6.7pt;width:31.2pt;height:481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" fillcolor="white [3201]" strokeweight=".5pt">
            <v:textbox style="layout-flow:vertical;mso-layout-flow-alt:bottom-to-top">
              <w:txbxContent>
                <w:p w:rsidR="000F252E" w:rsidRPr="00504A79" w:rsidRDefault="000F252E" w:rsidP="007F21ED">
                  <w:pPr>
                    <w:pStyle w:val="Corps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</w:tabs>
                    <w:jc w:val="center"/>
                  </w:pPr>
                  <w:r w:rsidRPr="005252E0">
                    <w:t>TITRE DU CHAPITRE :</w:t>
                  </w:r>
                  <w:r w:rsidRPr="00504A79">
                    <w:rPr>
                      <w:rFonts w:ascii="Calibri" w:eastAsia="Calibri" w:hAnsi="Calibri" w:cs="Calibri"/>
                      <w:b/>
                      <w:bCs/>
                      <w:sz w:val="32"/>
                      <w:u w:color="000000"/>
                    </w:rPr>
                    <w:t xml:space="preserve"> </w:t>
                  </w:r>
                  <w:r w:rsidRPr="007F21ED">
                    <w:rPr>
                      <w:rFonts w:ascii="Calibri" w:eastAsia="Calibri" w:hAnsi="Calibri" w:cs="Calibri"/>
                      <w:b/>
                      <w:bCs/>
                      <w:sz w:val="28"/>
                      <w:u w:color="000000"/>
                    </w:rPr>
                    <w:t>Le fonctionnement du système immunitaire humain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Zone de texte 3" o:spid="_x0000_s1030" type="#_x0000_t202" style="position:absolute;margin-left:44.5pt;margin-top:6.7pt;width:172.9pt;height:20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" fillcolor="white [3201]" strokeweight=".5pt">
            <v:textbox>
              <w:txbxContent>
                <w:p w:rsidR="000F252E" w:rsidRPr="007806DC" w:rsidRDefault="000F252E" w:rsidP="00504A79">
                  <w:pPr>
                    <w:pStyle w:val="orientationgeneparagraphepreambule"/>
                    <w:rPr>
                      <w:b/>
                    </w:rPr>
                  </w:pPr>
                  <w:r w:rsidRPr="007806DC">
                    <w:rPr>
                      <w:b/>
                    </w:rPr>
                    <w:t>Orientations générales du thème données dans le préambule</w:t>
                  </w:r>
                </w:p>
                <w:p w:rsidR="000F252E" w:rsidRDefault="000F252E" w:rsidP="00504A79">
                  <w:pPr>
                    <w:pStyle w:val="orientationgeneparagraphepreambule"/>
                    <w:numPr>
                      <w:ilvl w:val="0"/>
                      <w:numId w:val="3"/>
                    </w:numPr>
                    <w:rPr>
                      <w:u w:color="000000"/>
                    </w:rPr>
                  </w:pPr>
                  <w:r>
                    <w:rPr>
                      <w:u w:color="000000"/>
                    </w:rPr>
                    <w:t>Mieux appréhender le fonctionnement de son organisme</w:t>
                  </w:r>
                </w:p>
                <w:p w:rsidR="000F252E" w:rsidRDefault="000F252E" w:rsidP="00504A79">
                  <w:pPr>
                    <w:pStyle w:val="orientationgeneparagraphepreambule"/>
                    <w:numPr>
                      <w:ilvl w:val="0"/>
                      <w:numId w:val="3"/>
                    </w:numPr>
                    <w:rPr>
                      <w:rFonts w:ascii="Calibri" w:eastAsia="Calibri" w:hAnsi="Calibri" w:cs="Calibri"/>
                      <w:u w:color="000000"/>
                    </w:rPr>
                  </w:pPr>
                  <w:r>
                    <w:rPr>
                      <w:rFonts w:ascii="Calibri" w:eastAsia="Calibri" w:hAnsi="Calibri" w:cs="Calibri"/>
                      <w:u w:color="000000"/>
                    </w:rPr>
                    <w:t xml:space="preserve">Définir la santé dans une approche globale intégrant l’individu dans son environnement, prendre en compte les enjeux de santé publique. </w:t>
                  </w:r>
                </w:p>
                <w:p w:rsidR="000F252E" w:rsidRDefault="000F252E" w:rsidP="00504A79">
                  <w:pPr>
                    <w:pStyle w:val="orientationgeneparagraphepreambule"/>
                    <w:numPr>
                      <w:ilvl w:val="0"/>
                      <w:numId w:val="3"/>
                    </w:numPr>
                    <w:rPr>
                      <w:rFonts w:ascii="Calibri" w:eastAsia="Calibri" w:hAnsi="Calibri" w:cs="Calibri"/>
                      <w:u w:color="000000"/>
                    </w:rPr>
                  </w:pPr>
                  <w:r>
                    <w:rPr>
                      <w:rFonts w:eastAsia="Calibri" w:cs="Calibri"/>
                      <w:u w:color="000000"/>
                    </w:rPr>
                    <w:t xml:space="preserve">Découvrir les métiers liés aux sciences fondamentales et les métiers liés aux domaines de la santé </w:t>
                  </w:r>
                </w:p>
                <w:p w:rsidR="000F252E" w:rsidRDefault="000F252E" w:rsidP="00504A79">
                  <w:pPr>
                    <w:pStyle w:val="orientationgeneparagraphepreambule"/>
                  </w:pPr>
                </w:p>
                <w:p w:rsidR="000F252E" w:rsidRPr="008601E3" w:rsidRDefault="000F252E" w:rsidP="00504A79">
                  <w:pPr>
                    <w:pStyle w:val="orientationgeneparagraphepreambule"/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Zone de texte 7" o:spid="_x0000_s1031" type="#_x0000_t202" style="position:absolute;margin-left:225pt;margin-top:3.35pt;width:540.3pt;height:489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" fillcolor="white [3201]" strokeweight=".5pt">
            <v:textbox>
              <w:txbxContent>
                <w:p w:rsidR="000F252E" w:rsidRDefault="000F252E" w:rsidP="00504A79"/>
                <w:p w:rsidR="000F252E" w:rsidRDefault="000F252E" w:rsidP="00504A79"/>
                <w:p w:rsidR="000F252E" w:rsidRDefault="000F252E" w:rsidP="00504A79"/>
              </w:txbxContent>
            </v:textbox>
            <w10:anchorlock/>
          </v:shape>
        </w:pict>
      </w:r>
    </w:p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D260BE" w:rsidP="00504A79">
      <w:r>
        <w:rPr>
          <w:noProof/>
        </w:rPr>
        <w:pict>
          <v:shape id="Zone de texte 4" o:spid="_x0000_s1032" type="#_x0000_t202" style="position:absolute;margin-left:47.5pt;margin-top:-25.3pt;width:170pt;height:27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" fillcolor="white [3201]" strokeweight=".5pt">
            <v:textbox>
              <w:txbxContent>
                <w:p w:rsidR="000F252E" w:rsidRPr="007806DC" w:rsidRDefault="000F252E" w:rsidP="00504A79">
                  <w:pPr>
                    <w:pStyle w:val="Pointfortparagrapheintroductif"/>
                    <w:rPr>
                      <w:b/>
                    </w:rPr>
                  </w:pPr>
                  <w:r w:rsidRPr="007806DC">
                    <w:rPr>
                      <w:b/>
                    </w:rPr>
                    <w:t>Points forts du paragraphe introductif</w:t>
                  </w:r>
                </w:p>
                <w:p w:rsidR="000F252E" w:rsidRPr="00504A79" w:rsidRDefault="000F252E" w:rsidP="00504A79">
                  <w:pPr>
                    <w:pStyle w:val="Pointfortparagrapheintroductif"/>
                  </w:pPr>
                  <w:r>
                    <w:rPr>
                      <w:lang w:val="de-DE"/>
                    </w:rPr>
                    <w:t>-</w:t>
                  </w:r>
                  <w:proofErr w:type="spellStart"/>
                  <w:r>
                    <w:rPr>
                      <w:lang w:val="de-DE"/>
                    </w:rPr>
                    <w:t>immunit</w:t>
                  </w:r>
                  <w:proofErr w:type="spellEnd"/>
                  <w:r>
                    <w:t>é: ensemble de mécanismes intégrés visant à protéger l’organisme des agents infectieux, des cellules</w:t>
                  </w:r>
                  <w:r>
                    <w:rPr>
                      <w:sz w:val="29"/>
                      <w:szCs w:val="29"/>
                    </w:rPr>
                    <w:t xml:space="preserve"> </w:t>
                  </w:r>
                  <w:proofErr w:type="spellStart"/>
                  <w:r>
                    <w:rPr>
                      <w:lang w:val="es-ES_tradnl"/>
                    </w:rPr>
                    <w:t>canc</w:t>
                  </w:r>
                  <w:r>
                    <w:t>éreuses</w:t>
                  </w:r>
                  <w:proofErr w:type="spellEnd"/>
                  <w:r>
                    <w:t xml:space="preserve"> ou des dommages tissulaires de l’organisme, et </w:t>
                  </w:r>
                  <w:r>
                    <w:rPr>
                      <w:lang w:val="pt-PT"/>
                    </w:rPr>
                    <w:t>contribu</w:t>
                  </w:r>
                  <w:proofErr w:type="spellStart"/>
                  <w:r>
                    <w:t>ant</w:t>
                  </w:r>
                  <w:proofErr w:type="spellEnd"/>
                  <w:r>
                    <w:t xml:space="preserve"> à </w:t>
                  </w:r>
                  <w:r>
                    <w:rPr>
                      <w:lang w:val="it-IT"/>
                    </w:rPr>
                    <w:t>sa sant</w:t>
                  </w:r>
                  <w:r>
                    <w:t xml:space="preserve">é. </w:t>
                  </w:r>
                </w:p>
                <w:p w:rsidR="000F252E" w:rsidRDefault="000F252E" w:rsidP="00504A79">
                  <w:pPr>
                    <w:pStyle w:val="Pointfortparagrapheintroductif"/>
                  </w:pPr>
                  <w:r>
                    <w:t>-2 étages de défenses aux stratégies différentes :</w:t>
                  </w:r>
                </w:p>
                <w:p w:rsidR="000F252E" w:rsidRDefault="000F252E" w:rsidP="00504A79">
                  <w:pPr>
                    <w:pStyle w:val="Pointfortparagrapheintroductif"/>
                    <w:numPr>
                      <w:ilvl w:val="0"/>
                      <w:numId w:val="7"/>
                    </w:numPr>
                    <w:ind w:left="360"/>
                  </w:pPr>
                  <w:r>
                    <w:t>l’</w:t>
                  </w:r>
                  <w:proofErr w:type="spellStart"/>
                  <w:r>
                    <w:rPr>
                      <w:lang w:val="de-DE"/>
                    </w:rPr>
                    <w:t>immunit</w:t>
                  </w:r>
                  <w:proofErr w:type="spellEnd"/>
                  <w:r>
                    <w:t>é́ innée: la première à s’être mise en place aux cours de l’évolution, chez l’ancêtre commun des animaux ;</w:t>
                  </w:r>
                </w:p>
                <w:p w:rsidR="000F252E" w:rsidRDefault="000F252E" w:rsidP="00504A79">
                  <w:pPr>
                    <w:pStyle w:val="Pointfortparagrapheintroductif"/>
                    <w:numPr>
                      <w:ilvl w:val="0"/>
                      <w:numId w:val="7"/>
                    </w:numPr>
                    <w:ind w:left="360"/>
                  </w:pPr>
                  <w:r>
                    <w:t>l’</w:t>
                  </w:r>
                  <w:proofErr w:type="spellStart"/>
                  <w:r>
                    <w:rPr>
                      <w:lang w:val="de-DE"/>
                    </w:rPr>
                    <w:t>immunit</w:t>
                  </w:r>
                  <w:proofErr w:type="spellEnd"/>
                  <w:r>
                    <w:t>é́ adaptative:</w:t>
                  </w:r>
                  <w:r>
                    <w:rPr>
                      <w:lang w:val="it-IT"/>
                    </w:rPr>
                    <w:t xml:space="preserve"> appara</w:t>
                  </w:r>
                  <w:proofErr w:type="spellStart"/>
                  <w:r>
                    <w:t>ît</w:t>
                  </w:r>
                  <w:proofErr w:type="spellEnd"/>
                  <w:r>
                    <w:t xml:space="preserve"> chez les vertébrés, s’ajoute et se combine à l’</w:t>
                  </w:r>
                  <w:proofErr w:type="spellStart"/>
                  <w:r>
                    <w:rPr>
                      <w:lang w:val="de-DE"/>
                    </w:rPr>
                    <w:t>immunit</w:t>
                  </w:r>
                  <w:proofErr w:type="spellEnd"/>
                  <w:r>
                    <w:t>é inné</w:t>
                  </w:r>
                  <w:r>
                    <w:rPr>
                      <w:lang w:val="it-IT"/>
                    </w:rPr>
                    <w:t xml:space="preserve">e. </w:t>
                  </w:r>
                </w:p>
                <w:p w:rsidR="000F252E" w:rsidRDefault="000F252E" w:rsidP="00504A79"/>
                <w:p w:rsidR="000F252E" w:rsidRDefault="000F252E" w:rsidP="00504A79"/>
              </w:txbxContent>
            </v:textbox>
            <w10:anchorlock/>
          </v:shape>
        </w:pict>
      </w:r>
    </w:p>
    <w:p w:rsidR="00504A79" w:rsidRDefault="00D260BE" w:rsidP="00504A79">
      <w:r>
        <w:rPr>
          <w:noProof/>
        </w:rPr>
        <w:pict>
          <v:shape id="Zone de texte 14" o:spid="_x0000_s1033" type="#_x0000_t202" style="position:absolute;margin-left:230.5pt;margin-top:6.55pt;width:528.05pt;height:218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" fillcolor="white [3201]" strokeweight=".5pt">
            <v:textbox>
              <w:txbxContent>
                <w:p w:rsidR="000F252E" w:rsidRDefault="000F252E" w:rsidP="000F252E">
                  <w:pPr>
                    <w:pStyle w:val="acquiscycle4"/>
                    <w:rPr>
                      <w:b/>
                    </w:rPr>
                  </w:pPr>
                  <w:r w:rsidRPr="000F252E">
                    <w:rPr>
                      <w:b/>
                    </w:rPr>
                    <w:t xml:space="preserve">Acquis de seconde : </w:t>
                  </w:r>
                </w:p>
                <w:p w:rsidR="000F252E" w:rsidRPr="000F252E" w:rsidRDefault="000F252E" w:rsidP="000F252E">
                  <w:pPr>
                    <w:pStyle w:val="acquiscycle4"/>
                  </w:pPr>
                  <w:proofErr w:type="gramStart"/>
                  <w:r w:rsidRPr="000F252E">
                    <w:t>agents</w:t>
                  </w:r>
                  <w:proofErr w:type="gramEnd"/>
                  <w:r w:rsidRPr="000F252E">
                    <w:t xml:space="preserve"> pathogènes et maladies vectorielles, IST, vaccination, mode de transmission,</w:t>
                  </w:r>
                  <w:r w:rsidR="007D3A6C">
                    <w:t xml:space="preserve"> </w:t>
                  </w:r>
                  <w:r w:rsidRPr="000F252E">
                    <w:t>symbiose, hôte et microbiote</w:t>
                  </w:r>
                </w:p>
                <w:p w:rsidR="007D3A6C" w:rsidRDefault="007D3A6C" w:rsidP="00504A79">
                  <w:pPr>
                    <w:pStyle w:val="acquiscycle4"/>
                    <w:rPr>
                      <w:b/>
                    </w:rPr>
                  </w:pPr>
                </w:p>
                <w:p w:rsidR="0054662D" w:rsidRDefault="000F252E" w:rsidP="0054662D">
                  <w:pPr>
                    <w:pStyle w:val="acquiscycle4"/>
                    <w:rPr>
                      <w:b/>
                    </w:rPr>
                  </w:pPr>
                  <w:r w:rsidRPr="00800490">
                    <w:rPr>
                      <w:b/>
                    </w:rPr>
                    <w:t>Acquis du cycle 4 : AFC</w:t>
                  </w:r>
                </w:p>
                <w:p w:rsidR="0054662D" w:rsidRDefault="0054662D" w:rsidP="0054662D">
                  <w:pPr>
                    <w:pStyle w:val="acquiscycle4"/>
                  </w:pPr>
                  <w:r w:rsidRPr="006335A0">
                    <w:t xml:space="preserve">Relier le monde microbien hébergé par notre organisme et son fonctionnement. » Ubiquité, diversité et évolution du monde bactérien. Expliquer les réactions qui permettent  à l’organisme de se préserver des micro- organismes pathogènes. » Réactions immunitaires. Argumenter l’intérêt des politiques de prévention et de lutte contre la contamination et/ou l’infection. » Mesures d’hygiène, vaccination, action des antiseptiques et des </w:t>
                  </w:r>
                  <w:proofErr w:type="gramStart"/>
                  <w:r w:rsidRPr="006335A0">
                    <w:t>antibiotiques .</w:t>
                  </w:r>
                  <w:proofErr w:type="gramEnd"/>
                  <w:r w:rsidRPr="006335A0">
                    <w:t xml:space="preserve"> </w:t>
                  </w:r>
                </w:p>
                <w:p w:rsidR="006335A0" w:rsidRPr="006335A0" w:rsidRDefault="006335A0" w:rsidP="0054662D">
                  <w:pPr>
                    <w:pStyle w:val="acquiscycle4"/>
                  </w:pPr>
                  <w:bookmarkStart w:id="0" w:name="_GoBack"/>
                  <w:bookmarkEnd w:id="0"/>
                </w:p>
                <w:p w:rsidR="0054662D" w:rsidRPr="0054662D" w:rsidRDefault="000F252E" w:rsidP="0054662D">
                  <w:pPr>
                    <w:pStyle w:val="acquiscycle4"/>
                    <w:rPr>
                      <w:b/>
                      <w:color w:val="00B050"/>
                    </w:rPr>
                  </w:pPr>
                  <w:r w:rsidRPr="0054662D">
                    <w:rPr>
                      <w:b/>
                      <w:color w:val="00B050"/>
                    </w:rPr>
                    <w:t>Lien avec les éduc</w:t>
                  </w:r>
                  <w:r w:rsidR="007D3A6C" w:rsidRPr="0054662D">
                    <w:rPr>
                      <w:b/>
                      <w:color w:val="00B050"/>
                    </w:rPr>
                    <w:t>a</w:t>
                  </w:r>
                  <w:r w:rsidRPr="0054662D">
                    <w:rPr>
                      <w:b/>
                      <w:color w:val="00B050"/>
                    </w:rPr>
                    <w:t>tions à :</w:t>
                  </w:r>
                </w:p>
                <w:p w:rsidR="000F252E" w:rsidRPr="007416D5" w:rsidRDefault="000F252E" w:rsidP="00504A79">
                  <w:pPr>
                    <w:pStyle w:val="lienseducations"/>
                  </w:pPr>
                  <w:r w:rsidRPr="007416D5">
                    <w:t>Santé</w:t>
                  </w:r>
                  <w:r>
                    <w:t> : dépis</w:t>
                  </w:r>
                  <w:r w:rsidR="007D3A6C">
                    <w:t>tage, prévention, hygiène</w:t>
                  </w:r>
                </w:p>
                <w:p w:rsidR="000F252E" w:rsidRPr="007416D5" w:rsidRDefault="000F252E" w:rsidP="00504A79">
                  <w:pPr>
                    <w:pStyle w:val="lienseducations"/>
                  </w:pPr>
                  <w:r w:rsidRPr="007416D5">
                    <w:t>Développement durable</w:t>
                  </w:r>
                </w:p>
                <w:p w:rsidR="000F252E" w:rsidRPr="007416D5" w:rsidRDefault="000F252E" w:rsidP="00504A79">
                  <w:pPr>
                    <w:pStyle w:val="lienseducations"/>
                  </w:pPr>
                  <w:r w:rsidRPr="007416D5">
                    <w:t>Citoyenneté</w:t>
                  </w:r>
                </w:p>
                <w:p w:rsidR="007D3A6C" w:rsidRPr="007D3A6C" w:rsidRDefault="000F252E" w:rsidP="007D3A6C">
                  <w:pPr>
                    <w:pStyle w:val="ouverturemetier"/>
                    <w:spacing w:before="240"/>
                    <w:rPr>
                      <w:b/>
                      <w:sz w:val="24"/>
                    </w:rPr>
                  </w:pPr>
                  <w:r w:rsidRPr="00A4353F">
                    <w:rPr>
                      <w:b/>
                      <w:sz w:val="24"/>
                    </w:rPr>
                    <w:t>Ouverture métier</w:t>
                  </w:r>
                  <w:r w:rsidR="007D3A6C">
                    <w:rPr>
                      <w:b/>
                      <w:sz w:val="24"/>
                    </w:rPr>
                    <w:t xml:space="preserve"> : </w:t>
                  </w:r>
                  <w:r w:rsidR="007D3A6C">
                    <w:t>Métiers du domaine médical, paramédical, épidémiologie</w:t>
                  </w:r>
                </w:p>
                <w:p w:rsidR="007D3A6C" w:rsidRDefault="000F252E" w:rsidP="00504A79">
                  <w:pPr>
                    <w:pStyle w:val="lienressourceslithotheque"/>
                    <w:spacing w:before="240"/>
                    <w:rPr>
                      <w:b/>
                    </w:rPr>
                  </w:pPr>
                  <w:r w:rsidRPr="007806DC">
                    <w:rPr>
                      <w:b/>
                    </w:rPr>
                    <w:t>Lien avec ressources lithothèque</w:t>
                  </w:r>
                  <w:r w:rsidR="007D3A6C">
                    <w:rPr>
                      <w:b/>
                    </w:rPr>
                    <w:t xml:space="preserve"> </w:t>
                  </w:r>
                </w:p>
                <w:p w:rsidR="007D3A6C" w:rsidRDefault="007D3A6C" w:rsidP="007D3A6C">
                  <w:pPr>
                    <w:pStyle w:val="lienressourceslithotheque"/>
                  </w:pPr>
                  <w:proofErr w:type="spellStart"/>
                  <w:r w:rsidRPr="007D3A6C">
                    <w:t>Acces.ens-Lyon</w:t>
                  </w:r>
                  <w:proofErr w:type="spellEnd"/>
                </w:p>
                <w:p w:rsidR="007D3A6C" w:rsidRPr="007806DC" w:rsidRDefault="007D3A6C" w:rsidP="00504A79">
                  <w:pPr>
                    <w:pStyle w:val="lienressourceslithotheque"/>
                    <w:spacing w:before="240"/>
                    <w:rPr>
                      <w:b/>
                    </w:rPr>
                  </w:pPr>
                </w:p>
                <w:p w:rsidR="000F252E" w:rsidRDefault="000F252E" w:rsidP="00504A79">
                  <w:pPr>
                    <w:pStyle w:val="lienressourceslithotheque"/>
                  </w:pPr>
                </w:p>
              </w:txbxContent>
            </v:textbox>
            <w10:anchorlock/>
          </v:shape>
        </w:pict>
      </w:r>
    </w:p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504A79" w:rsidRDefault="00504A79" w:rsidP="00504A79"/>
    <w:p w:rsidR="00A31353" w:rsidRDefault="00A31353"/>
    <w:sectPr w:rsidR="00A31353" w:rsidSect="000F252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pt;height:45pt;visibility:visible" o:bullet="t">
        <v:imagedata r:id="rId1" o:title="hardcover_bullet_black"/>
      </v:shape>
    </w:pict>
  </w:numPicBullet>
  <w:abstractNum w:abstractNumId="0">
    <w:nsid w:val="15AB63E8"/>
    <w:multiLevelType w:val="hybridMultilevel"/>
    <w:tmpl w:val="EF1A6358"/>
    <w:lvl w:ilvl="0" w:tplc="B314BCC2">
      <w:start w:val="1"/>
      <w:numFmt w:val="bullet"/>
      <w:lvlText w:val="-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1" w:tplc="CD829992">
      <w:start w:val="1"/>
      <w:numFmt w:val="bullet"/>
      <w:lvlText w:val="-"/>
      <w:lvlJc w:val="left"/>
      <w:pPr>
        <w:ind w:left="5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2" w:tplc="FB58F5A2">
      <w:start w:val="1"/>
      <w:numFmt w:val="bullet"/>
      <w:lvlText w:val="-"/>
      <w:lvlJc w:val="left"/>
      <w:pPr>
        <w:ind w:left="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3" w:tplc="E1AE882E">
      <w:start w:val="1"/>
      <w:numFmt w:val="bullet"/>
      <w:lvlText w:val="-"/>
      <w:lvlJc w:val="left"/>
      <w:pPr>
        <w:ind w:left="10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4" w:tplc="C4E62730">
      <w:start w:val="1"/>
      <w:numFmt w:val="bullet"/>
      <w:lvlText w:val="-"/>
      <w:lvlJc w:val="left"/>
      <w:pPr>
        <w:ind w:left="12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5" w:tplc="ADB8DCDC">
      <w:start w:val="1"/>
      <w:numFmt w:val="bullet"/>
      <w:lvlText w:val="-"/>
      <w:lvlJc w:val="left"/>
      <w:pPr>
        <w:ind w:left="1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6" w:tplc="A41894C6">
      <w:start w:val="1"/>
      <w:numFmt w:val="bullet"/>
      <w:lvlText w:val="-"/>
      <w:lvlJc w:val="left"/>
      <w:pPr>
        <w:ind w:left="17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7" w:tplc="F0C2E556">
      <w:start w:val="1"/>
      <w:numFmt w:val="bullet"/>
      <w:lvlText w:val="-"/>
      <w:lvlJc w:val="left"/>
      <w:pPr>
        <w:ind w:left="20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8" w:tplc="A242582A">
      <w:start w:val="1"/>
      <w:numFmt w:val="bullet"/>
      <w:lvlText w:val="-"/>
      <w:lvlJc w:val="left"/>
      <w:pPr>
        <w:ind w:left="22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</w:abstractNum>
  <w:abstractNum w:abstractNumId="1">
    <w:nsid w:val="48EF2F27"/>
    <w:multiLevelType w:val="hybridMultilevel"/>
    <w:tmpl w:val="2CE4A0A0"/>
    <w:lvl w:ilvl="0" w:tplc="A130514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94B4651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A6D6C95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E4AE905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3820FD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6FFA6A50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F06AD3F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CE6F40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BC86D5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nsid w:val="4F553CB4"/>
    <w:multiLevelType w:val="hybridMultilevel"/>
    <w:tmpl w:val="F0802712"/>
    <w:lvl w:ilvl="0" w:tplc="60784572">
      <w:start w:val="1"/>
      <w:numFmt w:val="bullet"/>
      <w:lvlText w:val="-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D3AF56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91C548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0D8839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9089BC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71EBA8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BEAF0A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422851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7FE0A2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>
    <w:nsid w:val="5D927106"/>
    <w:multiLevelType w:val="hybridMultilevel"/>
    <w:tmpl w:val="76B2258A"/>
    <w:lvl w:ilvl="0" w:tplc="0F3A7FE6">
      <w:start w:val="2"/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3440270"/>
    <w:multiLevelType w:val="hybridMultilevel"/>
    <w:tmpl w:val="7C7C36F2"/>
    <w:lvl w:ilvl="0" w:tplc="6A8CD4D4">
      <w:start w:val="1"/>
      <w:numFmt w:val="bullet"/>
      <w:lvlText w:val="•"/>
      <w:lvlPicBulletId w:val="0"/>
      <w:lvlJc w:val="left"/>
      <w:pPr>
        <w:ind w:left="235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6D50F7D4">
      <w:start w:val="1"/>
      <w:numFmt w:val="bullet"/>
      <w:lvlText w:val="•"/>
      <w:lvlPicBulletId w:val="0"/>
      <w:lvlJc w:val="left"/>
      <w:pPr>
        <w:ind w:left="415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13749648">
      <w:start w:val="1"/>
      <w:numFmt w:val="bullet"/>
      <w:lvlText w:val="•"/>
      <w:lvlPicBulletId w:val="0"/>
      <w:lvlJc w:val="left"/>
      <w:pPr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D4D81B5A">
      <w:start w:val="1"/>
      <w:numFmt w:val="bullet"/>
      <w:lvlText w:val="•"/>
      <w:lvlPicBulletId w:val="0"/>
      <w:lvlJc w:val="left"/>
      <w:pPr>
        <w:ind w:left="7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D564F8BE">
      <w:start w:val="1"/>
      <w:numFmt w:val="bullet"/>
      <w:lvlText w:val="•"/>
      <w:lvlPicBulletId w:val="0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3EB6391A">
      <w:start w:val="1"/>
      <w:numFmt w:val="bullet"/>
      <w:lvlText w:val="•"/>
      <w:lvlPicBulletId w:val="0"/>
      <w:lvlJc w:val="left"/>
      <w:pPr>
        <w:ind w:left="11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05C0E3C6">
      <w:start w:val="1"/>
      <w:numFmt w:val="bullet"/>
      <w:lvlText w:val="•"/>
      <w:lvlPicBulletId w:val="0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DAFC94AE">
      <w:start w:val="1"/>
      <w:numFmt w:val="bullet"/>
      <w:lvlText w:val="•"/>
      <w:lvlPicBulletId w:val="0"/>
      <w:lvlJc w:val="left"/>
      <w:pPr>
        <w:ind w:left="15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811696EA">
      <w:start w:val="1"/>
      <w:numFmt w:val="bullet"/>
      <w:lvlText w:val="•"/>
      <w:lvlPicBulletId w:val="0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5">
    <w:nsid w:val="6EA62292"/>
    <w:multiLevelType w:val="hybridMultilevel"/>
    <w:tmpl w:val="CBFCFC0E"/>
    <w:lvl w:ilvl="0" w:tplc="1FFEC59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984222"/>
    <w:multiLevelType w:val="hybridMultilevel"/>
    <w:tmpl w:val="4F445D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 w:tplc="A130514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4B4651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6D6C952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E4AE905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03820FD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6FFA6A50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F06AD3F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2CE6F40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BC86D5E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2"/>
    <w:lvlOverride w:ilvl="0">
      <w:lvl w:ilvl="0" w:tplc="6078457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BD3AF560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F91C548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E0D88396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79089BC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471EBA8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FBEAF0A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9422851A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C7FE0A2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0">
    <w:abstractNumId w:val="2"/>
    <w:lvlOverride w:ilvl="0">
      <w:lvl w:ilvl="0" w:tplc="6078457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BD3AF56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F91C5484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E0D8839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79089BC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471EBA8C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FBEAF0A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9422851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C7FE0A2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1">
    <w:abstractNumId w:val="2"/>
    <w:lvlOverride w:ilvl="0">
      <w:lvl w:ilvl="0" w:tplc="6078457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62" w:hanging="2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BD3AF56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F91C5484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E0D8839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9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79089BC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471EBA8C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FBEAF0A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6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9422851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9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C7FE0A2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04A79"/>
    <w:rsid w:val="000B792E"/>
    <w:rsid w:val="000F252E"/>
    <w:rsid w:val="004C5298"/>
    <w:rsid w:val="00504A79"/>
    <w:rsid w:val="0054662D"/>
    <w:rsid w:val="006335A0"/>
    <w:rsid w:val="006D5A99"/>
    <w:rsid w:val="007D3A6C"/>
    <w:rsid w:val="007F21ED"/>
    <w:rsid w:val="008922D0"/>
    <w:rsid w:val="00A31353"/>
    <w:rsid w:val="00A52C03"/>
    <w:rsid w:val="00CB0E25"/>
    <w:rsid w:val="00D07BCE"/>
    <w:rsid w:val="00D260BE"/>
    <w:rsid w:val="00DB0A0A"/>
    <w:rsid w:val="00F7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79"/>
    <w:pPr>
      <w:spacing w:after="0" w:line="240" w:lineRule="auto"/>
    </w:pPr>
    <w:rPr>
      <w:rFonts w:asciiTheme="minorHAnsi" w:hAnsiTheme="minorHAnsi" w:cstheme="minorBidi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rsid w:val="00504A79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04A79"/>
    <w:pPr>
      <w:keepNext w:val="0"/>
      <w:keepLines w:val="0"/>
      <w:spacing w:before="0"/>
      <w:jc w:val="center"/>
      <w:outlineLvl w:val="1"/>
    </w:pPr>
    <w:rPr>
      <w:rFonts w:asciiTheme="minorHAnsi" w:eastAsiaTheme="minorHAnsi" w:hAnsiTheme="minorHAnsi" w:cstheme="minorBidi"/>
      <w:b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4A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yslexie">
    <w:name w:val="Dyslexie"/>
    <w:link w:val="DyslexieCar"/>
    <w:qFormat/>
    <w:rsid w:val="006D5A99"/>
    <w:pPr>
      <w:spacing w:before="120" w:after="120"/>
      <w:jc w:val="both"/>
    </w:pPr>
    <w:rPr>
      <w:rFonts w:ascii="Verdana" w:hAnsi="Verdana"/>
      <w:sz w:val="24"/>
    </w:rPr>
  </w:style>
  <w:style w:type="character" w:customStyle="1" w:styleId="DyslexieCar">
    <w:name w:val="Dyslexie Car"/>
    <w:basedOn w:val="Policepardfaut"/>
    <w:link w:val="Dyslexie"/>
    <w:rsid w:val="006D5A99"/>
    <w:rPr>
      <w:rFonts w:ascii="Verdana" w:hAnsi="Verdana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504A79"/>
    <w:rPr>
      <w:rFonts w:asciiTheme="minorHAnsi" w:hAnsiTheme="minorHAnsi" w:cstheme="minorBidi"/>
      <w:b/>
      <w:sz w:val="24"/>
      <w:szCs w:val="24"/>
      <w:lang w:val="fr-FR"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04A79"/>
    <w:rPr>
      <w:rFonts w:asciiTheme="minorHAnsi" w:hAnsiTheme="minorHAnsi" w:cstheme="minorBidi"/>
      <w:b/>
      <w:sz w:val="24"/>
      <w:szCs w:val="24"/>
      <w:lang w:val="fr-FR"/>
    </w:rPr>
  </w:style>
  <w:style w:type="paragraph" w:customStyle="1" w:styleId="nouvconnaissancescapacits">
    <w:name w:val="nouv_connaissances_capacités"/>
    <w:basedOn w:val="Normal"/>
    <w:qFormat/>
    <w:rsid w:val="00504A79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504A79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504A79"/>
    <w:rPr>
      <w:color w:val="000000" w:themeColor="text1"/>
      <w:sz w:val="22"/>
    </w:rPr>
  </w:style>
  <w:style w:type="paragraph" w:customStyle="1" w:styleId="acquiscycle4">
    <w:name w:val="acquis_cycle4"/>
    <w:basedOn w:val="En-tte"/>
    <w:qFormat/>
    <w:rsid w:val="00504A79"/>
    <w:rPr>
      <w:sz w:val="22"/>
    </w:rPr>
  </w:style>
  <w:style w:type="paragraph" w:customStyle="1" w:styleId="lienseducations">
    <w:name w:val="liens_educations_à"/>
    <w:basedOn w:val="En-tte"/>
    <w:qFormat/>
    <w:rsid w:val="00504A79"/>
    <w:rPr>
      <w:color w:val="00B050"/>
    </w:rPr>
  </w:style>
  <w:style w:type="paragraph" w:customStyle="1" w:styleId="ouverturemetier">
    <w:name w:val="ouverture_metier"/>
    <w:basedOn w:val="En-tte"/>
    <w:qFormat/>
    <w:rsid w:val="00504A79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504A79"/>
    <w:rPr>
      <w:color w:val="C00000"/>
    </w:rPr>
  </w:style>
  <w:style w:type="paragraph" w:customStyle="1" w:styleId="Pointfortparagrapheintroductif">
    <w:name w:val="Point_fort paragraphe_introductif"/>
    <w:basedOn w:val="Normal"/>
    <w:qFormat/>
    <w:rsid w:val="00504A79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504A79"/>
    <w:rPr>
      <w:color w:val="00B050"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504A7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504A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04A79"/>
    <w:rPr>
      <w:rFonts w:asciiTheme="minorHAnsi" w:hAnsiTheme="minorHAnsi" w:cstheme="minorBidi"/>
      <w:sz w:val="24"/>
      <w:szCs w:val="24"/>
      <w:lang w:val="fr-FR"/>
    </w:rPr>
  </w:style>
  <w:style w:type="paragraph" w:customStyle="1" w:styleId="Corps">
    <w:name w:val="Corps"/>
    <w:next w:val="Sous-titre"/>
    <w:rsid w:val="00504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4A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04A79"/>
    <w:rPr>
      <w:rFonts w:asciiTheme="minorHAnsi" w:eastAsiaTheme="minorEastAsia" w:hAnsiTheme="minorHAnsi" w:cstheme="minorBidi"/>
      <w:color w:val="5A5A5A" w:themeColor="text1" w:themeTint="A5"/>
      <w:spacing w:val="15"/>
      <w:lang w:val="fr-FR"/>
    </w:rPr>
  </w:style>
  <w:style w:type="paragraph" w:customStyle="1" w:styleId="Pardfaut">
    <w:name w:val="Par défaut"/>
    <w:rsid w:val="00504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Claverie</dc:creator>
  <cp:lastModifiedBy>COLLEGE F.DONATIEN</cp:lastModifiedBy>
  <cp:revision>2</cp:revision>
  <dcterms:created xsi:type="dcterms:W3CDTF">2019-05-22T17:17:00Z</dcterms:created>
  <dcterms:modified xsi:type="dcterms:W3CDTF">2019-05-22T17:17:00Z</dcterms:modified>
</cp:coreProperties>
</file>