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1BE" w:rsidRDefault="003E6501" w:rsidP="003E6501">
      <w:pPr>
        <w:ind w:left="-1134" w:right="-311"/>
      </w:pP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-43543</wp:posOffset>
                </wp:positionV>
                <wp:extent cx="9715500" cy="364067"/>
                <wp:effectExtent l="0" t="0" r="19050" b="17145"/>
                <wp:wrapNone/>
                <wp:docPr id="16" name="Zone de texte 16"/>
                <wp:cNvGraphicFramePr/>
                <a:graphic xmlns:a="http://schemas.openxmlformats.org/drawingml/2006/main">
                  <a:graphicData uri="http://schemas.microsoft.com/office/word/2010/wordprocessingShape">
                    <wps:wsp>
                      <wps:cNvSpPr txBox="1"/>
                      <wps:spPr>
                        <a:xfrm>
                          <a:off x="0" y="0"/>
                          <a:ext cx="9715500" cy="364067"/>
                        </a:xfrm>
                        <a:prstGeom prst="rect">
                          <a:avLst/>
                        </a:prstGeom>
                        <a:solidFill>
                          <a:schemeClr val="lt1"/>
                        </a:solidFill>
                        <a:ln w="6350">
                          <a:solidFill>
                            <a:prstClr val="black"/>
                          </a:solidFill>
                        </a:ln>
                      </wps:spPr>
                      <wps:txbx>
                        <w:txbxContent>
                          <w:p w:rsidR="00FA7F58" w:rsidRPr="007421BE" w:rsidRDefault="00FA7F58" w:rsidP="00FA7F58">
                            <w:pPr>
                              <w:jc w:val="center"/>
                              <w:rPr>
                                <w:b/>
                              </w:rPr>
                            </w:pPr>
                            <w:bookmarkStart w:id="0" w:name="_Hlk7707740"/>
                            <w:bookmarkEnd w:id="0"/>
                            <w:r w:rsidRPr="007421BE">
                              <w:rPr>
                                <w:b/>
                              </w:rPr>
                              <w:t xml:space="preserve">THEME </w:t>
                            </w:r>
                            <w:r w:rsidR="0021797D">
                              <w:rPr>
                                <w:b/>
                              </w:rPr>
                              <w:t xml:space="preserve">3 </w:t>
                            </w:r>
                            <w:r w:rsidRPr="007421BE">
                              <w:rPr>
                                <w:b/>
                              </w:rPr>
                              <w:t xml:space="preserve">: </w:t>
                            </w:r>
                            <w:r w:rsidR="00567608">
                              <w:rPr>
                                <w:sz w:val="28"/>
                                <w:szCs w:val="28"/>
                              </w:rPr>
                              <w:t>Corps humain et santé</w:t>
                            </w:r>
                            <w:r w:rsidR="00567608">
                              <w:rPr>
                                <w:b/>
                              </w:rPr>
                              <w:t> </w:t>
                            </w:r>
                          </w:p>
                          <w:p w:rsidR="007421BE" w:rsidRPr="00991283" w:rsidRDefault="007421BE" w:rsidP="00991283">
                            <w:pPr>
                              <w:pStyle w:val="Titre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6" o:spid="_x0000_s1026" type="#_x0000_t202" style="position:absolute;left:0;text-align:left;margin-left:0;margin-top:-3.45pt;width:765pt;height:28.6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" fillcolor="white [3201]" strokeweight=".5pt">
                <v:textbox>
                  <w:txbxContent>
                    <w:p w:rsidR="00FA7F58" w:rsidRPr="007421BE" w:rsidRDefault="00FA7F58" w:rsidP="00FA7F58">
                      <w:pPr>
                        <w:jc w:val="center"/>
                        <w:rPr>
                          <w:b/>
                        </w:rPr>
                      </w:pPr>
                      <w:bookmarkStart w:id="1" w:name="_Hlk7707740"/>
                      <w:bookmarkEnd w:id="1"/>
                      <w:r w:rsidRPr="007421BE">
                        <w:rPr>
                          <w:b/>
                        </w:rPr>
                        <w:t xml:space="preserve">THEME </w:t>
                      </w:r>
                      <w:r w:rsidR="0021797D">
                        <w:rPr>
                          <w:b/>
                        </w:rPr>
                        <w:t xml:space="preserve">3 </w:t>
                      </w:r>
                      <w:r w:rsidRPr="007421BE">
                        <w:rPr>
                          <w:b/>
                        </w:rPr>
                        <w:t xml:space="preserve">: </w:t>
                      </w:r>
                      <w:r w:rsidR="00567608">
                        <w:rPr>
                          <w:sz w:val="28"/>
                          <w:szCs w:val="28"/>
                        </w:rPr>
                        <w:t>Corps humain et santé</w:t>
                      </w:r>
                      <w:r w:rsidR="00567608">
                        <w:rPr>
                          <w:b/>
                        </w:rPr>
                        <w:t> </w:t>
                      </w:r>
                    </w:p>
                    <w:p w:rsidR="007421BE" w:rsidRPr="00991283" w:rsidRDefault="007421BE" w:rsidP="00991283">
                      <w:pPr>
                        <w:pStyle w:val="Titre1"/>
                      </w:pPr>
                    </w:p>
                  </w:txbxContent>
                </v:textbox>
              </v:shape>
            </w:pict>
          </mc:Fallback>
        </mc:AlternateContent>
      </w:r>
    </w:p>
    <w:p w:rsidR="007421BE" w:rsidRDefault="007421BE"/>
    <w:p w:rsidR="007421BE" w:rsidRDefault="007806DC">
      <w:r>
        <w:rPr>
          <w:noProof/>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34290</wp:posOffset>
                </wp:positionV>
                <wp:extent cx="2819400" cy="6229350"/>
                <wp:effectExtent l="0" t="0" r="19050" b="19050"/>
                <wp:wrapNone/>
                <wp:docPr id="1" name="Zone de texte 1"/>
                <wp:cNvGraphicFramePr/>
                <a:graphic xmlns:a="http://schemas.openxmlformats.org/drawingml/2006/main">
                  <a:graphicData uri="http://schemas.microsoft.com/office/word/2010/wordprocessingShape">
                    <wps:wsp>
                      <wps:cNvSpPr txBox="1"/>
                      <wps:spPr>
                        <a:xfrm>
                          <a:off x="0" y="0"/>
                          <a:ext cx="2819400" cy="6229350"/>
                        </a:xfrm>
                        <a:prstGeom prst="rect">
                          <a:avLst/>
                        </a:prstGeom>
                        <a:noFill/>
                        <a:ln w="6350">
                          <a:solidFill>
                            <a:prstClr val="black"/>
                          </a:solidFill>
                        </a:ln>
                      </wps:spPr>
                      <wps:txbx>
                        <w:txbxContent>
                          <w:p w:rsidR="008601E3" w:rsidRDefault="008601E3"/>
                          <w:p w:rsidR="008601E3" w:rsidRDefault="008601E3"/>
                          <w:p w:rsidR="008601E3" w:rsidRDefault="008601E3"/>
                          <w:p w:rsidR="008601E3" w:rsidRPr="00E63140" w:rsidRDefault="008601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7" type="#_x0000_t202" style="position:absolute;margin-left:0;margin-top:2.7pt;width:222pt;height:49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" filled="f" strokeweight=".5pt">
                <v:textbox>
                  <w:txbxContent>
                    <w:p w:rsidR="008601E3" w:rsidRDefault="008601E3"/>
                    <w:p w:rsidR="008601E3" w:rsidRDefault="008601E3"/>
                    <w:p w:rsidR="008601E3" w:rsidRDefault="008601E3"/>
                    <w:p w:rsidR="008601E3" w:rsidRPr="00E63140" w:rsidRDefault="008601E3"/>
                  </w:txbxContent>
                </v:textbox>
              </v:shape>
            </w:pict>
          </mc:Fallback>
        </mc:AlternateContent>
      </w:r>
      <w:r w:rsidR="00800490">
        <w:rPr>
          <w:noProof/>
        </w:rPr>
        <mc:AlternateContent>
          <mc:Choice Requires="wps">
            <w:drawing>
              <wp:anchor distT="0" distB="0" distL="114300" distR="114300" simplePos="0" relativeHeight="251649024" behindDoc="0" locked="1" layoutInCell="1" allowOverlap="1">
                <wp:simplePos x="0" y="0"/>
                <wp:positionH relativeFrom="column">
                  <wp:posOffset>2943225</wp:posOffset>
                </wp:positionH>
                <wp:positionV relativeFrom="paragraph">
                  <wp:posOffset>104140</wp:posOffset>
                </wp:positionV>
                <wp:extent cx="6717030" cy="3552825"/>
                <wp:effectExtent l="0" t="0" r="26670" b="28575"/>
                <wp:wrapNone/>
                <wp:docPr id="8" name="Zone de texte 8"/>
                <wp:cNvGraphicFramePr/>
                <a:graphic xmlns:a="http://schemas.openxmlformats.org/drawingml/2006/main">
                  <a:graphicData uri="http://schemas.microsoft.com/office/word/2010/wordprocessingShape">
                    <wps:wsp>
                      <wps:cNvSpPr txBox="1"/>
                      <wps:spPr>
                        <a:xfrm>
                          <a:off x="0" y="0"/>
                          <a:ext cx="6717030" cy="3552825"/>
                        </a:xfrm>
                        <a:prstGeom prst="rect">
                          <a:avLst/>
                        </a:prstGeom>
                        <a:solidFill>
                          <a:schemeClr val="lt1"/>
                        </a:solidFill>
                        <a:ln w="6350">
                          <a:solidFill>
                            <a:prstClr val="black"/>
                          </a:solidFill>
                        </a:ln>
                      </wps:spPr>
                      <wps:txbx>
                        <w:txbxContent>
                          <w:p w:rsidR="006677A9" w:rsidRDefault="007421BE" w:rsidP="00533524">
                            <w:pPr>
                              <w:pStyle w:val="Titre2"/>
                              <w:rPr>
                                <w:color w:val="000000" w:themeColor="text1"/>
                              </w:rPr>
                            </w:pPr>
                            <w:r w:rsidRPr="0017194B">
                              <w:t>Titre du 1er sous- chapitre</w:t>
                            </w:r>
                            <w:r w:rsidR="00937674" w:rsidRPr="0017194B">
                              <w:t xml:space="preserve"> : </w:t>
                            </w:r>
                            <w:r w:rsidR="00F13931">
                              <w:rPr>
                                <w:color w:val="000000" w:themeColor="text1"/>
                              </w:rPr>
                              <w:t>Agents pathogènes et maladies vectorielles</w:t>
                            </w:r>
                          </w:p>
                          <w:p w:rsidR="007421BE" w:rsidRPr="006677A9" w:rsidRDefault="007421BE" w:rsidP="006677A9">
                            <w:pPr>
                              <w:pStyle w:val="Titre2"/>
                              <w:jc w:val="left"/>
                              <w:rPr>
                                <w:color w:val="FF0000"/>
                              </w:rPr>
                            </w:pPr>
                            <w:r w:rsidRPr="006677A9">
                              <w:rPr>
                                <w:color w:val="FF0000"/>
                              </w:rPr>
                              <w:t xml:space="preserve">Nouveautés en termes de connaissance : </w:t>
                            </w:r>
                          </w:p>
                          <w:p w:rsidR="00731393" w:rsidRPr="00533524" w:rsidRDefault="00731393" w:rsidP="00731393">
                            <w:pPr>
                              <w:pStyle w:val="Corps"/>
                              <w:rPr>
                                <w:rFonts w:asciiTheme="minorHAnsi" w:eastAsia="Times New Roman" w:hAnsiTheme="minorHAnsi" w:cstheme="minorHAnsi"/>
                                <w:sz w:val="20"/>
                                <w:szCs w:val="20"/>
                                <w:u w:color="FF0000"/>
                              </w:rPr>
                            </w:pPr>
                            <w:r w:rsidRPr="00731393">
                              <w:rPr>
                                <w:rFonts w:asciiTheme="minorHAnsi" w:hAnsiTheme="minorHAnsi" w:cstheme="minorHAnsi"/>
                                <w:sz w:val="22"/>
                                <w:szCs w:val="22"/>
                                <w:u w:color="FF0000"/>
                              </w:rPr>
                              <w:t xml:space="preserve">- </w:t>
                            </w:r>
                            <w:r w:rsidRPr="00533524">
                              <w:rPr>
                                <w:rFonts w:asciiTheme="minorHAnsi" w:hAnsiTheme="minorHAnsi" w:cstheme="minorHAnsi"/>
                                <w:sz w:val="20"/>
                                <w:szCs w:val="20"/>
                                <w:u w:color="FF0000"/>
                              </w:rPr>
                              <w:t>Transmission des maladies directement ou par le biais d’un vecteur : maladies vectorielles</w:t>
                            </w:r>
                          </w:p>
                          <w:p w:rsidR="00731393" w:rsidRPr="00533524" w:rsidRDefault="00731393" w:rsidP="00731393">
                            <w:pPr>
                              <w:pStyle w:val="Corps"/>
                              <w:rPr>
                                <w:rFonts w:asciiTheme="minorHAnsi" w:hAnsiTheme="minorHAnsi" w:cstheme="minorHAnsi"/>
                                <w:sz w:val="20"/>
                                <w:szCs w:val="20"/>
                                <w:u w:color="FF0000"/>
                              </w:rPr>
                            </w:pPr>
                            <w:r w:rsidRPr="00533524">
                              <w:rPr>
                                <w:rFonts w:asciiTheme="minorHAnsi" w:hAnsiTheme="minorHAnsi" w:cstheme="minorHAnsi"/>
                                <w:sz w:val="20"/>
                                <w:szCs w:val="20"/>
                                <w:u w:color="FF0000"/>
                              </w:rPr>
                              <w:t>- Relation pathogène/hôte et conséquence sur l’hôte.</w:t>
                            </w:r>
                          </w:p>
                          <w:p w:rsidR="00731393" w:rsidRPr="00533524" w:rsidRDefault="00731393" w:rsidP="00731393">
                            <w:pPr>
                              <w:pStyle w:val="Corps"/>
                              <w:rPr>
                                <w:rFonts w:asciiTheme="minorHAnsi" w:eastAsia="Times New Roman" w:hAnsiTheme="minorHAnsi" w:cstheme="minorHAnsi"/>
                                <w:sz w:val="20"/>
                                <w:szCs w:val="20"/>
                                <w:u w:color="FF0000"/>
                              </w:rPr>
                            </w:pPr>
                            <w:r w:rsidRPr="00533524">
                              <w:rPr>
                                <w:rFonts w:asciiTheme="minorHAnsi" w:hAnsiTheme="minorHAnsi" w:cstheme="minorHAnsi"/>
                                <w:sz w:val="20"/>
                                <w:szCs w:val="20"/>
                                <w:u w:color="FF0000"/>
                              </w:rPr>
                              <w:t>- Différentes modalités de propagation du pathogène et changement d’hôte (contact direct, via milieu ambiant (air/eau), via un agent transmetteur : vecteur biologique).</w:t>
                            </w:r>
                          </w:p>
                          <w:p w:rsidR="00731393" w:rsidRPr="00533524" w:rsidRDefault="00731393" w:rsidP="00731393">
                            <w:pPr>
                              <w:pStyle w:val="Corps"/>
                              <w:rPr>
                                <w:rFonts w:asciiTheme="minorHAnsi" w:eastAsia="Times New Roman" w:hAnsiTheme="minorHAnsi" w:cstheme="minorHAnsi"/>
                                <w:sz w:val="20"/>
                                <w:szCs w:val="20"/>
                                <w:u w:color="FF0000"/>
                              </w:rPr>
                            </w:pPr>
                            <w:r w:rsidRPr="00533524">
                              <w:rPr>
                                <w:rFonts w:asciiTheme="minorHAnsi" w:hAnsiTheme="minorHAnsi" w:cstheme="minorHAnsi"/>
                                <w:sz w:val="20"/>
                                <w:szCs w:val="20"/>
                                <w:u w:color="FF0000"/>
                              </w:rPr>
                              <w:t>- Notion de réservoir de pathogènes</w:t>
                            </w:r>
                          </w:p>
                          <w:p w:rsidR="00731393" w:rsidRPr="00533524" w:rsidRDefault="00731393" w:rsidP="00731393">
                            <w:pPr>
                              <w:pStyle w:val="Corps"/>
                              <w:rPr>
                                <w:rFonts w:asciiTheme="minorHAnsi" w:hAnsiTheme="minorHAnsi" w:cstheme="minorHAnsi"/>
                                <w:sz w:val="20"/>
                                <w:szCs w:val="20"/>
                                <w:u w:color="FF0000"/>
                              </w:rPr>
                            </w:pPr>
                            <w:r w:rsidRPr="00533524">
                              <w:rPr>
                                <w:rFonts w:asciiTheme="minorHAnsi" w:hAnsiTheme="minorHAnsi" w:cstheme="minorHAnsi"/>
                                <w:sz w:val="20"/>
                                <w:szCs w:val="20"/>
                                <w:u w:color="FF0000"/>
                              </w:rPr>
                              <w:t>- Comportements individuels et collectifs pour lutter contre la propagation</w:t>
                            </w:r>
                          </w:p>
                          <w:p w:rsidR="00731393" w:rsidRPr="00533524" w:rsidRDefault="00731393" w:rsidP="00731393">
                            <w:pPr>
                              <w:pStyle w:val="Corps"/>
                              <w:rPr>
                                <w:rFonts w:asciiTheme="minorHAnsi" w:eastAsia="Times New Roman" w:hAnsiTheme="minorHAnsi" w:cstheme="minorHAnsi"/>
                                <w:sz w:val="20"/>
                                <w:szCs w:val="20"/>
                                <w:u w:color="FF0000"/>
                              </w:rPr>
                            </w:pPr>
                            <w:r w:rsidRPr="00533524">
                              <w:rPr>
                                <w:rFonts w:asciiTheme="minorHAnsi" w:eastAsia="Times New Roman" w:hAnsiTheme="minorHAnsi" w:cstheme="minorHAnsi"/>
                                <w:sz w:val="20"/>
                                <w:szCs w:val="20"/>
                                <w:u w:color="FF0000"/>
                              </w:rPr>
                              <w:t xml:space="preserve">- Extension de la zone du pathogène et changement climatique </w:t>
                            </w:r>
                          </w:p>
                          <w:p w:rsidR="00412EF9" w:rsidRPr="00533524" w:rsidRDefault="007421BE" w:rsidP="00180F80">
                            <w:pPr>
                              <w:pStyle w:val="nouvconnaissancescapacits"/>
                              <w:spacing w:before="240"/>
                              <w:rPr>
                                <w:b/>
                                <w:sz w:val="20"/>
                                <w:szCs w:val="20"/>
                              </w:rPr>
                            </w:pPr>
                            <w:r w:rsidRPr="00533524">
                              <w:rPr>
                                <w:b/>
                                <w:sz w:val="20"/>
                                <w:szCs w:val="20"/>
                              </w:rPr>
                              <w:t xml:space="preserve">Nouveautés en termes de capacités : </w:t>
                            </w:r>
                          </w:p>
                          <w:p w:rsidR="00412EF9" w:rsidRPr="00533524" w:rsidRDefault="00412EF9" w:rsidP="00412EF9">
                            <w:pPr>
                              <w:pStyle w:val="nouvconnaissancescapacits"/>
                              <w:jc w:val="both"/>
                              <w:rPr>
                                <w:color w:val="auto"/>
                                <w:sz w:val="20"/>
                                <w:szCs w:val="20"/>
                              </w:rPr>
                            </w:pPr>
                            <w:r w:rsidRPr="00533524">
                              <w:rPr>
                                <w:color w:val="auto"/>
                                <w:sz w:val="20"/>
                                <w:szCs w:val="20"/>
                              </w:rPr>
                              <w:t>Observer des frottis sanguins d’individus atteints de paludisme</w:t>
                            </w:r>
                            <w:r w:rsidR="00533524" w:rsidRPr="00533524">
                              <w:rPr>
                                <w:color w:val="auto"/>
                                <w:sz w:val="20"/>
                                <w:szCs w:val="20"/>
                              </w:rPr>
                              <w:t>-</w:t>
                            </w:r>
                            <w:r w:rsidRPr="00533524">
                              <w:rPr>
                                <w:color w:val="auto"/>
                                <w:sz w:val="20"/>
                                <w:szCs w:val="20"/>
                              </w:rPr>
                              <w:t>Observer des appareils buccaux d’insectes vecteurs d’agents pathogènes</w:t>
                            </w:r>
                          </w:p>
                          <w:p w:rsidR="00394ED2" w:rsidRPr="00533524" w:rsidRDefault="00394ED2" w:rsidP="00A4353F">
                            <w:pPr>
                              <w:pStyle w:val="Utilisationnumerique"/>
                              <w:spacing w:before="240"/>
                              <w:rPr>
                                <w:b/>
                                <w:sz w:val="20"/>
                                <w:szCs w:val="20"/>
                              </w:rPr>
                            </w:pPr>
                            <w:r w:rsidRPr="00533524">
                              <w:rPr>
                                <w:b/>
                                <w:sz w:val="20"/>
                                <w:szCs w:val="20"/>
                              </w:rPr>
                              <w:t xml:space="preserve">Utilisation du numérique : </w:t>
                            </w:r>
                          </w:p>
                          <w:p w:rsidR="00FC67A3" w:rsidRPr="00533524" w:rsidRDefault="00FC67A3" w:rsidP="00FC67A3">
                            <w:pPr>
                              <w:rPr>
                                <w:rFonts w:ascii="Arial" w:hAnsi="Arial" w:cs="Arial"/>
                                <w:sz w:val="20"/>
                                <w:szCs w:val="20"/>
                                <w:shd w:val="clear" w:color="auto" w:fill="FFFFFF"/>
                              </w:rPr>
                            </w:pPr>
                            <w:r w:rsidRPr="00533524">
                              <w:rPr>
                                <w:rFonts w:ascii="Calibri" w:hAnsi="Calibri" w:cs="Calibri"/>
                                <w:sz w:val="20"/>
                                <w:szCs w:val="20"/>
                                <w:shd w:val="clear" w:color="auto" w:fill="FFFFFF"/>
                              </w:rPr>
                              <w:t>Utilisation tableur à partir de bases de données de l’ARS</w:t>
                            </w:r>
                            <w:r w:rsidR="00111127" w:rsidRPr="00533524">
                              <w:rPr>
                                <w:rFonts w:ascii="Calibri" w:hAnsi="Calibri" w:cs="Calibri"/>
                                <w:sz w:val="20"/>
                                <w:szCs w:val="20"/>
                                <w:shd w:val="clear" w:color="auto" w:fill="FFFFFF"/>
                              </w:rPr>
                              <w:t xml:space="preserve">- </w:t>
                            </w:r>
                            <w:r w:rsidRPr="00533524">
                              <w:rPr>
                                <w:rFonts w:ascii="Calibri" w:hAnsi="Calibri" w:cs="Calibri"/>
                                <w:sz w:val="20"/>
                                <w:szCs w:val="20"/>
                                <w:shd w:val="clear" w:color="auto" w:fill="FFFFFF"/>
                              </w:rPr>
                              <w:t>Réalisation de recherche dans bases de données publiques épidémiologie</w:t>
                            </w:r>
                            <w:r w:rsidRPr="00533524">
                              <w:rPr>
                                <w:rFonts w:ascii="Arial" w:hAnsi="Arial" w:cs="Arial"/>
                                <w:sz w:val="20"/>
                                <w:szCs w:val="20"/>
                                <w:shd w:val="clear" w:color="auto" w:fill="FFFFFF"/>
                              </w:rPr>
                              <w:t xml:space="preserve">, </w:t>
                            </w:r>
                          </w:p>
                          <w:p w:rsidR="00533524" w:rsidRPr="00533524" w:rsidRDefault="00533524" w:rsidP="00FC67A3">
                            <w:pPr>
                              <w:rPr>
                                <w:rFonts w:ascii="Arial" w:hAnsi="Arial" w:cs="Arial"/>
                                <w:sz w:val="20"/>
                                <w:szCs w:val="20"/>
                                <w:shd w:val="clear" w:color="auto" w:fill="FFFFFF"/>
                              </w:rPr>
                            </w:pPr>
                          </w:p>
                          <w:p w:rsidR="00533524" w:rsidRPr="00533524" w:rsidRDefault="00533524" w:rsidP="00533524">
                            <w:pPr>
                              <w:keepNext/>
                              <w:keepLines/>
                              <w:outlineLvl w:val="1"/>
                              <w:rPr>
                                <w:rFonts w:ascii="Arial" w:eastAsia="Calibri Light" w:hAnsi="Arial" w:cs="Arial"/>
                                <w:b/>
                                <w:bCs/>
                                <w:color w:val="2F5496"/>
                                <w:sz w:val="20"/>
                                <w:szCs w:val="20"/>
                                <w:u w:color="2F5496"/>
                                <w:shd w:val="clear" w:color="auto" w:fill="FFFFFF"/>
                              </w:rPr>
                            </w:pPr>
                            <w:r w:rsidRPr="00533524">
                              <w:rPr>
                                <w:rFonts w:ascii="Arial" w:eastAsia="Calibri Light" w:hAnsi="Arial" w:cs="Arial"/>
                                <w:b/>
                                <w:bCs/>
                                <w:color w:val="2F5496"/>
                                <w:sz w:val="20"/>
                                <w:szCs w:val="20"/>
                                <w:u w:color="2F5496"/>
                                <w:shd w:val="clear" w:color="auto" w:fill="FFFFFF"/>
                              </w:rPr>
                              <w:t>Ressources locales possibles </w:t>
                            </w:r>
                          </w:p>
                          <w:p w:rsidR="00533524" w:rsidRPr="00533524" w:rsidRDefault="00533524" w:rsidP="00533524">
                            <w:pPr>
                              <w:pStyle w:val="Corps"/>
                              <w:spacing w:after="160"/>
                              <w:jc w:val="both"/>
                              <w:rPr>
                                <w:rFonts w:asciiTheme="minorHAnsi" w:hAnsiTheme="minorHAnsi" w:cstheme="minorHAnsi"/>
                                <w:sz w:val="20"/>
                                <w:szCs w:val="20"/>
                                <w:shd w:val="clear" w:color="auto" w:fill="FFFFFF"/>
                              </w:rPr>
                            </w:pPr>
                            <w:r w:rsidRPr="00533524">
                              <w:rPr>
                                <w:rFonts w:asciiTheme="minorHAnsi" w:hAnsiTheme="minorHAnsi" w:cstheme="minorHAnsi"/>
                                <w:sz w:val="20"/>
                                <w:szCs w:val="20"/>
                                <w:shd w:val="clear" w:color="auto" w:fill="FFFFFF"/>
                                <w:lang w:val="de-DE"/>
                              </w:rPr>
                              <w:t>Donn</w:t>
                            </w:r>
                            <w:proofErr w:type="spellStart"/>
                            <w:r w:rsidRPr="00533524">
                              <w:rPr>
                                <w:rFonts w:asciiTheme="minorHAnsi" w:hAnsiTheme="minorHAnsi" w:cstheme="minorHAnsi"/>
                                <w:sz w:val="20"/>
                                <w:szCs w:val="20"/>
                                <w:shd w:val="clear" w:color="auto" w:fill="FFFFFF"/>
                              </w:rPr>
                              <w:t>ées</w:t>
                            </w:r>
                            <w:proofErr w:type="spellEnd"/>
                            <w:r w:rsidRPr="00533524">
                              <w:rPr>
                                <w:rFonts w:asciiTheme="minorHAnsi" w:hAnsiTheme="minorHAnsi" w:cstheme="minorHAnsi"/>
                                <w:sz w:val="20"/>
                                <w:szCs w:val="20"/>
                                <w:shd w:val="clear" w:color="auto" w:fill="FFFFFF"/>
                              </w:rPr>
                              <w:t xml:space="preserve"> épidémiologiques ARS </w:t>
                            </w:r>
                            <w:proofErr w:type="spellStart"/>
                            <w:r w:rsidRPr="00533524">
                              <w:rPr>
                                <w:rFonts w:asciiTheme="minorHAnsi" w:hAnsiTheme="minorHAnsi" w:cstheme="minorHAnsi"/>
                                <w:sz w:val="20"/>
                                <w:szCs w:val="20"/>
                                <w:shd w:val="clear" w:color="auto" w:fill="FFFFFF"/>
                              </w:rPr>
                              <w:t>chigungunya</w:t>
                            </w:r>
                            <w:proofErr w:type="spellEnd"/>
                            <w:r w:rsidRPr="00533524">
                              <w:rPr>
                                <w:rFonts w:asciiTheme="minorHAnsi" w:hAnsiTheme="minorHAnsi" w:cstheme="minorHAnsi"/>
                                <w:sz w:val="20"/>
                                <w:szCs w:val="20"/>
                                <w:shd w:val="clear" w:color="auto" w:fill="FFFFFF"/>
                              </w:rPr>
                              <w:t xml:space="preserve">, dengue, </w:t>
                            </w:r>
                            <w:proofErr w:type="spellStart"/>
                            <w:r w:rsidRPr="00533524">
                              <w:rPr>
                                <w:rFonts w:asciiTheme="minorHAnsi" w:hAnsiTheme="minorHAnsi" w:cstheme="minorHAnsi"/>
                                <w:sz w:val="20"/>
                                <w:szCs w:val="20"/>
                                <w:shd w:val="clear" w:color="auto" w:fill="FFFFFF"/>
                              </w:rPr>
                              <w:t>zika</w:t>
                            </w:r>
                            <w:proofErr w:type="spellEnd"/>
                            <w:r w:rsidRPr="00533524">
                              <w:rPr>
                                <w:rFonts w:asciiTheme="minorHAnsi" w:hAnsiTheme="minorHAnsi" w:cstheme="minorHAnsi"/>
                                <w:sz w:val="20"/>
                                <w:szCs w:val="20"/>
                                <w:shd w:val="clear" w:color="auto" w:fill="FFFFFF"/>
                              </w:rPr>
                              <w:t>, équipe communication campagne démoustication (CTM-ARS),</w:t>
                            </w:r>
                            <w:r>
                              <w:rPr>
                                <w:rFonts w:asciiTheme="minorHAnsi" w:hAnsiTheme="minorHAnsi" w:cstheme="minorHAnsi"/>
                                <w:sz w:val="20"/>
                                <w:szCs w:val="20"/>
                                <w:shd w:val="clear" w:color="auto" w:fill="FFFFFF"/>
                              </w:rPr>
                              <w:t xml:space="preserve"> </w:t>
                            </w:r>
                            <w:r w:rsidRPr="00CC36B3">
                              <w:rPr>
                                <w:rFonts w:ascii="Arial" w:hAnsi="Arial" w:cs="Arial"/>
                                <w:sz w:val="20"/>
                                <w:szCs w:val="20"/>
                                <w:shd w:val="clear" w:color="auto" w:fill="FFFFFF"/>
                              </w:rPr>
                              <w:t>Evolution population moustique en fonction conditions météorologiques + projection climat (ONU</w:t>
                            </w:r>
                            <w:r w:rsidRPr="00CC36B3">
                              <w:rPr>
                                <w:rFonts w:ascii="Arial" w:hAnsi="Arial" w:cs="Arial"/>
                                <w:sz w:val="20"/>
                                <w:szCs w:val="20"/>
                                <w:shd w:val="clear" w:color="auto" w:fill="FFFFFF"/>
                                <w:lang w:val="en-US"/>
                              </w:rPr>
                              <w:t xml:space="preserve"> </w:t>
                            </w:r>
                            <w:proofErr w:type="spellStart"/>
                            <w:r w:rsidRPr="00CC36B3">
                              <w:rPr>
                                <w:rFonts w:ascii="Arial" w:hAnsi="Arial" w:cs="Arial"/>
                                <w:sz w:val="20"/>
                                <w:szCs w:val="20"/>
                                <w:shd w:val="clear" w:color="auto" w:fill="FFFFFF"/>
                                <w:lang w:val="en-US"/>
                              </w:rPr>
                              <w:t>ou</w:t>
                            </w:r>
                            <w:proofErr w:type="spellEnd"/>
                            <w:r w:rsidRPr="00CC36B3">
                              <w:rPr>
                                <w:rFonts w:ascii="Arial" w:hAnsi="Arial" w:cs="Arial"/>
                                <w:sz w:val="20"/>
                                <w:szCs w:val="20"/>
                                <w:shd w:val="clear" w:color="auto" w:fill="FFFFFF"/>
                                <w:lang w:val="en-US"/>
                              </w:rPr>
                              <w:t xml:space="preserve"> </w:t>
                            </w:r>
                            <w:proofErr w:type="spellStart"/>
                            <w:r w:rsidRPr="00CC36B3">
                              <w:rPr>
                                <w:rFonts w:ascii="Arial" w:hAnsi="Arial" w:cs="Arial"/>
                                <w:sz w:val="20"/>
                                <w:szCs w:val="20"/>
                                <w:shd w:val="clear" w:color="auto" w:fill="FFFFFF"/>
                                <w:lang w:val="en-US"/>
                              </w:rPr>
                              <w:t>th</w:t>
                            </w:r>
                            <w:r w:rsidRPr="00CC36B3">
                              <w:rPr>
                                <w:rFonts w:ascii="Arial" w:hAnsi="Arial" w:cs="Arial"/>
                                <w:sz w:val="20"/>
                                <w:szCs w:val="20"/>
                                <w:shd w:val="clear" w:color="auto" w:fill="FFFFFF"/>
                              </w:rPr>
                              <w:t>èse</w:t>
                            </w:r>
                            <w:proofErr w:type="spellEnd"/>
                            <w:r w:rsidRPr="00CC36B3">
                              <w:rPr>
                                <w:rFonts w:ascii="Arial" w:hAnsi="Arial" w:cs="Arial"/>
                                <w:sz w:val="20"/>
                                <w:szCs w:val="20"/>
                                <w:shd w:val="clear" w:color="auto" w:fill="FFFFFF"/>
                              </w:rPr>
                              <w:t xml:space="preserve"> UA) </w:t>
                            </w:r>
                            <w:r w:rsidRPr="00CC36B3">
                              <w:rPr>
                                <w:rFonts w:ascii="Arial" w:hAnsi="Arial" w:cs="Arial"/>
                                <w:sz w:val="20"/>
                                <w:szCs w:val="20"/>
                              </w:rPr>
                              <w:t>connaissances scientifiques.</w:t>
                            </w:r>
                          </w:p>
                          <w:p w:rsidR="00FC67A3" w:rsidRDefault="00FC67A3" w:rsidP="00A4353F">
                            <w:pPr>
                              <w:pStyle w:val="Utilisationnumerique"/>
                              <w:spacing w:before="240"/>
                              <w:rPr>
                                <w:b/>
                              </w:rPr>
                            </w:pPr>
                          </w:p>
                          <w:p w:rsidR="00F13931" w:rsidRDefault="00F13931" w:rsidP="00A4353F">
                            <w:pPr>
                              <w:pStyle w:val="Utilisationnumerique"/>
                              <w:spacing w:before="240"/>
                              <w:rPr>
                                <w:b/>
                              </w:rPr>
                            </w:pPr>
                          </w:p>
                          <w:p w:rsidR="00F13931" w:rsidRDefault="00F13931" w:rsidP="00A4353F">
                            <w:pPr>
                              <w:pStyle w:val="Utilisationnumerique"/>
                              <w:spacing w:before="240"/>
                              <w:rPr>
                                <w:b/>
                              </w:rPr>
                            </w:pPr>
                          </w:p>
                          <w:p w:rsidR="005635B0" w:rsidRDefault="00937674" w:rsidP="00A4353F">
                            <w:pPr>
                              <w:pStyle w:val="Ressourceslocalespossibles"/>
                              <w:spacing w:before="240"/>
                              <w:rPr>
                                <w:b/>
                              </w:rPr>
                            </w:pPr>
                            <w:r w:rsidRPr="007806DC">
                              <w:rPr>
                                <w:b/>
                              </w:rPr>
                              <w:t>Ressources locales possibles :</w:t>
                            </w:r>
                          </w:p>
                          <w:p w:rsidR="00A13AF1" w:rsidRPr="007806DC" w:rsidRDefault="00A13AF1" w:rsidP="00A4353F">
                            <w:pPr>
                              <w:pStyle w:val="Ressourceslocalespossibles"/>
                              <w:spacing w:before="240"/>
                              <w:rPr>
                                <w:b/>
                              </w:rPr>
                            </w:pPr>
                          </w:p>
                          <w:p w:rsidR="005635B0" w:rsidRDefault="005635B0" w:rsidP="007806DC">
                            <w:pPr>
                              <w:pStyle w:val="Ressourceslocalespossible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28" type="#_x0000_t202" style="position:absolute;margin-left:231.75pt;margin-top:8.2pt;width:528.9pt;height:27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" fillcolor="white [3201]" strokeweight=".5pt">
                <v:textbox>
                  <w:txbxContent>
                    <w:p w:rsidR="006677A9" w:rsidRDefault="007421BE" w:rsidP="00533524">
                      <w:pPr>
                        <w:pStyle w:val="Titre2"/>
                        <w:rPr>
                          <w:color w:val="000000" w:themeColor="text1"/>
                        </w:rPr>
                      </w:pPr>
                      <w:r w:rsidRPr="0017194B">
                        <w:t>Titre du 1er sous- chapitre</w:t>
                      </w:r>
                      <w:r w:rsidR="00937674" w:rsidRPr="0017194B">
                        <w:t xml:space="preserve"> : </w:t>
                      </w:r>
                      <w:r w:rsidR="00F13931">
                        <w:rPr>
                          <w:color w:val="000000" w:themeColor="text1"/>
                        </w:rPr>
                        <w:t>Agents pathogènes et maladies vectorielles</w:t>
                      </w:r>
                    </w:p>
                    <w:p w:rsidR="007421BE" w:rsidRPr="006677A9" w:rsidRDefault="007421BE" w:rsidP="006677A9">
                      <w:pPr>
                        <w:pStyle w:val="Titre2"/>
                        <w:jc w:val="left"/>
                        <w:rPr>
                          <w:color w:val="FF0000"/>
                        </w:rPr>
                      </w:pPr>
                      <w:r w:rsidRPr="006677A9">
                        <w:rPr>
                          <w:color w:val="FF0000"/>
                        </w:rPr>
                        <w:t xml:space="preserve">Nouveautés en termes de connaissance : </w:t>
                      </w:r>
                    </w:p>
                    <w:p w:rsidR="00731393" w:rsidRPr="00533524" w:rsidRDefault="00731393" w:rsidP="00731393">
                      <w:pPr>
                        <w:pStyle w:val="Corps"/>
                        <w:rPr>
                          <w:rFonts w:asciiTheme="minorHAnsi" w:eastAsia="Times New Roman" w:hAnsiTheme="minorHAnsi" w:cstheme="minorHAnsi"/>
                          <w:sz w:val="20"/>
                          <w:szCs w:val="20"/>
                          <w:u w:color="FF0000"/>
                        </w:rPr>
                      </w:pPr>
                      <w:r w:rsidRPr="00731393">
                        <w:rPr>
                          <w:rFonts w:asciiTheme="minorHAnsi" w:hAnsiTheme="minorHAnsi" w:cstheme="minorHAnsi"/>
                          <w:sz w:val="22"/>
                          <w:szCs w:val="22"/>
                          <w:u w:color="FF0000"/>
                        </w:rPr>
                        <w:t xml:space="preserve">- </w:t>
                      </w:r>
                      <w:r w:rsidRPr="00533524">
                        <w:rPr>
                          <w:rFonts w:asciiTheme="minorHAnsi" w:hAnsiTheme="minorHAnsi" w:cstheme="minorHAnsi"/>
                          <w:sz w:val="20"/>
                          <w:szCs w:val="20"/>
                          <w:u w:color="FF0000"/>
                        </w:rPr>
                        <w:t>Transmission des maladies directement ou par le biais d’un vecteur : maladies vectorielles</w:t>
                      </w:r>
                    </w:p>
                    <w:p w:rsidR="00731393" w:rsidRPr="00533524" w:rsidRDefault="00731393" w:rsidP="00731393">
                      <w:pPr>
                        <w:pStyle w:val="Corps"/>
                        <w:rPr>
                          <w:rFonts w:asciiTheme="minorHAnsi" w:hAnsiTheme="minorHAnsi" w:cstheme="minorHAnsi"/>
                          <w:sz w:val="20"/>
                          <w:szCs w:val="20"/>
                          <w:u w:color="FF0000"/>
                        </w:rPr>
                      </w:pPr>
                      <w:r w:rsidRPr="00533524">
                        <w:rPr>
                          <w:rFonts w:asciiTheme="minorHAnsi" w:hAnsiTheme="minorHAnsi" w:cstheme="minorHAnsi"/>
                          <w:sz w:val="20"/>
                          <w:szCs w:val="20"/>
                          <w:u w:color="FF0000"/>
                        </w:rPr>
                        <w:t>- Relation pathogène/hôte et conséquence sur l’hôte.</w:t>
                      </w:r>
                    </w:p>
                    <w:p w:rsidR="00731393" w:rsidRPr="00533524" w:rsidRDefault="00731393" w:rsidP="00731393">
                      <w:pPr>
                        <w:pStyle w:val="Corps"/>
                        <w:rPr>
                          <w:rFonts w:asciiTheme="minorHAnsi" w:eastAsia="Times New Roman" w:hAnsiTheme="minorHAnsi" w:cstheme="minorHAnsi"/>
                          <w:sz w:val="20"/>
                          <w:szCs w:val="20"/>
                          <w:u w:color="FF0000"/>
                        </w:rPr>
                      </w:pPr>
                      <w:r w:rsidRPr="00533524">
                        <w:rPr>
                          <w:rFonts w:asciiTheme="minorHAnsi" w:hAnsiTheme="minorHAnsi" w:cstheme="minorHAnsi"/>
                          <w:sz w:val="20"/>
                          <w:szCs w:val="20"/>
                          <w:u w:color="FF0000"/>
                        </w:rPr>
                        <w:t>- Différentes modalités de propagation du pathogène et changement d’hôte (contact direct, via milieu ambiant (air/eau), via un agent transmetteur : vecteur biologique).</w:t>
                      </w:r>
                    </w:p>
                    <w:p w:rsidR="00731393" w:rsidRPr="00533524" w:rsidRDefault="00731393" w:rsidP="00731393">
                      <w:pPr>
                        <w:pStyle w:val="Corps"/>
                        <w:rPr>
                          <w:rFonts w:asciiTheme="minorHAnsi" w:eastAsia="Times New Roman" w:hAnsiTheme="minorHAnsi" w:cstheme="minorHAnsi"/>
                          <w:sz w:val="20"/>
                          <w:szCs w:val="20"/>
                          <w:u w:color="FF0000"/>
                        </w:rPr>
                      </w:pPr>
                      <w:r w:rsidRPr="00533524">
                        <w:rPr>
                          <w:rFonts w:asciiTheme="minorHAnsi" w:hAnsiTheme="minorHAnsi" w:cstheme="minorHAnsi"/>
                          <w:sz w:val="20"/>
                          <w:szCs w:val="20"/>
                          <w:u w:color="FF0000"/>
                        </w:rPr>
                        <w:t>- Notion de réservoir de pathogènes</w:t>
                      </w:r>
                    </w:p>
                    <w:p w:rsidR="00731393" w:rsidRPr="00533524" w:rsidRDefault="00731393" w:rsidP="00731393">
                      <w:pPr>
                        <w:pStyle w:val="Corps"/>
                        <w:rPr>
                          <w:rFonts w:asciiTheme="minorHAnsi" w:hAnsiTheme="minorHAnsi" w:cstheme="minorHAnsi"/>
                          <w:sz w:val="20"/>
                          <w:szCs w:val="20"/>
                          <w:u w:color="FF0000"/>
                        </w:rPr>
                      </w:pPr>
                      <w:r w:rsidRPr="00533524">
                        <w:rPr>
                          <w:rFonts w:asciiTheme="minorHAnsi" w:hAnsiTheme="minorHAnsi" w:cstheme="minorHAnsi"/>
                          <w:sz w:val="20"/>
                          <w:szCs w:val="20"/>
                          <w:u w:color="FF0000"/>
                        </w:rPr>
                        <w:t>- Comportements individuels et collectifs pour lutter contre la propagation</w:t>
                      </w:r>
                    </w:p>
                    <w:p w:rsidR="00731393" w:rsidRPr="00533524" w:rsidRDefault="00731393" w:rsidP="00731393">
                      <w:pPr>
                        <w:pStyle w:val="Corps"/>
                        <w:rPr>
                          <w:rFonts w:asciiTheme="minorHAnsi" w:eastAsia="Times New Roman" w:hAnsiTheme="minorHAnsi" w:cstheme="minorHAnsi"/>
                          <w:sz w:val="20"/>
                          <w:szCs w:val="20"/>
                          <w:u w:color="FF0000"/>
                        </w:rPr>
                      </w:pPr>
                      <w:r w:rsidRPr="00533524">
                        <w:rPr>
                          <w:rFonts w:asciiTheme="minorHAnsi" w:eastAsia="Times New Roman" w:hAnsiTheme="minorHAnsi" w:cstheme="minorHAnsi"/>
                          <w:sz w:val="20"/>
                          <w:szCs w:val="20"/>
                          <w:u w:color="FF0000"/>
                        </w:rPr>
                        <w:t xml:space="preserve">- Extension de la zone du pathogène et changement climatique </w:t>
                      </w:r>
                    </w:p>
                    <w:p w:rsidR="00412EF9" w:rsidRPr="00533524" w:rsidRDefault="007421BE" w:rsidP="00180F80">
                      <w:pPr>
                        <w:pStyle w:val="nouvconnaissancescapacits"/>
                        <w:spacing w:before="240"/>
                        <w:rPr>
                          <w:b/>
                          <w:sz w:val="20"/>
                          <w:szCs w:val="20"/>
                        </w:rPr>
                      </w:pPr>
                      <w:r w:rsidRPr="00533524">
                        <w:rPr>
                          <w:b/>
                          <w:sz w:val="20"/>
                          <w:szCs w:val="20"/>
                        </w:rPr>
                        <w:t xml:space="preserve">Nouveautés en termes de capacités : </w:t>
                      </w:r>
                    </w:p>
                    <w:p w:rsidR="00412EF9" w:rsidRPr="00533524" w:rsidRDefault="00412EF9" w:rsidP="00412EF9">
                      <w:pPr>
                        <w:pStyle w:val="nouvconnaissancescapacits"/>
                        <w:jc w:val="both"/>
                        <w:rPr>
                          <w:color w:val="auto"/>
                          <w:sz w:val="20"/>
                          <w:szCs w:val="20"/>
                        </w:rPr>
                      </w:pPr>
                      <w:r w:rsidRPr="00533524">
                        <w:rPr>
                          <w:color w:val="auto"/>
                          <w:sz w:val="20"/>
                          <w:szCs w:val="20"/>
                        </w:rPr>
                        <w:t>Observer des frottis sanguins d’individus atteints de paludisme</w:t>
                      </w:r>
                      <w:r w:rsidR="00533524" w:rsidRPr="00533524">
                        <w:rPr>
                          <w:color w:val="auto"/>
                          <w:sz w:val="20"/>
                          <w:szCs w:val="20"/>
                        </w:rPr>
                        <w:t>-</w:t>
                      </w:r>
                      <w:r w:rsidRPr="00533524">
                        <w:rPr>
                          <w:color w:val="auto"/>
                          <w:sz w:val="20"/>
                          <w:szCs w:val="20"/>
                        </w:rPr>
                        <w:t>Observer des appareils buccaux d’insectes vecteurs d’agents pathogènes</w:t>
                      </w:r>
                    </w:p>
                    <w:p w:rsidR="00394ED2" w:rsidRPr="00533524" w:rsidRDefault="00394ED2" w:rsidP="00A4353F">
                      <w:pPr>
                        <w:pStyle w:val="Utilisationnumerique"/>
                        <w:spacing w:before="240"/>
                        <w:rPr>
                          <w:b/>
                          <w:sz w:val="20"/>
                          <w:szCs w:val="20"/>
                        </w:rPr>
                      </w:pPr>
                      <w:r w:rsidRPr="00533524">
                        <w:rPr>
                          <w:b/>
                          <w:sz w:val="20"/>
                          <w:szCs w:val="20"/>
                        </w:rPr>
                        <w:t xml:space="preserve">Utilisation du numérique : </w:t>
                      </w:r>
                    </w:p>
                    <w:p w:rsidR="00FC67A3" w:rsidRPr="00533524" w:rsidRDefault="00FC67A3" w:rsidP="00FC67A3">
                      <w:pPr>
                        <w:rPr>
                          <w:rFonts w:ascii="Arial" w:hAnsi="Arial" w:cs="Arial"/>
                          <w:sz w:val="20"/>
                          <w:szCs w:val="20"/>
                          <w:shd w:val="clear" w:color="auto" w:fill="FFFFFF"/>
                        </w:rPr>
                      </w:pPr>
                      <w:r w:rsidRPr="00533524">
                        <w:rPr>
                          <w:rFonts w:ascii="Calibri" w:hAnsi="Calibri" w:cs="Calibri"/>
                          <w:sz w:val="20"/>
                          <w:szCs w:val="20"/>
                          <w:shd w:val="clear" w:color="auto" w:fill="FFFFFF"/>
                        </w:rPr>
                        <w:t>Utilisation tableur à partir de bases de données de l’ARS</w:t>
                      </w:r>
                      <w:r w:rsidR="00111127" w:rsidRPr="00533524">
                        <w:rPr>
                          <w:rFonts w:ascii="Calibri" w:hAnsi="Calibri" w:cs="Calibri"/>
                          <w:sz w:val="20"/>
                          <w:szCs w:val="20"/>
                          <w:shd w:val="clear" w:color="auto" w:fill="FFFFFF"/>
                        </w:rPr>
                        <w:t xml:space="preserve">- </w:t>
                      </w:r>
                      <w:r w:rsidRPr="00533524">
                        <w:rPr>
                          <w:rFonts w:ascii="Calibri" w:hAnsi="Calibri" w:cs="Calibri"/>
                          <w:sz w:val="20"/>
                          <w:szCs w:val="20"/>
                          <w:shd w:val="clear" w:color="auto" w:fill="FFFFFF"/>
                        </w:rPr>
                        <w:t>Réalisation de recherche dans bases de données publiques épidémiologie</w:t>
                      </w:r>
                      <w:r w:rsidRPr="00533524">
                        <w:rPr>
                          <w:rFonts w:ascii="Arial" w:hAnsi="Arial" w:cs="Arial"/>
                          <w:sz w:val="20"/>
                          <w:szCs w:val="20"/>
                          <w:shd w:val="clear" w:color="auto" w:fill="FFFFFF"/>
                        </w:rPr>
                        <w:t xml:space="preserve">, </w:t>
                      </w:r>
                    </w:p>
                    <w:p w:rsidR="00533524" w:rsidRPr="00533524" w:rsidRDefault="00533524" w:rsidP="00FC67A3">
                      <w:pPr>
                        <w:rPr>
                          <w:rFonts w:ascii="Arial" w:hAnsi="Arial" w:cs="Arial"/>
                          <w:sz w:val="20"/>
                          <w:szCs w:val="20"/>
                          <w:shd w:val="clear" w:color="auto" w:fill="FFFFFF"/>
                        </w:rPr>
                      </w:pPr>
                    </w:p>
                    <w:p w:rsidR="00533524" w:rsidRPr="00533524" w:rsidRDefault="00533524" w:rsidP="00533524">
                      <w:pPr>
                        <w:keepNext/>
                        <w:keepLines/>
                        <w:outlineLvl w:val="1"/>
                        <w:rPr>
                          <w:rFonts w:ascii="Arial" w:eastAsia="Calibri Light" w:hAnsi="Arial" w:cs="Arial"/>
                          <w:b/>
                          <w:bCs/>
                          <w:color w:val="2F5496"/>
                          <w:sz w:val="20"/>
                          <w:szCs w:val="20"/>
                          <w:u w:color="2F5496"/>
                          <w:shd w:val="clear" w:color="auto" w:fill="FFFFFF"/>
                        </w:rPr>
                      </w:pPr>
                      <w:r w:rsidRPr="00533524">
                        <w:rPr>
                          <w:rFonts w:ascii="Arial" w:eastAsia="Calibri Light" w:hAnsi="Arial" w:cs="Arial"/>
                          <w:b/>
                          <w:bCs/>
                          <w:color w:val="2F5496"/>
                          <w:sz w:val="20"/>
                          <w:szCs w:val="20"/>
                          <w:u w:color="2F5496"/>
                          <w:shd w:val="clear" w:color="auto" w:fill="FFFFFF"/>
                        </w:rPr>
                        <w:t>Ressources locales possibles </w:t>
                      </w:r>
                    </w:p>
                    <w:p w:rsidR="00533524" w:rsidRPr="00533524" w:rsidRDefault="00533524" w:rsidP="00533524">
                      <w:pPr>
                        <w:pStyle w:val="Corps"/>
                        <w:spacing w:after="160"/>
                        <w:jc w:val="both"/>
                        <w:rPr>
                          <w:rFonts w:asciiTheme="minorHAnsi" w:hAnsiTheme="minorHAnsi" w:cstheme="minorHAnsi"/>
                          <w:sz w:val="20"/>
                          <w:szCs w:val="20"/>
                          <w:shd w:val="clear" w:color="auto" w:fill="FFFFFF"/>
                        </w:rPr>
                      </w:pPr>
                      <w:r w:rsidRPr="00533524">
                        <w:rPr>
                          <w:rFonts w:asciiTheme="minorHAnsi" w:hAnsiTheme="minorHAnsi" w:cstheme="minorHAnsi"/>
                          <w:sz w:val="20"/>
                          <w:szCs w:val="20"/>
                          <w:shd w:val="clear" w:color="auto" w:fill="FFFFFF"/>
                          <w:lang w:val="de-DE"/>
                        </w:rPr>
                        <w:t>Donn</w:t>
                      </w:r>
                      <w:proofErr w:type="spellStart"/>
                      <w:r w:rsidRPr="00533524">
                        <w:rPr>
                          <w:rFonts w:asciiTheme="minorHAnsi" w:hAnsiTheme="minorHAnsi" w:cstheme="minorHAnsi"/>
                          <w:sz w:val="20"/>
                          <w:szCs w:val="20"/>
                          <w:shd w:val="clear" w:color="auto" w:fill="FFFFFF"/>
                        </w:rPr>
                        <w:t>ées</w:t>
                      </w:r>
                      <w:proofErr w:type="spellEnd"/>
                      <w:r w:rsidRPr="00533524">
                        <w:rPr>
                          <w:rFonts w:asciiTheme="minorHAnsi" w:hAnsiTheme="minorHAnsi" w:cstheme="minorHAnsi"/>
                          <w:sz w:val="20"/>
                          <w:szCs w:val="20"/>
                          <w:shd w:val="clear" w:color="auto" w:fill="FFFFFF"/>
                        </w:rPr>
                        <w:t xml:space="preserve"> épidémiologiques ARS </w:t>
                      </w:r>
                      <w:proofErr w:type="spellStart"/>
                      <w:r w:rsidRPr="00533524">
                        <w:rPr>
                          <w:rFonts w:asciiTheme="minorHAnsi" w:hAnsiTheme="minorHAnsi" w:cstheme="minorHAnsi"/>
                          <w:sz w:val="20"/>
                          <w:szCs w:val="20"/>
                          <w:shd w:val="clear" w:color="auto" w:fill="FFFFFF"/>
                        </w:rPr>
                        <w:t>chigungunya</w:t>
                      </w:r>
                      <w:proofErr w:type="spellEnd"/>
                      <w:r w:rsidRPr="00533524">
                        <w:rPr>
                          <w:rFonts w:asciiTheme="minorHAnsi" w:hAnsiTheme="minorHAnsi" w:cstheme="minorHAnsi"/>
                          <w:sz w:val="20"/>
                          <w:szCs w:val="20"/>
                          <w:shd w:val="clear" w:color="auto" w:fill="FFFFFF"/>
                        </w:rPr>
                        <w:t xml:space="preserve">, dengue, </w:t>
                      </w:r>
                      <w:proofErr w:type="spellStart"/>
                      <w:r w:rsidRPr="00533524">
                        <w:rPr>
                          <w:rFonts w:asciiTheme="minorHAnsi" w:hAnsiTheme="minorHAnsi" w:cstheme="minorHAnsi"/>
                          <w:sz w:val="20"/>
                          <w:szCs w:val="20"/>
                          <w:shd w:val="clear" w:color="auto" w:fill="FFFFFF"/>
                        </w:rPr>
                        <w:t>zika</w:t>
                      </w:r>
                      <w:proofErr w:type="spellEnd"/>
                      <w:r w:rsidRPr="00533524">
                        <w:rPr>
                          <w:rFonts w:asciiTheme="minorHAnsi" w:hAnsiTheme="minorHAnsi" w:cstheme="minorHAnsi"/>
                          <w:sz w:val="20"/>
                          <w:szCs w:val="20"/>
                          <w:shd w:val="clear" w:color="auto" w:fill="FFFFFF"/>
                        </w:rPr>
                        <w:t>, équipe communication campagne démoustication (CTM-ARS),</w:t>
                      </w:r>
                      <w:r>
                        <w:rPr>
                          <w:rFonts w:asciiTheme="minorHAnsi" w:hAnsiTheme="minorHAnsi" w:cstheme="minorHAnsi"/>
                          <w:sz w:val="20"/>
                          <w:szCs w:val="20"/>
                          <w:shd w:val="clear" w:color="auto" w:fill="FFFFFF"/>
                        </w:rPr>
                        <w:t xml:space="preserve"> </w:t>
                      </w:r>
                      <w:r w:rsidRPr="00CC36B3">
                        <w:rPr>
                          <w:rFonts w:ascii="Arial" w:hAnsi="Arial" w:cs="Arial"/>
                          <w:sz w:val="20"/>
                          <w:szCs w:val="20"/>
                          <w:shd w:val="clear" w:color="auto" w:fill="FFFFFF"/>
                        </w:rPr>
                        <w:t>Evolution population moustique en fonction conditions météorologiques + projection climat (ONU</w:t>
                      </w:r>
                      <w:r w:rsidRPr="00CC36B3">
                        <w:rPr>
                          <w:rFonts w:ascii="Arial" w:hAnsi="Arial" w:cs="Arial"/>
                          <w:sz w:val="20"/>
                          <w:szCs w:val="20"/>
                          <w:shd w:val="clear" w:color="auto" w:fill="FFFFFF"/>
                          <w:lang w:val="en-US"/>
                        </w:rPr>
                        <w:t xml:space="preserve"> </w:t>
                      </w:r>
                      <w:proofErr w:type="spellStart"/>
                      <w:r w:rsidRPr="00CC36B3">
                        <w:rPr>
                          <w:rFonts w:ascii="Arial" w:hAnsi="Arial" w:cs="Arial"/>
                          <w:sz w:val="20"/>
                          <w:szCs w:val="20"/>
                          <w:shd w:val="clear" w:color="auto" w:fill="FFFFFF"/>
                          <w:lang w:val="en-US"/>
                        </w:rPr>
                        <w:t>ou</w:t>
                      </w:r>
                      <w:proofErr w:type="spellEnd"/>
                      <w:r w:rsidRPr="00CC36B3">
                        <w:rPr>
                          <w:rFonts w:ascii="Arial" w:hAnsi="Arial" w:cs="Arial"/>
                          <w:sz w:val="20"/>
                          <w:szCs w:val="20"/>
                          <w:shd w:val="clear" w:color="auto" w:fill="FFFFFF"/>
                          <w:lang w:val="en-US"/>
                        </w:rPr>
                        <w:t xml:space="preserve"> </w:t>
                      </w:r>
                      <w:proofErr w:type="spellStart"/>
                      <w:r w:rsidRPr="00CC36B3">
                        <w:rPr>
                          <w:rFonts w:ascii="Arial" w:hAnsi="Arial" w:cs="Arial"/>
                          <w:sz w:val="20"/>
                          <w:szCs w:val="20"/>
                          <w:shd w:val="clear" w:color="auto" w:fill="FFFFFF"/>
                          <w:lang w:val="en-US"/>
                        </w:rPr>
                        <w:t>th</w:t>
                      </w:r>
                      <w:r w:rsidRPr="00CC36B3">
                        <w:rPr>
                          <w:rFonts w:ascii="Arial" w:hAnsi="Arial" w:cs="Arial"/>
                          <w:sz w:val="20"/>
                          <w:szCs w:val="20"/>
                          <w:shd w:val="clear" w:color="auto" w:fill="FFFFFF"/>
                        </w:rPr>
                        <w:t>èse</w:t>
                      </w:r>
                      <w:proofErr w:type="spellEnd"/>
                      <w:r w:rsidRPr="00CC36B3">
                        <w:rPr>
                          <w:rFonts w:ascii="Arial" w:hAnsi="Arial" w:cs="Arial"/>
                          <w:sz w:val="20"/>
                          <w:szCs w:val="20"/>
                          <w:shd w:val="clear" w:color="auto" w:fill="FFFFFF"/>
                        </w:rPr>
                        <w:t xml:space="preserve"> UA) </w:t>
                      </w:r>
                      <w:r w:rsidRPr="00CC36B3">
                        <w:rPr>
                          <w:rFonts w:ascii="Arial" w:hAnsi="Arial" w:cs="Arial"/>
                          <w:sz w:val="20"/>
                          <w:szCs w:val="20"/>
                        </w:rPr>
                        <w:t>connaissances scientifiques.</w:t>
                      </w:r>
                    </w:p>
                    <w:p w:rsidR="00FC67A3" w:rsidRDefault="00FC67A3" w:rsidP="00A4353F">
                      <w:pPr>
                        <w:pStyle w:val="Utilisationnumerique"/>
                        <w:spacing w:before="240"/>
                        <w:rPr>
                          <w:b/>
                        </w:rPr>
                      </w:pPr>
                    </w:p>
                    <w:p w:rsidR="00F13931" w:rsidRDefault="00F13931" w:rsidP="00A4353F">
                      <w:pPr>
                        <w:pStyle w:val="Utilisationnumerique"/>
                        <w:spacing w:before="240"/>
                        <w:rPr>
                          <w:b/>
                        </w:rPr>
                      </w:pPr>
                    </w:p>
                    <w:p w:rsidR="00F13931" w:rsidRDefault="00F13931" w:rsidP="00A4353F">
                      <w:pPr>
                        <w:pStyle w:val="Utilisationnumerique"/>
                        <w:spacing w:before="240"/>
                        <w:rPr>
                          <w:b/>
                        </w:rPr>
                      </w:pPr>
                    </w:p>
                    <w:p w:rsidR="005635B0" w:rsidRDefault="00937674" w:rsidP="00A4353F">
                      <w:pPr>
                        <w:pStyle w:val="Ressourceslocalespossibles"/>
                        <w:spacing w:before="240"/>
                        <w:rPr>
                          <w:b/>
                        </w:rPr>
                      </w:pPr>
                      <w:r w:rsidRPr="007806DC">
                        <w:rPr>
                          <w:b/>
                        </w:rPr>
                        <w:t>Ressources locales possibles :</w:t>
                      </w:r>
                    </w:p>
                    <w:p w:rsidR="00A13AF1" w:rsidRPr="007806DC" w:rsidRDefault="00A13AF1" w:rsidP="00A4353F">
                      <w:pPr>
                        <w:pStyle w:val="Ressourceslocalespossibles"/>
                        <w:spacing w:before="240"/>
                        <w:rPr>
                          <w:b/>
                        </w:rPr>
                      </w:pPr>
                    </w:p>
                    <w:p w:rsidR="005635B0" w:rsidRDefault="005635B0" w:rsidP="007806DC">
                      <w:pPr>
                        <w:pStyle w:val="Ressourceslocalespossibles"/>
                      </w:pPr>
                    </w:p>
                  </w:txbxContent>
                </v:textbox>
                <w10:anchorlock/>
              </v:shape>
            </w:pict>
          </mc:Fallback>
        </mc:AlternateContent>
      </w:r>
      <w:r w:rsidR="003E6501">
        <w:rPr>
          <w:noProof/>
        </w:rPr>
        <mc:AlternateContent>
          <mc:Choice Requires="wps">
            <w:drawing>
              <wp:anchor distT="0" distB="0" distL="114300" distR="114300" simplePos="0" relativeHeight="251650048" behindDoc="0" locked="1" layoutInCell="1" allowOverlap="1">
                <wp:simplePos x="0" y="0"/>
                <wp:positionH relativeFrom="column">
                  <wp:posOffset>108585</wp:posOffset>
                </wp:positionH>
                <wp:positionV relativeFrom="paragraph">
                  <wp:posOffset>85090</wp:posOffset>
                </wp:positionV>
                <wp:extent cx="396000" cy="6120000"/>
                <wp:effectExtent l="0" t="0" r="23495" b="14605"/>
                <wp:wrapNone/>
                <wp:docPr id="5" name="Zone de texte 5"/>
                <wp:cNvGraphicFramePr/>
                <a:graphic xmlns:a="http://schemas.openxmlformats.org/drawingml/2006/main">
                  <a:graphicData uri="http://schemas.microsoft.com/office/word/2010/wordprocessingShape">
                    <wps:wsp>
                      <wps:cNvSpPr txBox="1"/>
                      <wps:spPr>
                        <a:xfrm>
                          <a:off x="0" y="0"/>
                          <a:ext cx="396000" cy="6120000"/>
                        </a:xfrm>
                        <a:prstGeom prst="rect">
                          <a:avLst/>
                        </a:prstGeom>
                        <a:solidFill>
                          <a:schemeClr val="lt1"/>
                        </a:solidFill>
                        <a:ln w="6350">
                          <a:solidFill>
                            <a:prstClr val="black"/>
                          </a:solidFill>
                        </a:ln>
                      </wps:spPr>
                      <wps:txbx>
                        <w:txbxContent>
                          <w:p w:rsidR="00F051BD" w:rsidRDefault="00FF7B1C" w:rsidP="00F051BD">
                            <w:pPr>
                              <w:pStyle w:val="Corps"/>
                              <w:jc w:val="center"/>
                              <w:rPr>
                                <w:sz w:val="28"/>
                                <w:szCs w:val="28"/>
                              </w:rPr>
                            </w:pPr>
                            <w:r w:rsidRPr="005252E0">
                              <w:t>TITRE DU CHAPITRE</w:t>
                            </w:r>
                            <w:r w:rsidR="00B43810" w:rsidRPr="005252E0">
                              <w:t> :</w:t>
                            </w:r>
                            <w:r w:rsidR="00FA7F58" w:rsidRPr="00FA7F58">
                              <w:rPr>
                                <w:b/>
                              </w:rPr>
                              <w:t xml:space="preserve"> </w:t>
                            </w:r>
                            <w:r w:rsidR="00F051BD">
                              <w:rPr>
                                <w:sz w:val="28"/>
                                <w:szCs w:val="28"/>
                              </w:rPr>
                              <w:t>Micro-organismes et santé</w:t>
                            </w:r>
                          </w:p>
                          <w:p w:rsidR="00FA7F58" w:rsidRPr="007421BE" w:rsidRDefault="00FA7F58" w:rsidP="00FA7F58">
                            <w:pPr>
                              <w:jc w:val="center"/>
                              <w:rPr>
                                <w:b/>
                              </w:rPr>
                            </w:pPr>
                          </w:p>
                          <w:p w:rsidR="00FF7B1C" w:rsidRPr="005252E0" w:rsidRDefault="00FF7B1C" w:rsidP="005252E0">
                            <w:pPr>
                              <w:pStyle w:val="Titre2"/>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9" type="#_x0000_t202" style="position:absolute;margin-left:8.55pt;margin-top:6.7pt;width:31.2pt;height:481.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" fillcolor="white [3201]" strokeweight=".5pt">
                <v:textbox style="layout-flow:vertical;mso-layout-flow-alt:bottom-to-top">
                  <w:txbxContent>
                    <w:p w:rsidR="00F051BD" w:rsidRDefault="00FF7B1C" w:rsidP="00F051BD">
                      <w:pPr>
                        <w:pStyle w:val="Corps"/>
                        <w:jc w:val="center"/>
                        <w:rPr>
                          <w:sz w:val="28"/>
                          <w:szCs w:val="28"/>
                        </w:rPr>
                      </w:pPr>
                      <w:r w:rsidRPr="005252E0">
                        <w:t>TITRE DU CHAPITRE</w:t>
                      </w:r>
                      <w:r w:rsidR="00B43810" w:rsidRPr="005252E0">
                        <w:t> :</w:t>
                      </w:r>
                      <w:r w:rsidR="00FA7F58" w:rsidRPr="00FA7F58">
                        <w:rPr>
                          <w:b/>
                        </w:rPr>
                        <w:t xml:space="preserve"> </w:t>
                      </w:r>
                      <w:r w:rsidR="00F051BD">
                        <w:rPr>
                          <w:sz w:val="28"/>
                          <w:szCs w:val="28"/>
                        </w:rPr>
                        <w:t>Micro-organismes et santé</w:t>
                      </w:r>
                    </w:p>
                    <w:p w:rsidR="00FA7F58" w:rsidRPr="007421BE" w:rsidRDefault="00FA7F58" w:rsidP="00FA7F58">
                      <w:pPr>
                        <w:jc w:val="center"/>
                        <w:rPr>
                          <w:b/>
                        </w:rPr>
                      </w:pPr>
                    </w:p>
                    <w:p w:rsidR="00FF7B1C" w:rsidRPr="005252E0" w:rsidRDefault="00FF7B1C" w:rsidP="005252E0">
                      <w:pPr>
                        <w:pStyle w:val="Titre2"/>
                      </w:pPr>
                    </w:p>
                  </w:txbxContent>
                </v:textbox>
                <w10:anchorlock/>
              </v:shape>
            </w:pict>
          </mc:Fallback>
        </mc:AlternateContent>
      </w:r>
      <w:r w:rsidR="003E6501">
        <w:rPr>
          <w:noProof/>
        </w:rPr>
        <mc:AlternateContent>
          <mc:Choice Requires="wps">
            <w:drawing>
              <wp:anchor distT="0" distB="0" distL="114300" distR="114300" simplePos="0" relativeHeight="251646976" behindDoc="0" locked="1" layoutInCell="1" allowOverlap="1">
                <wp:simplePos x="0" y="0"/>
                <wp:positionH relativeFrom="column">
                  <wp:posOffset>566420</wp:posOffset>
                </wp:positionH>
                <wp:positionV relativeFrom="paragraph">
                  <wp:posOffset>82550</wp:posOffset>
                </wp:positionV>
                <wp:extent cx="2196000" cy="3200400"/>
                <wp:effectExtent l="0" t="0" r="13970" b="19050"/>
                <wp:wrapNone/>
                <wp:docPr id="3" name="Zone de texte 3"/>
                <wp:cNvGraphicFramePr/>
                <a:graphic xmlns:a="http://schemas.openxmlformats.org/drawingml/2006/main">
                  <a:graphicData uri="http://schemas.microsoft.com/office/word/2010/wordprocessingShape">
                    <wps:wsp>
                      <wps:cNvSpPr txBox="1"/>
                      <wps:spPr>
                        <a:xfrm>
                          <a:off x="0" y="0"/>
                          <a:ext cx="2196000" cy="3200400"/>
                        </a:xfrm>
                        <a:prstGeom prst="rect">
                          <a:avLst/>
                        </a:prstGeom>
                        <a:solidFill>
                          <a:schemeClr val="lt1"/>
                        </a:solidFill>
                        <a:ln w="6350">
                          <a:solidFill>
                            <a:prstClr val="black"/>
                          </a:solidFill>
                        </a:ln>
                      </wps:spPr>
                      <wps:txbx>
                        <w:txbxContent>
                          <w:p w:rsidR="008601E3" w:rsidRPr="007806DC" w:rsidRDefault="008601E3" w:rsidP="0017194B">
                            <w:pPr>
                              <w:pStyle w:val="orientationgeneparagraphepreambule"/>
                              <w:rPr>
                                <w:b/>
                              </w:rPr>
                            </w:pPr>
                            <w:r w:rsidRPr="007806DC">
                              <w:rPr>
                                <w:b/>
                              </w:rPr>
                              <w:t>Orientations générales du thème données dans le préambule</w:t>
                            </w:r>
                          </w:p>
                          <w:p w:rsidR="008601E3" w:rsidRDefault="008601E3" w:rsidP="007806DC">
                            <w:pPr>
                              <w:pStyle w:val="orientationgeneparagraphepreambule"/>
                            </w:pPr>
                          </w:p>
                          <w:p w:rsidR="00D1461F" w:rsidRPr="00F13931" w:rsidRDefault="00F13931" w:rsidP="007806DC">
                            <w:pPr>
                              <w:pStyle w:val="orientationgeneparagraphepreambule"/>
                              <w:rPr>
                                <w:rFonts w:ascii="Calibri" w:hAnsi="Calibri" w:cs="Calibri"/>
                                <w:szCs w:val="22"/>
                              </w:rPr>
                            </w:pPr>
                            <w:r w:rsidRPr="00F13931">
                              <w:rPr>
                                <w:rFonts w:ascii="Calibri" w:hAnsi="Calibri" w:cs="Calibri"/>
                                <w:szCs w:val="22"/>
                              </w:rPr>
                              <w:t>Appréhender le fonctionnement de leur organisme et de saisir comment la santé se définit aujourd’hui dans une approche globale intégrant l’individu dans son environnement et prenant en compte les enjeux de santé publique.</w:t>
                            </w:r>
                          </w:p>
                          <w:p w:rsidR="008601E3" w:rsidRPr="008601E3" w:rsidRDefault="008601E3" w:rsidP="007806DC">
                            <w:pPr>
                              <w:pStyle w:val="orientationgeneparagraphepreambu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30" type="#_x0000_t202" style="position:absolute;margin-left:44.6pt;margin-top:6.5pt;width:172.9pt;height:25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" fillcolor="white [3201]" strokeweight=".5pt">
                <v:textbox>
                  <w:txbxContent>
                    <w:p w:rsidR="008601E3" w:rsidRPr="007806DC" w:rsidRDefault="008601E3" w:rsidP="0017194B">
                      <w:pPr>
                        <w:pStyle w:val="orientationgeneparagraphepreambule"/>
                        <w:rPr>
                          <w:b/>
                        </w:rPr>
                      </w:pPr>
                      <w:r w:rsidRPr="007806DC">
                        <w:rPr>
                          <w:b/>
                        </w:rPr>
                        <w:t>Orientations générales du thème données dans le préambule</w:t>
                      </w:r>
                    </w:p>
                    <w:p w:rsidR="008601E3" w:rsidRDefault="008601E3" w:rsidP="007806DC">
                      <w:pPr>
                        <w:pStyle w:val="orientationgeneparagraphepreambule"/>
                      </w:pPr>
                    </w:p>
                    <w:p w:rsidR="00D1461F" w:rsidRPr="00F13931" w:rsidRDefault="00F13931" w:rsidP="007806DC">
                      <w:pPr>
                        <w:pStyle w:val="orientationgeneparagraphepreambule"/>
                        <w:rPr>
                          <w:rFonts w:ascii="Calibri" w:hAnsi="Calibri" w:cs="Calibri"/>
                          <w:szCs w:val="22"/>
                        </w:rPr>
                      </w:pPr>
                      <w:r w:rsidRPr="00F13931">
                        <w:rPr>
                          <w:rFonts w:ascii="Calibri" w:hAnsi="Calibri" w:cs="Calibri"/>
                          <w:szCs w:val="22"/>
                        </w:rPr>
                        <w:t>Appréhender le fonctionnement de leur organisme et de saisir comment la santé se définit aujourd’hui dans une approche globale intégrant l’individu dans son environnement et prenant en compte les enjeux de santé publique.</w:t>
                      </w:r>
                    </w:p>
                    <w:p w:rsidR="008601E3" w:rsidRPr="008601E3" w:rsidRDefault="008601E3" w:rsidP="007806DC">
                      <w:pPr>
                        <w:pStyle w:val="orientationgeneparagraphepreambule"/>
                      </w:pPr>
                    </w:p>
                  </w:txbxContent>
                </v:textbox>
                <w10:anchorlock/>
              </v:shape>
            </w:pict>
          </mc:Fallback>
        </mc:AlternateContent>
      </w:r>
      <w:r w:rsidR="003E6501">
        <w:rPr>
          <w:noProof/>
        </w:rPr>
        <mc:AlternateContent>
          <mc:Choice Requires="wps">
            <w:drawing>
              <wp:anchor distT="0" distB="0" distL="114300" distR="114300" simplePos="0" relativeHeight="251648000" behindDoc="0" locked="1" layoutInCell="1" allowOverlap="1">
                <wp:simplePos x="0" y="0"/>
                <wp:positionH relativeFrom="column">
                  <wp:posOffset>2909570</wp:posOffset>
                </wp:positionH>
                <wp:positionV relativeFrom="paragraph">
                  <wp:posOffset>41910</wp:posOffset>
                </wp:positionV>
                <wp:extent cx="6808470" cy="6424295"/>
                <wp:effectExtent l="0" t="0" r="11430" b="14605"/>
                <wp:wrapNone/>
                <wp:docPr id="7" name="Zone de texte 7"/>
                <wp:cNvGraphicFramePr/>
                <a:graphic xmlns:a="http://schemas.openxmlformats.org/drawingml/2006/main">
                  <a:graphicData uri="http://schemas.microsoft.com/office/word/2010/wordprocessingShape">
                    <wps:wsp>
                      <wps:cNvSpPr txBox="1"/>
                      <wps:spPr>
                        <a:xfrm>
                          <a:off x="0" y="0"/>
                          <a:ext cx="6808470" cy="6424295"/>
                        </a:xfrm>
                        <a:prstGeom prst="rect">
                          <a:avLst/>
                        </a:prstGeom>
                        <a:solidFill>
                          <a:schemeClr val="lt1"/>
                        </a:solidFill>
                        <a:ln w="6350">
                          <a:solidFill>
                            <a:prstClr val="black"/>
                          </a:solidFill>
                        </a:ln>
                      </wps:spPr>
                      <wps:txbx>
                        <w:txbxContent>
                          <w:p w:rsidR="007421BE" w:rsidRDefault="007421BE">
                            <w:bookmarkStart w:id="2" w:name="_GoBack"/>
                          </w:p>
                          <w:p w:rsidR="00937674" w:rsidRDefault="00937674"/>
                          <w:bookmarkEnd w:id="2"/>
                          <w:p w:rsidR="00937674" w:rsidRDefault="009376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31" type="#_x0000_t202" style="position:absolute;margin-left:229.1pt;margin-top:3.3pt;width:536.1pt;height:505.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" fillcolor="white [3201]" strokeweight=".5pt">
                <v:textbox>
                  <w:txbxContent>
                    <w:p w:rsidR="007421BE" w:rsidRDefault="007421BE">
                      <w:bookmarkStart w:id="3" w:name="_GoBack"/>
                    </w:p>
                    <w:p w:rsidR="00937674" w:rsidRDefault="00937674"/>
                    <w:bookmarkEnd w:id="3"/>
                    <w:p w:rsidR="00937674" w:rsidRDefault="00937674"/>
                  </w:txbxContent>
                </v:textbox>
                <w10:anchorlock/>
              </v:shape>
            </w:pict>
          </mc:Fallback>
        </mc:AlternateContent>
      </w:r>
    </w:p>
    <w:p w:rsidR="007421BE" w:rsidRDefault="007421BE"/>
    <w:p w:rsidR="007421BE" w:rsidRDefault="007421BE"/>
    <w:p w:rsidR="007421BE" w:rsidRDefault="007421BE"/>
    <w:p w:rsidR="007421BE" w:rsidRDefault="007421BE"/>
    <w:p w:rsidR="007421BE" w:rsidRDefault="007421BE"/>
    <w:p w:rsidR="007421BE" w:rsidRDefault="007421BE"/>
    <w:p w:rsidR="007421BE" w:rsidRDefault="007421BE"/>
    <w:p w:rsidR="007421BE" w:rsidRDefault="007421BE"/>
    <w:p w:rsidR="007421BE" w:rsidRDefault="007421BE"/>
    <w:p w:rsidR="007421BE" w:rsidRDefault="007421BE"/>
    <w:p w:rsidR="007421BE" w:rsidRDefault="007421BE"/>
    <w:p w:rsidR="007421BE" w:rsidRDefault="007421BE"/>
    <w:p w:rsidR="007421BE" w:rsidRDefault="007421BE"/>
    <w:p w:rsidR="007421BE" w:rsidRDefault="007421BE"/>
    <w:p w:rsidR="007421BE" w:rsidRDefault="007421BE"/>
    <w:p w:rsidR="007421BE" w:rsidRDefault="007421BE"/>
    <w:p w:rsidR="007421BE" w:rsidRDefault="003E6501">
      <w:r>
        <w:rPr>
          <w:noProof/>
        </w:rPr>
        <mc:AlternateContent>
          <mc:Choice Requires="wps">
            <w:drawing>
              <wp:anchor distT="0" distB="0" distL="114300" distR="114300" simplePos="0" relativeHeight="251652096" behindDoc="0" locked="1" layoutInCell="1" allowOverlap="1">
                <wp:simplePos x="0" y="0"/>
                <wp:positionH relativeFrom="column">
                  <wp:posOffset>565785</wp:posOffset>
                </wp:positionH>
                <wp:positionV relativeFrom="paragraph">
                  <wp:posOffset>166370</wp:posOffset>
                </wp:positionV>
                <wp:extent cx="2196000" cy="2880000"/>
                <wp:effectExtent l="0" t="0" r="13970" b="15875"/>
                <wp:wrapNone/>
                <wp:docPr id="4" name="Zone de texte 4"/>
                <wp:cNvGraphicFramePr/>
                <a:graphic xmlns:a="http://schemas.openxmlformats.org/drawingml/2006/main">
                  <a:graphicData uri="http://schemas.microsoft.com/office/word/2010/wordprocessingShape">
                    <wps:wsp>
                      <wps:cNvSpPr txBox="1"/>
                      <wps:spPr>
                        <a:xfrm>
                          <a:off x="0" y="0"/>
                          <a:ext cx="2196000" cy="2880000"/>
                        </a:xfrm>
                        <a:prstGeom prst="rect">
                          <a:avLst/>
                        </a:prstGeom>
                        <a:solidFill>
                          <a:schemeClr val="lt1"/>
                        </a:solidFill>
                        <a:ln w="6350">
                          <a:solidFill>
                            <a:prstClr val="black"/>
                          </a:solidFill>
                        </a:ln>
                      </wps:spPr>
                      <wps:txbx>
                        <w:txbxContent>
                          <w:p w:rsidR="008601E3" w:rsidRDefault="008601E3" w:rsidP="00B43810">
                            <w:pPr>
                              <w:pStyle w:val="Pointfortparagrapheintroductif"/>
                              <w:rPr>
                                <w:b/>
                              </w:rPr>
                            </w:pPr>
                            <w:r w:rsidRPr="007806DC">
                              <w:rPr>
                                <w:b/>
                              </w:rPr>
                              <w:t>Points forts du paragraphe introductif</w:t>
                            </w:r>
                          </w:p>
                          <w:p w:rsidR="000B78FA" w:rsidRDefault="000B78FA" w:rsidP="00B43810">
                            <w:pPr>
                              <w:pStyle w:val="Pointfortparagrapheintroductif"/>
                              <w:rPr>
                                <w:b/>
                              </w:rPr>
                            </w:pPr>
                          </w:p>
                          <w:p w:rsidR="000B78FA" w:rsidRPr="00AA5F79" w:rsidRDefault="000B78FA" w:rsidP="00AA5F79">
                            <w:pPr>
                              <w:pStyle w:val="Pointfortparagrapheintroductif"/>
                            </w:pPr>
                            <w:r w:rsidRPr="00AA5F79">
                              <w:t>Mettre en évidence les deux types de relation entre êtres humains et micro-organismes et les replacer dans leur écosystème</w:t>
                            </w:r>
                          </w:p>
                          <w:p w:rsidR="000B78FA" w:rsidRPr="00AA5F79" w:rsidRDefault="000B78FA" w:rsidP="00AA5F79">
                            <w:pPr>
                              <w:pStyle w:val="Pointfortparagrapheintroductif"/>
                            </w:pPr>
                            <w:r w:rsidRPr="00AA5F79">
                              <w:t>Relation symbiotique bénéfique</w:t>
                            </w:r>
                          </w:p>
                          <w:p w:rsidR="000B78FA" w:rsidRPr="00AA5F79" w:rsidRDefault="000B78FA" w:rsidP="00AA5F79">
                            <w:pPr>
                              <w:pStyle w:val="Pointfortparagrapheintroductif"/>
                            </w:pPr>
                            <w:r w:rsidRPr="00AA5F79">
                              <w:t>Relation pathogène</w:t>
                            </w:r>
                          </w:p>
                          <w:p w:rsidR="000B78FA" w:rsidRPr="00AA5F79" w:rsidRDefault="000B78FA" w:rsidP="00AA5F79">
                            <w:pPr>
                              <w:pStyle w:val="Pointfortparagrapheintroductif"/>
                            </w:pPr>
                            <w:r w:rsidRPr="00AA5F79">
                              <w:t>Education à la santé et à la citoyenneté</w:t>
                            </w:r>
                          </w:p>
                          <w:p w:rsidR="00042733" w:rsidRDefault="00042733" w:rsidP="00B43810">
                            <w:pPr>
                              <w:pStyle w:val="Pointfortparagrapheintroductif"/>
                              <w:rPr>
                                <w:b/>
                              </w:rPr>
                            </w:pPr>
                          </w:p>
                          <w:p w:rsidR="00042733" w:rsidRPr="007806DC" w:rsidRDefault="00042733" w:rsidP="00B43810">
                            <w:pPr>
                              <w:pStyle w:val="Pointfortparagrapheintroductif"/>
                              <w:rPr>
                                <w:b/>
                              </w:rPr>
                            </w:pPr>
                          </w:p>
                          <w:p w:rsidR="007421BE" w:rsidRDefault="007421BE"/>
                          <w:p w:rsidR="007421BE" w:rsidRDefault="007421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32" type="#_x0000_t202" style="position:absolute;margin-left:44.55pt;margin-top:13.1pt;width:172.9pt;height:22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" fillcolor="white [3201]" strokeweight=".5pt">
                <v:textbox>
                  <w:txbxContent>
                    <w:p w:rsidR="008601E3" w:rsidRDefault="008601E3" w:rsidP="00B43810">
                      <w:pPr>
                        <w:pStyle w:val="Pointfortparagrapheintroductif"/>
                        <w:rPr>
                          <w:b/>
                        </w:rPr>
                      </w:pPr>
                      <w:r w:rsidRPr="007806DC">
                        <w:rPr>
                          <w:b/>
                        </w:rPr>
                        <w:t>Points forts du paragraphe introductif</w:t>
                      </w:r>
                    </w:p>
                    <w:p w:rsidR="000B78FA" w:rsidRDefault="000B78FA" w:rsidP="00B43810">
                      <w:pPr>
                        <w:pStyle w:val="Pointfortparagrapheintroductif"/>
                        <w:rPr>
                          <w:b/>
                        </w:rPr>
                      </w:pPr>
                    </w:p>
                    <w:p w:rsidR="000B78FA" w:rsidRPr="00AA5F79" w:rsidRDefault="000B78FA" w:rsidP="00AA5F79">
                      <w:pPr>
                        <w:pStyle w:val="Pointfortparagrapheintroductif"/>
                      </w:pPr>
                      <w:r w:rsidRPr="00AA5F79">
                        <w:t>Mettre en évidence les deux types de relation entre êtres humains et micro-organismes et les replacer dans leur écosystème</w:t>
                      </w:r>
                    </w:p>
                    <w:p w:rsidR="000B78FA" w:rsidRPr="00AA5F79" w:rsidRDefault="000B78FA" w:rsidP="00AA5F79">
                      <w:pPr>
                        <w:pStyle w:val="Pointfortparagrapheintroductif"/>
                      </w:pPr>
                      <w:r w:rsidRPr="00AA5F79">
                        <w:t>Relation symbiotique bénéfique</w:t>
                      </w:r>
                    </w:p>
                    <w:p w:rsidR="000B78FA" w:rsidRPr="00AA5F79" w:rsidRDefault="000B78FA" w:rsidP="00AA5F79">
                      <w:pPr>
                        <w:pStyle w:val="Pointfortparagrapheintroductif"/>
                      </w:pPr>
                      <w:r w:rsidRPr="00AA5F79">
                        <w:t>Relation pathogène</w:t>
                      </w:r>
                    </w:p>
                    <w:p w:rsidR="000B78FA" w:rsidRPr="00AA5F79" w:rsidRDefault="000B78FA" w:rsidP="00AA5F79">
                      <w:pPr>
                        <w:pStyle w:val="Pointfortparagrapheintroductif"/>
                      </w:pPr>
                      <w:r w:rsidRPr="00AA5F79">
                        <w:t>Education à la santé et à la citoyenneté</w:t>
                      </w:r>
                    </w:p>
                    <w:p w:rsidR="00042733" w:rsidRDefault="00042733" w:rsidP="00B43810">
                      <w:pPr>
                        <w:pStyle w:val="Pointfortparagrapheintroductif"/>
                        <w:rPr>
                          <w:b/>
                        </w:rPr>
                      </w:pPr>
                    </w:p>
                    <w:p w:rsidR="00042733" w:rsidRPr="007806DC" w:rsidRDefault="00042733" w:rsidP="00B43810">
                      <w:pPr>
                        <w:pStyle w:val="Pointfortparagrapheintroductif"/>
                        <w:rPr>
                          <w:b/>
                        </w:rPr>
                      </w:pPr>
                    </w:p>
                    <w:p w:rsidR="007421BE" w:rsidRDefault="007421BE"/>
                    <w:p w:rsidR="007421BE" w:rsidRDefault="007421BE"/>
                  </w:txbxContent>
                </v:textbox>
                <w10:anchorlock/>
              </v:shape>
            </w:pict>
          </mc:Fallback>
        </mc:AlternateContent>
      </w:r>
    </w:p>
    <w:p w:rsidR="007421BE" w:rsidRDefault="00800490">
      <w:r>
        <w:rPr>
          <w:noProof/>
        </w:rPr>
        <mc:AlternateContent>
          <mc:Choice Requires="wps">
            <w:drawing>
              <wp:anchor distT="0" distB="0" distL="114300" distR="114300" simplePos="0" relativeHeight="251651072" behindDoc="0" locked="1" layoutInCell="1" allowOverlap="1">
                <wp:simplePos x="0" y="0"/>
                <wp:positionH relativeFrom="column">
                  <wp:posOffset>2943225</wp:posOffset>
                </wp:positionH>
                <wp:positionV relativeFrom="paragraph">
                  <wp:posOffset>307975</wp:posOffset>
                </wp:positionV>
                <wp:extent cx="6717030" cy="2766695"/>
                <wp:effectExtent l="0" t="0" r="26670" b="14605"/>
                <wp:wrapNone/>
                <wp:docPr id="14" name="Zone de texte 14"/>
                <wp:cNvGraphicFramePr/>
                <a:graphic xmlns:a="http://schemas.openxmlformats.org/drawingml/2006/main">
                  <a:graphicData uri="http://schemas.microsoft.com/office/word/2010/wordprocessingShape">
                    <wps:wsp>
                      <wps:cNvSpPr txBox="1"/>
                      <wps:spPr>
                        <a:xfrm>
                          <a:off x="0" y="0"/>
                          <a:ext cx="6717030" cy="2766695"/>
                        </a:xfrm>
                        <a:prstGeom prst="rect">
                          <a:avLst/>
                        </a:prstGeom>
                        <a:solidFill>
                          <a:schemeClr val="lt1"/>
                        </a:solidFill>
                        <a:ln w="6350">
                          <a:solidFill>
                            <a:prstClr val="black"/>
                          </a:solidFill>
                        </a:ln>
                      </wps:spPr>
                      <wps:txbx>
                        <w:txbxContent>
                          <w:p w:rsidR="007416D5" w:rsidRPr="00800490" w:rsidRDefault="007416D5" w:rsidP="00800490">
                            <w:pPr>
                              <w:pStyle w:val="acquiscycle4"/>
                              <w:rPr>
                                <w:b/>
                              </w:rPr>
                            </w:pPr>
                            <w:r w:rsidRPr="00800490">
                              <w:rPr>
                                <w:b/>
                              </w:rPr>
                              <w:t>Acquis du cycle 4 : AFC</w:t>
                            </w:r>
                          </w:p>
                          <w:p w:rsidR="007416D5" w:rsidRPr="007806DC" w:rsidRDefault="007416D5" w:rsidP="007806DC">
                            <w:pPr>
                              <w:pStyle w:val="acquiscycle4"/>
                            </w:pPr>
                          </w:p>
                          <w:p w:rsidR="007416D5" w:rsidRPr="007806DC" w:rsidRDefault="006D7AAD" w:rsidP="007806DC">
                            <w:pPr>
                              <w:pStyle w:val="acquiscycle4"/>
                            </w:pPr>
                            <w:r>
                              <w:t>Expliquer quelques processus biologiques impliqués dans le fonctionnement de l’organisme humain : relations avec le monde microbien.</w:t>
                            </w:r>
                          </w:p>
                          <w:p w:rsidR="007416D5" w:rsidRPr="007806DC" w:rsidRDefault="007416D5" w:rsidP="00A4353F">
                            <w:pPr>
                              <w:pStyle w:val="lienseducations"/>
                              <w:spacing w:before="240"/>
                              <w:rPr>
                                <w:b/>
                              </w:rPr>
                            </w:pPr>
                            <w:r w:rsidRPr="007806DC">
                              <w:rPr>
                                <w:b/>
                              </w:rPr>
                              <w:t>Lien avec les éducations à :</w:t>
                            </w:r>
                          </w:p>
                          <w:p w:rsidR="007416D5" w:rsidRPr="007416D5" w:rsidRDefault="007416D5" w:rsidP="00F61C82">
                            <w:pPr>
                              <w:pStyle w:val="lienseducations"/>
                            </w:pPr>
                            <w:r w:rsidRPr="007416D5">
                              <w:t>Santé</w:t>
                            </w:r>
                            <w:r w:rsidR="006677A9">
                              <w:t> : responsabilité individuelle et collective en terme de vaccination-</w:t>
                            </w:r>
                            <w:r w:rsidR="0063138E">
                              <w:t>Limiter la propagation des moustiques-</w:t>
                            </w:r>
                          </w:p>
                          <w:p w:rsidR="007416D5" w:rsidRPr="007416D5" w:rsidRDefault="007416D5" w:rsidP="00F61C82">
                            <w:pPr>
                              <w:pStyle w:val="lienseducations"/>
                            </w:pPr>
                            <w:r w:rsidRPr="007416D5">
                              <w:t>Développement durable</w:t>
                            </w:r>
                          </w:p>
                          <w:p w:rsidR="007416D5" w:rsidRPr="007416D5" w:rsidRDefault="007416D5" w:rsidP="00F61C82">
                            <w:pPr>
                              <w:pStyle w:val="lienseducations"/>
                            </w:pPr>
                            <w:r w:rsidRPr="007416D5">
                              <w:t>Citoyenneté</w:t>
                            </w:r>
                          </w:p>
                          <w:p w:rsidR="00070B5E" w:rsidRDefault="007416D5" w:rsidP="00070B5E">
                            <w:pPr>
                              <w:jc w:val="both"/>
                              <w:rPr>
                                <w:color w:val="0070C0"/>
                              </w:rPr>
                            </w:pPr>
                            <w:r w:rsidRPr="00A4353F">
                              <w:rPr>
                                <w:b/>
                              </w:rPr>
                              <w:t>Ouverture métier</w:t>
                            </w:r>
                            <w:r w:rsidR="00057545">
                              <w:rPr>
                                <w:b/>
                              </w:rPr>
                              <w:t xml:space="preserve"> : </w:t>
                            </w:r>
                            <w:r w:rsidR="00070B5E">
                              <w:rPr>
                                <w:color w:val="0070C0"/>
                              </w:rPr>
                              <w:t>Métiers : tous les métiers en rapport avec la recherche scientifique focalisée sur les agents pathogènes (virologue-immunologiste-bactériologiste-parasitologue)</w:t>
                            </w:r>
                            <w:r w:rsidR="00C20222">
                              <w:rPr>
                                <w:color w:val="0070C0"/>
                              </w:rPr>
                              <w:t>-</w:t>
                            </w:r>
                            <w:r w:rsidR="00070B5E">
                              <w:rPr>
                                <w:color w:val="0070C0"/>
                              </w:rPr>
                              <w:t>Tous les métiers en rapport avec le monde médical et paramédical (médecin biologiste…)</w:t>
                            </w:r>
                            <w:r w:rsidR="00C20222">
                              <w:rPr>
                                <w:color w:val="0070C0"/>
                              </w:rPr>
                              <w:t>-</w:t>
                            </w:r>
                            <w:r w:rsidR="00070B5E">
                              <w:rPr>
                                <w:color w:val="0070C0"/>
                              </w:rPr>
                              <w:t>Epidémiologiste</w:t>
                            </w:r>
                            <w:r w:rsidR="00C20222">
                              <w:rPr>
                                <w:color w:val="0070C0"/>
                              </w:rPr>
                              <w:t>-</w:t>
                            </w:r>
                            <w:r w:rsidR="00070B5E">
                              <w:rPr>
                                <w:color w:val="0070C0"/>
                              </w:rPr>
                              <w:t>Microbiologiste</w:t>
                            </w:r>
                          </w:p>
                          <w:p w:rsidR="00070B5E" w:rsidRDefault="00070B5E" w:rsidP="00070B5E">
                            <w:pPr>
                              <w:jc w:val="both"/>
                              <w:rPr>
                                <w:color w:val="0070C0"/>
                              </w:rPr>
                            </w:pPr>
                            <w:r>
                              <w:rPr>
                                <w:color w:val="0070C0"/>
                              </w:rPr>
                              <w:t>Biostatisticien</w:t>
                            </w:r>
                            <w:r w:rsidR="00C20222">
                              <w:rPr>
                                <w:color w:val="0070C0"/>
                              </w:rPr>
                              <w:t xml:space="preserve">- </w:t>
                            </w:r>
                            <w:r>
                              <w:rPr>
                                <w:color w:val="0070C0"/>
                              </w:rPr>
                              <w:t>Technicien de laboratoire</w:t>
                            </w:r>
                          </w:p>
                          <w:p w:rsidR="007416D5" w:rsidRPr="00A4353F" w:rsidRDefault="007416D5" w:rsidP="00A4353F">
                            <w:pPr>
                              <w:pStyle w:val="ouverturemetier"/>
                              <w:spacing w:before="240"/>
                              <w:rPr>
                                <w:b/>
                                <w:sz w:val="24"/>
                              </w:rPr>
                            </w:pPr>
                          </w:p>
                          <w:p w:rsidR="007416D5" w:rsidRPr="007806DC" w:rsidRDefault="007416D5" w:rsidP="00A4353F">
                            <w:pPr>
                              <w:pStyle w:val="lienressourceslithotheque"/>
                              <w:spacing w:before="240"/>
                              <w:rPr>
                                <w:b/>
                              </w:rPr>
                            </w:pPr>
                            <w:r w:rsidRPr="007806DC">
                              <w:rPr>
                                <w:b/>
                              </w:rPr>
                              <w:t>Lien avec ressources lithothèque</w:t>
                            </w:r>
                          </w:p>
                          <w:p w:rsidR="00937674" w:rsidRDefault="00937674" w:rsidP="007806DC">
                            <w:pPr>
                              <w:pStyle w:val="lienressourceslithothequ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33" type="#_x0000_t202" style="position:absolute;margin-left:231.75pt;margin-top:24.25pt;width:528.9pt;height:217.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" fillcolor="white [3201]" strokeweight=".5pt">
                <v:textbox>
                  <w:txbxContent>
                    <w:p w:rsidR="007416D5" w:rsidRPr="00800490" w:rsidRDefault="007416D5" w:rsidP="00800490">
                      <w:pPr>
                        <w:pStyle w:val="acquiscycle4"/>
                        <w:rPr>
                          <w:b/>
                        </w:rPr>
                      </w:pPr>
                      <w:r w:rsidRPr="00800490">
                        <w:rPr>
                          <w:b/>
                        </w:rPr>
                        <w:t>Acquis du cycle 4 : AFC</w:t>
                      </w:r>
                    </w:p>
                    <w:p w:rsidR="007416D5" w:rsidRPr="007806DC" w:rsidRDefault="007416D5" w:rsidP="007806DC">
                      <w:pPr>
                        <w:pStyle w:val="acquiscycle4"/>
                      </w:pPr>
                    </w:p>
                    <w:p w:rsidR="007416D5" w:rsidRPr="007806DC" w:rsidRDefault="006D7AAD" w:rsidP="007806DC">
                      <w:pPr>
                        <w:pStyle w:val="acquiscycle4"/>
                      </w:pPr>
                      <w:r>
                        <w:t>Expliquer quelques processus biologiques impliqués dans le fonctionnement de l’organisme humain : relations avec le monde microbien.</w:t>
                      </w:r>
                    </w:p>
                    <w:p w:rsidR="007416D5" w:rsidRPr="007806DC" w:rsidRDefault="007416D5" w:rsidP="00A4353F">
                      <w:pPr>
                        <w:pStyle w:val="lienseducations"/>
                        <w:spacing w:before="240"/>
                        <w:rPr>
                          <w:b/>
                        </w:rPr>
                      </w:pPr>
                      <w:r w:rsidRPr="007806DC">
                        <w:rPr>
                          <w:b/>
                        </w:rPr>
                        <w:t>Lien avec les éducations à :</w:t>
                      </w:r>
                    </w:p>
                    <w:p w:rsidR="007416D5" w:rsidRPr="007416D5" w:rsidRDefault="007416D5" w:rsidP="00F61C82">
                      <w:pPr>
                        <w:pStyle w:val="lienseducations"/>
                      </w:pPr>
                      <w:r w:rsidRPr="007416D5">
                        <w:t>Santé</w:t>
                      </w:r>
                      <w:r w:rsidR="006677A9">
                        <w:t> : responsabilité individuelle et collective en terme de vaccination-</w:t>
                      </w:r>
                      <w:r w:rsidR="0063138E">
                        <w:t>Limiter la propagation des moustiques-</w:t>
                      </w:r>
                    </w:p>
                    <w:p w:rsidR="007416D5" w:rsidRPr="007416D5" w:rsidRDefault="007416D5" w:rsidP="00F61C82">
                      <w:pPr>
                        <w:pStyle w:val="lienseducations"/>
                      </w:pPr>
                      <w:r w:rsidRPr="007416D5">
                        <w:t>Développement durable</w:t>
                      </w:r>
                    </w:p>
                    <w:p w:rsidR="007416D5" w:rsidRPr="007416D5" w:rsidRDefault="007416D5" w:rsidP="00F61C82">
                      <w:pPr>
                        <w:pStyle w:val="lienseducations"/>
                      </w:pPr>
                      <w:r w:rsidRPr="007416D5">
                        <w:t>Citoyenneté</w:t>
                      </w:r>
                    </w:p>
                    <w:p w:rsidR="00070B5E" w:rsidRDefault="007416D5" w:rsidP="00070B5E">
                      <w:pPr>
                        <w:jc w:val="both"/>
                        <w:rPr>
                          <w:color w:val="0070C0"/>
                        </w:rPr>
                      </w:pPr>
                      <w:r w:rsidRPr="00A4353F">
                        <w:rPr>
                          <w:b/>
                        </w:rPr>
                        <w:t>Ouverture métier</w:t>
                      </w:r>
                      <w:r w:rsidR="00057545">
                        <w:rPr>
                          <w:b/>
                        </w:rPr>
                        <w:t xml:space="preserve"> : </w:t>
                      </w:r>
                      <w:r w:rsidR="00070B5E">
                        <w:rPr>
                          <w:color w:val="0070C0"/>
                        </w:rPr>
                        <w:t>Métiers : tous les métiers en rapport avec la recherche scientifique focalisée sur les agents pathogènes (virologue-immunologiste-bactériologiste-parasitologue)</w:t>
                      </w:r>
                      <w:r w:rsidR="00C20222">
                        <w:rPr>
                          <w:color w:val="0070C0"/>
                        </w:rPr>
                        <w:t>-</w:t>
                      </w:r>
                      <w:r w:rsidR="00070B5E">
                        <w:rPr>
                          <w:color w:val="0070C0"/>
                        </w:rPr>
                        <w:t>Tous les métiers en rapport avec le monde médical et paramédical (médecin biologiste…)</w:t>
                      </w:r>
                      <w:r w:rsidR="00C20222">
                        <w:rPr>
                          <w:color w:val="0070C0"/>
                        </w:rPr>
                        <w:t>-</w:t>
                      </w:r>
                      <w:r w:rsidR="00070B5E">
                        <w:rPr>
                          <w:color w:val="0070C0"/>
                        </w:rPr>
                        <w:t>Epidémiologiste</w:t>
                      </w:r>
                      <w:r w:rsidR="00C20222">
                        <w:rPr>
                          <w:color w:val="0070C0"/>
                        </w:rPr>
                        <w:t>-</w:t>
                      </w:r>
                      <w:r w:rsidR="00070B5E">
                        <w:rPr>
                          <w:color w:val="0070C0"/>
                        </w:rPr>
                        <w:t>Microbiologiste</w:t>
                      </w:r>
                    </w:p>
                    <w:p w:rsidR="00070B5E" w:rsidRDefault="00070B5E" w:rsidP="00070B5E">
                      <w:pPr>
                        <w:jc w:val="both"/>
                        <w:rPr>
                          <w:color w:val="0070C0"/>
                        </w:rPr>
                      </w:pPr>
                      <w:r>
                        <w:rPr>
                          <w:color w:val="0070C0"/>
                        </w:rPr>
                        <w:t>Biostatisticien</w:t>
                      </w:r>
                      <w:r w:rsidR="00C20222">
                        <w:rPr>
                          <w:color w:val="0070C0"/>
                        </w:rPr>
                        <w:t xml:space="preserve">- </w:t>
                      </w:r>
                      <w:r>
                        <w:rPr>
                          <w:color w:val="0070C0"/>
                        </w:rPr>
                        <w:t>Technicien de laboratoire</w:t>
                      </w:r>
                    </w:p>
                    <w:p w:rsidR="007416D5" w:rsidRPr="00A4353F" w:rsidRDefault="007416D5" w:rsidP="00A4353F">
                      <w:pPr>
                        <w:pStyle w:val="ouverturemetier"/>
                        <w:spacing w:before="240"/>
                        <w:rPr>
                          <w:b/>
                          <w:sz w:val="24"/>
                        </w:rPr>
                      </w:pPr>
                    </w:p>
                    <w:p w:rsidR="007416D5" w:rsidRPr="007806DC" w:rsidRDefault="007416D5" w:rsidP="00A4353F">
                      <w:pPr>
                        <w:pStyle w:val="lienressourceslithotheque"/>
                        <w:spacing w:before="240"/>
                        <w:rPr>
                          <w:b/>
                        </w:rPr>
                      </w:pPr>
                      <w:r w:rsidRPr="007806DC">
                        <w:rPr>
                          <w:b/>
                        </w:rPr>
                        <w:t>Lien avec ressources lithothèque</w:t>
                      </w:r>
                    </w:p>
                    <w:p w:rsidR="00937674" w:rsidRDefault="00937674" w:rsidP="007806DC">
                      <w:pPr>
                        <w:pStyle w:val="lienressourceslithotheque"/>
                      </w:pPr>
                    </w:p>
                  </w:txbxContent>
                </v:textbox>
                <w10:anchorlock/>
              </v:shape>
            </w:pict>
          </mc:Fallback>
        </mc:AlternateContent>
      </w:r>
    </w:p>
    <w:p w:rsidR="007421BE" w:rsidRDefault="007421BE"/>
    <w:p w:rsidR="007421BE" w:rsidRDefault="007421BE"/>
    <w:p w:rsidR="007421BE" w:rsidRDefault="007421BE"/>
    <w:p w:rsidR="007421BE" w:rsidRDefault="007421BE"/>
    <w:p w:rsidR="007421BE" w:rsidRDefault="007421BE"/>
    <w:p w:rsidR="007421BE" w:rsidRDefault="007421BE"/>
    <w:p w:rsidR="007421BE" w:rsidRDefault="007421BE"/>
    <w:p w:rsidR="007421BE" w:rsidRDefault="007421BE"/>
    <w:p w:rsidR="007421BE" w:rsidRDefault="007421BE"/>
    <w:p w:rsidR="003A2F93" w:rsidRDefault="003A2F93"/>
    <w:p w:rsidR="003A2F93" w:rsidRDefault="003A2F93"/>
    <w:p w:rsidR="003A2F93" w:rsidRDefault="003A2F93"/>
    <w:p w:rsidR="003A2F93" w:rsidRDefault="003A2F93"/>
    <w:p w:rsidR="008601E3" w:rsidRDefault="008601E3"/>
    <w:sectPr w:rsidR="008601E3" w:rsidSect="003E6501">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0D4" w:rsidRDefault="001A40D4" w:rsidP="007421BE">
      <w:r>
        <w:separator/>
      </w:r>
    </w:p>
  </w:endnote>
  <w:endnote w:type="continuationSeparator" w:id="0">
    <w:p w:rsidR="001A40D4" w:rsidRDefault="001A40D4" w:rsidP="0074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0D4" w:rsidRDefault="001A40D4" w:rsidP="007421BE">
      <w:r>
        <w:separator/>
      </w:r>
    </w:p>
  </w:footnote>
  <w:footnote w:type="continuationSeparator" w:id="0">
    <w:p w:rsidR="001A40D4" w:rsidRDefault="001A40D4" w:rsidP="00742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65A5"/>
    <w:multiLevelType w:val="hybridMultilevel"/>
    <w:tmpl w:val="79E4B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C06698"/>
    <w:multiLevelType w:val="multilevel"/>
    <w:tmpl w:val="2AEA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AC19FB"/>
    <w:multiLevelType w:val="hybridMultilevel"/>
    <w:tmpl w:val="BEFECC96"/>
    <w:lvl w:ilvl="0" w:tplc="18304DD0">
      <w:start w:val="1"/>
      <w:numFmt w:val="bullet"/>
      <w:lvlText w:val=""/>
      <w:lvlJc w:val="left"/>
      <w:pPr>
        <w:ind w:left="770" w:hanging="360"/>
      </w:pPr>
      <w:rPr>
        <w:rFonts w:ascii="Symbol" w:hAnsi="Symbol" w:hint="default"/>
        <w:color w:val="000000" w:themeColor="text1"/>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 w15:restartNumberingAfterBreak="0">
    <w:nsid w:val="50045E69"/>
    <w:multiLevelType w:val="hybridMultilevel"/>
    <w:tmpl w:val="350696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2704C2"/>
    <w:multiLevelType w:val="multilevel"/>
    <w:tmpl w:val="848EB8F6"/>
    <w:lvl w:ilvl="0">
      <w:start w:val="1"/>
      <w:numFmt w:val="bullet"/>
      <w:lvlText w:val=""/>
      <w:lvlJc w:val="left"/>
      <w:pPr>
        <w:tabs>
          <w:tab w:val="num" w:pos="4046"/>
        </w:tabs>
        <w:ind w:left="4046" w:hanging="360"/>
      </w:pPr>
      <w:rPr>
        <w:rFonts w:ascii="Symbol" w:hAnsi="Symbol" w:hint="default"/>
        <w:sz w:val="20"/>
      </w:rPr>
    </w:lvl>
    <w:lvl w:ilvl="1" w:tentative="1">
      <w:start w:val="1"/>
      <w:numFmt w:val="bullet"/>
      <w:lvlText w:val="o"/>
      <w:lvlJc w:val="left"/>
      <w:pPr>
        <w:tabs>
          <w:tab w:val="num" w:pos="4766"/>
        </w:tabs>
        <w:ind w:left="4766" w:hanging="360"/>
      </w:pPr>
      <w:rPr>
        <w:rFonts w:ascii="Courier New" w:hAnsi="Courier New" w:hint="default"/>
        <w:sz w:val="20"/>
      </w:rPr>
    </w:lvl>
    <w:lvl w:ilvl="2" w:tentative="1">
      <w:start w:val="1"/>
      <w:numFmt w:val="bullet"/>
      <w:lvlText w:val=""/>
      <w:lvlJc w:val="left"/>
      <w:pPr>
        <w:tabs>
          <w:tab w:val="num" w:pos="5486"/>
        </w:tabs>
        <w:ind w:left="5486" w:hanging="360"/>
      </w:pPr>
      <w:rPr>
        <w:rFonts w:ascii="Wingdings" w:hAnsi="Wingdings" w:hint="default"/>
        <w:sz w:val="20"/>
      </w:rPr>
    </w:lvl>
    <w:lvl w:ilvl="3" w:tentative="1">
      <w:start w:val="1"/>
      <w:numFmt w:val="bullet"/>
      <w:lvlText w:val=""/>
      <w:lvlJc w:val="left"/>
      <w:pPr>
        <w:tabs>
          <w:tab w:val="num" w:pos="6206"/>
        </w:tabs>
        <w:ind w:left="6206" w:hanging="360"/>
      </w:pPr>
      <w:rPr>
        <w:rFonts w:ascii="Wingdings" w:hAnsi="Wingdings" w:hint="default"/>
        <w:sz w:val="20"/>
      </w:rPr>
    </w:lvl>
    <w:lvl w:ilvl="4" w:tentative="1">
      <w:start w:val="1"/>
      <w:numFmt w:val="bullet"/>
      <w:lvlText w:val=""/>
      <w:lvlJc w:val="left"/>
      <w:pPr>
        <w:tabs>
          <w:tab w:val="num" w:pos="6926"/>
        </w:tabs>
        <w:ind w:left="6926" w:hanging="360"/>
      </w:pPr>
      <w:rPr>
        <w:rFonts w:ascii="Wingdings" w:hAnsi="Wingdings" w:hint="default"/>
        <w:sz w:val="20"/>
      </w:rPr>
    </w:lvl>
    <w:lvl w:ilvl="5" w:tentative="1">
      <w:start w:val="1"/>
      <w:numFmt w:val="bullet"/>
      <w:lvlText w:val=""/>
      <w:lvlJc w:val="left"/>
      <w:pPr>
        <w:tabs>
          <w:tab w:val="num" w:pos="7646"/>
        </w:tabs>
        <w:ind w:left="7646" w:hanging="360"/>
      </w:pPr>
      <w:rPr>
        <w:rFonts w:ascii="Wingdings" w:hAnsi="Wingdings" w:hint="default"/>
        <w:sz w:val="20"/>
      </w:rPr>
    </w:lvl>
    <w:lvl w:ilvl="6" w:tentative="1">
      <w:start w:val="1"/>
      <w:numFmt w:val="bullet"/>
      <w:lvlText w:val=""/>
      <w:lvlJc w:val="left"/>
      <w:pPr>
        <w:tabs>
          <w:tab w:val="num" w:pos="8366"/>
        </w:tabs>
        <w:ind w:left="8366" w:hanging="360"/>
      </w:pPr>
      <w:rPr>
        <w:rFonts w:ascii="Wingdings" w:hAnsi="Wingdings" w:hint="default"/>
        <w:sz w:val="20"/>
      </w:rPr>
    </w:lvl>
    <w:lvl w:ilvl="7" w:tentative="1">
      <w:start w:val="1"/>
      <w:numFmt w:val="bullet"/>
      <w:lvlText w:val=""/>
      <w:lvlJc w:val="left"/>
      <w:pPr>
        <w:tabs>
          <w:tab w:val="num" w:pos="9086"/>
        </w:tabs>
        <w:ind w:left="9086" w:hanging="360"/>
      </w:pPr>
      <w:rPr>
        <w:rFonts w:ascii="Wingdings" w:hAnsi="Wingdings" w:hint="default"/>
        <w:sz w:val="20"/>
      </w:rPr>
    </w:lvl>
    <w:lvl w:ilvl="8" w:tentative="1">
      <w:start w:val="1"/>
      <w:numFmt w:val="bullet"/>
      <w:lvlText w:val=""/>
      <w:lvlJc w:val="left"/>
      <w:pPr>
        <w:tabs>
          <w:tab w:val="num" w:pos="9806"/>
        </w:tabs>
        <w:ind w:left="9806"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1E3"/>
    <w:rsid w:val="00036043"/>
    <w:rsid w:val="00042733"/>
    <w:rsid w:val="00051732"/>
    <w:rsid w:val="00057545"/>
    <w:rsid w:val="00070B5E"/>
    <w:rsid w:val="000B78FA"/>
    <w:rsid w:val="000C0C4A"/>
    <w:rsid w:val="00111127"/>
    <w:rsid w:val="0017194B"/>
    <w:rsid w:val="00180F80"/>
    <w:rsid w:val="001A40D4"/>
    <w:rsid w:val="00200B5C"/>
    <w:rsid w:val="002110E5"/>
    <w:rsid w:val="0021797D"/>
    <w:rsid w:val="00234EE1"/>
    <w:rsid w:val="00394ED2"/>
    <w:rsid w:val="003A2F93"/>
    <w:rsid w:val="003E6501"/>
    <w:rsid w:val="00412EF9"/>
    <w:rsid w:val="00446079"/>
    <w:rsid w:val="004512CB"/>
    <w:rsid w:val="004C70EF"/>
    <w:rsid w:val="004F3E5A"/>
    <w:rsid w:val="005252E0"/>
    <w:rsid w:val="00527D05"/>
    <w:rsid w:val="00533524"/>
    <w:rsid w:val="005635B0"/>
    <w:rsid w:val="00567608"/>
    <w:rsid w:val="005B64E5"/>
    <w:rsid w:val="005F2AC8"/>
    <w:rsid w:val="0063138E"/>
    <w:rsid w:val="006677A9"/>
    <w:rsid w:val="006D7AAD"/>
    <w:rsid w:val="00731393"/>
    <w:rsid w:val="007416D5"/>
    <w:rsid w:val="007421BE"/>
    <w:rsid w:val="007806DC"/>
    <w:rsid w:val="00800490"/>
    <w:rsid w:val="008318C8"/>
    <w:rsid w:val="008601E3"/>
    <w:rsid w:val="008A69D6"/>
    <w:rsid w:val="00937674"/>
    <w:rsid w:val="00991283"/>
    <w:rsid w:val="009B50D7"/>
    <w:rsid w:val="00A13AF1"/>
    <w:rsid w:val="00A409FB"/>
    <w:rsid w:val="00A4353F"/>
    <w:rsid w:val="00AA5F79"/>
    <w:rsid w:val="00B43810"/>
    <w:rsid w:val="00B84EE2"/>
    <w:rsid w:val="00C20222"/>
    <w:rsid w:val="00C33F6F"/>
    <w:rsid w:val="00CA6DD4"/>
    <w:rsid w:val="00D1461F"/>
    <w:rsid w:val="00D90DA6"/>
    <w:rsid w:val="00E20371"/>
    <w:rsid w:val="00E24F87"/>
    <w:rsid w:val="00F051BD"/>
    <w:rsid w:val="00F13931"/>
    <w:rsid w:val="00F61C82"/>
    <w:rsid w:val="00FA7F58"/>
    <w:rsid w:val="00FB5E10"/>
    <w:rsid w:val="00FC67A3"/>
    <w:rsid w:val="00FF0841"/>
    <w:rsid w:val="00FF7B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3AA8F"/>
  <w14:defaultImageDpi w14:val="32767"/>
  <w15:chartTrackingRefBased/>
  <w15:docId w15:val="{C5197293-C5E2-2941-9BB6-31B8BF6E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1C82"/>
  </w:style>
  <w:style w:type="paragraph" w:styleId="Titre1">
    <w:name w:val="heading 1"/>
    <w:basedOn w:val="Normal"/>
    <w:next w:val="Normal"/>
    <w:link w:val="Titre1Car"/>
    <w:uiPriority w:val="9"/>
    <w:rsid w:val="00991283"/>
    <w:pPr>
      <w:jc w:val="center"/>
      <w:outlineLvl w:val="0"/>
    </w:pPr>
    <w:rPr>
      <w:b/>
    </w:rPr>
  </w:style>
  <w:style w:type="paragraph" w:styleId="Titre2">
    <w:name w:val="heading 2"/>
    <w:aliases w:val="Titre_chapitre"/>
    <w:basedOn w:val="Titre3"/>
    <w:next w:val="Normal"/>
    <w:link w:val="Titre2Car"/>
    <w:uiPriority w:val="9"/>
    <w:unhideWhenUsed/>
    <w:qFormat/>
    <w:rsid w:val="005252E0"/>
    <w:pPr>
      <w:jc w:val="center"/>
      <w:outlineLvl w:val="1"/>
    </w:pPr>
  </w:style>
  <w:style w:type="paragraph" w:styleId="Titre3">
    <w:name w:val="heading 3"/>
    <w:aliases w:val="titre_sous_chapitre"/>
    <w:basedOn w:val="Titre1ersous-chapitree"/>
    <w:next w:val="Normal"/>
    <w:link w:val="Titre3Car"/>
    <w:uiPriority w:val="9"/>
    <w:unhideWhenUsed/>
    <w:rsid w:val="0017194B"/>
    <w:pPr>
      <w:outlineLvl w:val="2"/>
    </w:pPr>
  </w:style>
  <w:style w:type="paragraph" w:styleId="Titre4">
    <w:name w:val="heading 4"/>
    <w:basedOn w:val="Normal"/>
    <w:next w:val="Normal"/>
    <w:link w:val="Titre4Car"/>
    <w:uiPriority w:val="9"/>
    <w:semiHidden/>
    <w:unhideWhenUsed/>
    <w:rsid w:val="0017194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421BE"/>
    <w:pPr>
      <w:tabs>
        <w:tab w:val="center" w:pos="4536"/>
        <w:tab w:val="right" w:pos="9072"/>
      </w:tabs>
    </w:pPr>
  </w:style>
  <w:style w:type="character" w:customStyle="1" w:styleId="En-tteCar">
    <w:name w:val="En-tête Car"/>
    <w:basedOn w:val="Policepardfaut"/>
    <w:link w:val="En-tte"/>
    <w:uiPriority w:val="99"/>
    <w:rsid w:val="007421BE"/>
  </w:style>
  <w:style w:type="character" w:customStyle="1" w:styleId="Titre4Car">
    <w:name w:val="Titre 4 Car"/>
    <w:basedOn w:val="Policepardfaut"/>
    <w:link w:val="Titre4"/>
    <w:uiPriority w:val="9"/>
    <w:semiHidden/>
    <w:rsid w:val="0017194B"/>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CA6DD4"/>
    <w:pPr>
      <w:spacing w:before="100" w:beforeAutospacing="1" w:after="100" w:afterAutospacing="1"/>
    </w:pPr>
    <w:rPr>
      <w:rFonts w:ascii="Times New Roman" w:eastAsia="Times New Roman" w:hAnsi="Times New Roman" w:cs="Times New Roman"/>
      <w:lang w:eastAsia="fr-FR"/>
    </w:rPr>
  </w:style>
  <w:style w:type="character" w:customStyle="1" w:styleId="Titre1Car">
    <w:name w:val="Titre 1 Car"/>
    <w:basedOn w:val="Policepardfaut"/>
    <w:link w:val="Titre1"/>
    <w:uiPriority w:val="9"/>
    <w:rsid w:val="00991283"/>
    <w:rPr>
      <w:b/>
    </w:rPr>
  </w:style>
  <w:style w:type="character" w:customStyle="1" w:styleId="Titre2Car">
    <w:name w:val="Titre 2 Car"/>
    <w:aliases w:val="Titre_chapitre Car"/>
    <w:basedOn w:val="Policepardfaut"/>
    <w:link w:val="Titre2"/>
    <w:uiPriority w:val="9"/>
    <w:rsid w:val="005252E0"/>
    <w:rPr>
      <w:b/>
    </w:rPr>
  </w:style>
  <w:style w:type="paragraph" w:customStyle="1" w:styleId="nouvconnaissancescapacits">
    <w:name w:val="nouv_connaissances_capacités"/>
    <w:basedOn w:val="Normal"/>
    <w:qFormat/>
    <w:rsid w:val="007806DC"/>
    <w:rPr>
      <w:color w:val="FF0000"/>
      <w:sz w:val="22"/>
    </w:rPr>
  </w:style>
  <w:style w:type="paragraph" w:customStyle="1" w:styleId="Utilisationnumerique">
    <w:name w:val="Utilisation_numerique"/>
    <w:basedOn w:val="Normal"/>
    <w:qFormat/>
    <w:rsid w:val="007806DC"/>
    <w:rPr>
      <w:color w:val="7030A0"/>
      <w:sz w:val="22"/>
    </w:rPr>
  </w:style>
  <w:style w:type="paragraph" w:customStyle="1" w:styleId="Ressourceslocalespossibles">
    <w:name w:val="Ressources locales possibles"/>
    <w:basedOn w:val="Normal"/>
    <w:qFormat/>
    <w:rsid w:val="007806DC"/>
    <w:rPr>
      <w:color w:val="000000" w:themeColor="text1"/>
      <w:sz w:val="22"/>
    </w:rPr>
  </w:style>
  <w:style w:type="paragraph" w:customStyle="1" w:styleId="Titre1ersous-chapitree">
    <w:name w:val="Titre_1ersous-chapitree"/>
    <w:basedOn w:val="Normal"/>
    <w:qFormat/>
    <w:rsid w:val="00F61C82"/>
    <w:rPr>
      <w:b/>
    </w:rPr>
  </w:style>
  <w:style w:type="paragraph" w:customStyle="1" w:styleId="acquiscycle4">
    <w:name w:val="acquis_cycle4"/>
    <w:basedOn w:val="En-tte"/>
    <w:qFormat/>
    <w:rsid w:val="007806DC"/>
    <w:rPr>
      <w:sz w:val="22"/>
    </w:rPr>
  </w:style>
  <w:style w:type="paragraph" w:customStyle="1" w:styleId="lienseducations">
    <w:name w:val="liens_educations_à"/>
    <w:basedOn w:val="En-tte"/>
    <w:qFormat/>
    <w:rsid w:val="00F61C82"/>
    <w:rPr>
      <w:color w:val="00B050"/>
    </w:rPr>
  </w:style>
  <w:style w:type="paragraph" w:customStyle="1" w:styleId="ouverturemetier">
    <w:name w:val="ouverture_metier"/>
    <w:basedOn w:val="En-tte"/>
    <w:qFormat/>
    <w:rsid w:val="007806DC"/>
    <w:rPr>
      <w:color w:val="FFC000"/>
      <w:sz w:val="22"/>
    </w:rPr>
  </w:style>
  <w:style w:type="paragraph" w:customStyle="1" w:styleId="lienressourceslithotheque">
    <w:name w:val="lien_ressources_lithotheque"/>
    <w:basedOn w:val="En-tte"/>
    <w:qFormat/>
    <w:rsid w:val="00B43810"/>
    <w:rPr>
      <w:color w:val="C00000"/>
    </w:rPr>
  </w:style>
  <w:style w:type="character" w:customStyle="1" w:styleId="Titre3Car">
    <w:name w:val="Titre 3 Car"/>
    <w:aliases w:val="titre_sous_chapitre Car"/>
    <w:basedOn w:val="Policepardfaut"/>
    <w:link w:val="Titre3"/>
    <w:uiPriority w:val="9"/>
    <w:rsid w:val="0017194B"/>
    <w:rPr>
      <w:b/>
    </w:rPr>
  </w:style>
  <w:style w:type="paragraph" w:customStyle="1" w:styleId="Pointfortparagrapheintroductif">
    <w:name w:val="Point_fort paragraphe_introductif"/>
    <w:basedOn w:val="Normal"/>
    <w:qFormat/>
    <w:rsid w:val="007806DC"/>
    <w:rPr>
      <w:color w:val="4472C4" w:themeColor="accent1"/>
      <w:sz w:val="22"/>
    </w:rPr>
  </w:style>
  <w:style w:type="paragraph" w:customStyle="1" w:styleId="orientationgeneparagraphepreambule">
    <w:name w:val="orientation_gene_paragraphe_preambule"/>
    <w:basedOn w:val="Normal"/>
    <w:qFormat/>
    <w:rsid w:val="007806DC"/>
    <w:rPr>
      <w:color w:val="00B050"/>
      <w:sz w:val="22"/>
    </w:rPr>
  </w:style>
  <w:style w:type="paragraph" w:styleId="Paragraphedeliste">
    <w:name w:val="List Paragraph"/>
    <w:basedOn w:val="Normal"/>
    <w:uiPriority w:val="34"/>
    <w:qFormat/>
    <w:rsid w:val="00180F80"/>
    <w:pPr>
      <w:ind w:left="720"/>
      <w:contextualSpacing/>
    </w:pPr>
  </w:style>
  <w:style w:type="paragraph" w:customStyle="1" w:styleId="Corps">
    <w:name w:val="Corps"/>
    <w:rsid w:val="00F051BD"/>
    <w:pPr>
      <w:pBdr>
        <w:top w:val="nil"/>
        <w:left w:val="nil"/>
        <w:bottom w:val="nil"/>
        <w:right w:val="nil"/>
        <w:between w:val="nil"/>
        <w:bar w:val="nil"/>
      </w:pBdr>
    </w:pPr>
    <w:rPr>
      <w:rFonts w:ascii="Calibri" w:eastAsia="Calibri" w:hAnsi="Calibri" w:cs="Calibri"/>
      <w:color w:val="000000"/>
      <w:u w:color="000000"/>
      <w:bdr w:val="nil"/>
      <w:lang w:eastAsia="fr-FR"/>
    </w:rPr>
  </w:style>
  <w:style w:type="paragraph" w:styleId="Textedebulles">
    <w:name w:val="Balloon Text"/>
    <w:basedOn w:val="Normal"/>
    <w:link w:val="TextedebullesCar"/>
    <w:uiPriority w:val="99"/>
    <w:semiHidden/>
    <w:unhideWhenUsed/>
    <w:rsid w:val="000B78FA"/>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78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9375">
      <w:bodyDiv w:val="1"/>
      <w:marLeft w:val="0"/>
      <w:marRight w:val="0"/>
      <w:marTop w:val="0"/>
      <w:marBottom w:val="0"/>
      <w:divBdr>
        <w:top w:val="none" w:sz="0" w:space="0" w:color="auto"/>
        <w:left w:val="none" w:sz="0" w:space="0" w:color="auto"/>
        <w:bottom w:val="none" w:sz="0" w:space="0" w:color="auto"/>
        <w:right w:val="none" w:sz="0" w:space="0" w:color="auto"/>
      </w:divBdr>
    </w:div>
    <w:div w:id="825319447">
      <w:bodyDiv w:val="1"/>
      <w:marLeft w:val="0"/>
      <w:marRight w:val="0"/>
      <w:marTop w:val="0"/>
      <w:marBottom w:val="0"/>
      <w:divBdr>
        <w:top w:val="none" w:sz="0" w:space="0" w:color="auto"/>
        <w:left w:val="none" w:sz="0" w:space="0" w:color="auto"/>
        <w:bottom w:val="none" w:sz="0" w:space="0" w:color="auto"/>
        <w:right w:val="none" w:sz="0" w:space="0" w:color="auto"/>
      </w:divBdr>
      <w:divsChild>
        <w:div w:id="358554761">
          <w:marLeft w:val="0"/>
          <w:marRight w:val="0"/>
          <w:marTop w:val="0"/>
          <w:marBottom w:val="0"/>
          <w:divBdr>
            <w:top w:val="none" w:sz="0" w:space="0" w:color="auto"/>
            <w:left w:val="none" w:sz="0" w:space="0" w:color="auto"/>
            <w:bottom w:val="none" w:sz="0" w:space="0" w:color="auto"/>
            <w:right w:val="none" w:sz="0" w:space="0" w:color="auto"/>
          </w:divBdr>
        </w:div>
        <w:div w:id="1424451844">
          <w:marLeft w:val="0"/>
          <w:marRight w:val="0"/>
          <w:marTop w:val="0"/>
          <w:marBottom w:val="0"/>
          <w:divBdr>
            <w:top w:val="none" w:sz="0" w:space="0" w:color="auto"/>
            <w:left w:val="none" w:sz="0" w:space="0" w:color="auto"/>
            <w:bottom w:val="none" w:sz="0" w:space="0" w:color="auto"/>
            <w:right w:val="none" w:sz="0" w:space="0" w:color="auto"/>
          </w:divBdr>
        </w:div>
        <w:div w:id="1747066167">
          <w:marLeft w:val="0"/>
          <w:marRight w:val="0"/>
          <w:marTop w:val="0"/>
          <w:marBottom w:val="0"/>
          <w:divBdr>
            <w:top w:val="none" w:sz="0" w:space="0" w:color="auto"/>
            <w:left w:val="none" w:sz="0" w:space="0" w:color="auto"/>
            <w:bottom w:val="none" w:sz="0" w:space="0" w:color="auto"/>
            <w:right w:val="none" w:sz="0" w:space="0" w:color="auto"/>
          </w:divBdr>
        </w:div>
        <w:div w:id="1718119650">
          <w:marLeft w:val="0"/>
          <w:marRight w:val="0"/>
          <w:marTop w:val="0"/>
          <w:marBottom w:val="0"/>
          <w:divBdr>
            <w:top w:val="none" w:sz="0" w:space="0" w:color="auto"/>
            <w:left w:val="none" w:sz="0" w:space="0" w:color="auto"/>
            <w:bottom w:val="none" w:sz="0" w:space="0" w:color="auto"/>
            <w:right w:val="none" w:sz="0" w:space="0" w:color="auto"/>
          </w:divBdr>
        </w:div>
        <w:div w:id="637536256">
          <w:marLeft w:val="0"/>
          <w:marRight w:val="0"/>
          <w:marTop w:val="0"/>
          <w:marBottom w:val="0"/>
          <w:divBdr>
            <w:top w:val="none" w:sz="0" w:space="0" w:color="auto"/>
            <w:left w:val="none" w:sz="0" w:space="0" w:color="auto"/>
            <w:bottom w:val="none" w:sz="0" w:space="0" w:color="auto"/>
            <w:right w:val="none" w:sz="0" w:space="0" w:color="auto"/>
          </w:divBdr>
          <w:divsChild>
            <w:div w:id="924723387">
              <w:marLeft w:val="0"/>
              <w:marRight w:val="0"/>
              <w:marTop w:val="0"/>
              <w:marBottom w:val="0"/>
              <w:divBdr>
                <w:top w:val="none" w:sz="0" w:space="0" w:color="auto"/>
                <w:left w:val="none" w:sz="0" w:space="0" w:color="auto"/>
                <w:bottom w:val="none" w:sz="0" w:space="0" w:color="auto"/>
                <w:right w:val="none" w:sz="0" w:space="0" w:color="auto"/>
              </w:divBdr>
            </w:div>
          </w:divsChild>
        </w:div>
        <w:div w:id="54939100">
          <w:marLeft w:val="0"/>
          <w:marRight w:val="0"/>
          <w:marTop w:val="0"/>
          <w:marBottom w:val="0"/>
          <w:divBdr>
            <w:top w:val="none" w:sz="0" w:space="0" w:color="auto"/>
            <w:left w:val="none" w:sz="0" w:space="0" w:color="auto"/>
            <w:bottom w:val="none" w:sz="0" w:space="0" w:color="auto"/>
            <w:right w:val="none" w:sz="0" w:space="0" w:color="auto"/>
          </w:divBdr>
        </w:div>
        <w:div w:id="33124034">
          <w:marLeft w:val="0"/>
          <w:marRight w:val="0"/>
          <w:marTop w:val="0"/>
          <w:marBottom w:val="0"/>
          <w:divBdr>
            <w:top w:val="none" w:sz="0" w:space="0" w:color="auto"/>
            <w:left w:val="none" w:sz="0" w:space="0" w:color="auto"/>
            <w:bottom w:val="none" w:sz="0" w:space="0" w:color="auto"/>
            <w:right w:val="none" w:sz="0" w:space="0" w:color="auto"/>
          </w:divBdr>
        </w:div>
        <w:div w:id="695694078">
          <w:marLeft w:val="0"/>
          <w:marRight w:val="0"/>
          <w:marTop w:val="0"/>
          <w:marBottom w:val="0"/>
          <w:divBdr>
            <w:top w:val="none" w:sz="0" w:space="0" w:color="auto"/>
            <w:left w:val="none" w:sz="0" w:space="0" w:color="auto"/>
            <w:bottom w:val="none" w:sz="0" w:space="0" w:color="auto"/>
            <w:right w:val="none" w:sz="0" w:space="0" w:color="auto"/>
          </w:divBdr>
        </w:div>
        <w:div w:id="584997288">
          <w:marLeft w:val="0"/>
          <w:marRight w:val="0"/>
          <w:marTop w:val="0"/>
          <w:marBottom w:val="0"/>
          <w:divBdr>
            <w:top w:val="none" w:sz="0" w:space="0" w:color="auto"/>
            <w:left w:val="none" w:sz="0" w:space="0" w:color="auto"/>
            <w:bottom w:val="none" w:sz="0" w:space="0" w:color="auto"/>
            <w:right w:val="none" w:sz="0" w:space="0" w:color="auto"/>
          </w:divBdr>
        </w:div>
      </w:divsChild>
    </w:div>
    <w:div w:id="1278180697">
      <w:bodyDiv w:val="1"/>
      <w:marLeft w:val="0"/>
      <w:marRight w:val="0"/>
      <w:marTop w:val="0"/>
      <w:marBottom w:val="0"/>
      <w:divBdr>
        <w:top w:val="none" w:sz="0" w:space="0" w:color="auto"/>
        <w:left w:val="none" w:sz="0" w:space="0" w:color="auto"/>
        <w:bottom w:val="none" w:sz="0" w:space="0" w:color="auto"/>
        <w:right w:val="none" w:sz="0" w:space="0" w:color="auto"/>
      </w:divBdr>
      <w:divsChild>
        <w:div w:id="588513655">
          <w:marLeft w:val="0"/>
          <w:marRight w:val="0"/>
          <w:marTop w:val="0"/>
          <w:marBottom w:val="0"/>
          <w:divBdr>
            <w:top w:val="none" w:sz="0" w:space="0" w:color="auto"/>
            <w:left w:val="none" w:sz="0" w:space="0" w:color="auto"/>
            <w:bottom w:val="none" w:sz="0" w:space="0" w:color="auto"/>
            <w:right w:val="none" w:sz="0" w:space="0" w:color="auto"/>
          </w:divBdr>
          <w:divsChild>
            <w:div w:id="843203900">
              <w:marLeft w:val="0"/>
              <w:marRight w:val="0"/>
              <w:marTop w:val="0"/>
              <w:marBottom w:val="0"/>
              <w:divBdr>
                <w:top w:val="none" w:sz="0" w:space="0" w:color="auto"/>
                <w:left w:val="none" w:sz="0" w:space="0" w:color="auto"/>
                <w:bottom w:val="none" w:sz="0" w:space="0" w:color="auto"/>
                <w:right w:val="none" w:sz="0" w:space="0" w:color="auto"/>
              </w:divBdr>
              <w:divsChild>
                <w:div w:id="673536775">
                  <w:marLeft w:val="0"/>
                  <w:marRight w:val="0"/>
                  <w:marTop w:val="0"/>
                  <w:marBottom w:val="0"/>
                  <w:divBdr>
                    <w:top w:val="none" w:sz="0" w:space="0" w:color="auto"/>
                    <w:left w:val="none" w:sz="0" w:space="0" w:color="auto"/>
                    <w:bottom w:val="none" w:sz="0" w:space="0" w:color="auto"/>
                    <w:right w:val="none" w:sz="0" w:space="0" w:color="auto"/>
                  </w:divBdr>
                  <w:divsChild>
                    <w:div w:id="8829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96345">
      <w:bodyDiv w:val="1"/>
      <w:marLeft w:val="0"/>
      <w:marRight w:val="0"/>
      <w:marTop w:val="0"/>
      <w:marBottom w:val="0"/>
      <w:divBdr>
        <w:top w:val="none" w:sz="0" w:space="0" w:color="auto"/>
        <w:left w:val="none" w:sz="0" w:space="0" w:color="auto"/>
        <w:bottom w:val="none" w:sz="0" w:space="0" w:color="auto"/>
        <w:right w:val="none" w:sz="0" w:space="0" w:color="auto"/>
      </w:divBdr>
      <w:divsChild>
        <w:div w:id="2035031375">
          <w:marLeft w:val="0"/>
          <w:marRight w:val="0"/>
          <w:marTop w:val="0"/>
          <w:marBottom w:val="0"/>
          <w:divBdr>
            <w:top w:val="none" w:sz="0" w:space="0" w:color="auto"/>
            <w:left w:val="none" w:sz="0" w:space="0" w:color="auto"/>
            <w:bottom w:val="none" w:sz="0" w:space="0" w:color="auto"/>
            <w:right w:val="none" w:sz="0" w:space="0" w:color="auto"/>
          </w:divBdr>
          <w:divsChild>
            <w:div w:id="1819151741">
              <w:marLeft w:val="0"/>
              <w:marRight w:val="0"/>
              <w:marTop w:val="0"/>
              <w:marBottom w:val="0"/>
              <w:divBdr>
                <w:top w:val="none" w:sz="0" w:space="0" w:color="auto"/>
                <w:left w:val="none" w:sz="0" w:space="0" w:color="auto"/>
                <w:bottom w:val="none" w:sz="0" w:space="0" w:color="auto"/>
                <w:right w:val="none" w:sz="0" w:space="0" w:color="auto"/>
              </w:divBdr>
              <w:divsChild>
                <w:div w:id="1969700958">
                  <w:marLeft w:val="0"/>
                  <w:marRight w:val="0"/>
                  <w:marTop w:val="0"/>
                  <w:marBottom w:val="0"/>
                  <w:divBdr>
                    <w:top w:val="none" w:sz="0" w:space="0" w:color="auto"/>
                    <w:left w:val="none" w:sz="0" w:space="0" w:color="auto"/>
                    <w:bottom w:val="none" w:sz="0" w:space="0" w:color="auto"/>
                    <w:right w:val="none" w:sz="0" w:space="0" w:color="auto"/>
                  </w:divBdr>
                  <w:divsChild>
                    <w:div w:id="18866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godard</dc:creator>
  <cp:keywords/>
  <dc:description/>
  <cp:lastModifiedBy>Yousra F</cp:lastModifiedBy>
  <cp:revision>25</cp:revision>
  <dcterms:created xsi:type="dcterms:W3CDTF">2019-05-02T20:36:00Z</dcterms:created>
  <dcterms:modified xsi:type="dcterms:W3CDTF">2019-05-02T20:57:00Z</dcterms:modified>
</cp:coreProperties>
</file>