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BE" w:rsidRDefault="00135C28" w:rsidP="003E6501">
      <w:pPr>
        <w:ind w:left="-1134" w:right="-311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6" o:spid="_x0000_s1026" type="#_x0000_t202" style="position:absolute;left:0;text-align:left;margin-left:0;margin-top:-3.45pt;width:765pt;height:28.65pt;z-index:2516531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YUQIAAKgEAAAOAAAAZHJzL2Uyb0RvYy54bWysVN9P2zAQfp+0/8Hy+0gKbRkVKepATJMQ&#10;IJUJaW+u49Bojs+z3Sbsr+ezk5bC9jTtxblf/nz33V3OL7pGs61yviZT8NFRzpkyksraPBX8+8P1&#10;p8+c+SBMKTQZVfBn5fnF/OOH89bO1DGtSZfKMYAYP2ttwdch2FmWeblWjfBHZJWBsyLXiADVPWWl&#10;Ey3QG50d5/k0a8mV1pFU3sN61Tv5POFXlZLhrqq8CkwXHLmFdLp0ruKZzc/F7MkJu67lkIb4hywa&#10;URs8uoe6EkGwjav/gGpq6chTFY4kNRlVVS1VqgHVjPJ31SzXwqpUC8jxdk+T/3+w8nZ771hdondT&#10;zoxo0KMf6BQrFQuqC4rBDpJa62eIXVpEh+4Ldbiws3sYY+1d5Zr4RVUMftD9vKcYUEzCeHY6mkxy&#10;uCR8J9NxPj2NMNnrbet8+KqoYVEouEMLE7Nie+NDH7oLiY950nV5XWudlDg26lI7thVouA4pR4C/&#10;idKGtQWfnkzyBPzGF6H391dayJ9DegdRwNMGOUdO+tqjFLpVNxC1ovIZPDnqx81beV0D90b4cC8c&#10;5gv1Y2fCHY5KE5KhQeJsTe733+wxHm2Hl7MW81pw/2sjnOJMfzMYiLPReBwHPCnjyekxFHfoWR16&#10;zKa5JDA0wnZamcQYH/ROrBw1j1itRXwVLmEk3i542ImXod8irKZUi0UKwkhbEW7M0soIHTsS+Xzo&#10;HoWzQz/jUN3SbrLF7F1b+9h409BiE6iqU88jwT2rA+9YhzQ1w+rGfTvUU9TrD2b+AgAA//8DAFBL&#10;AwQUAAYACAAAACEAJ5xGKNsAAAAHAQAADwAAAGRycy9kb3ducmV2LnhtbEyPzU7DMBCE70i8g7VI&#10;3Fqbn1ZpGqcCVLhwoqCet/HWtojtyHbT8Pa4JzjuzGjm22YzuZ6NFJMNXsLdXAAj3wVlvZbw9fk6&#10;q4CljF5hHzxJ+KEEm/b6qsFahbP/oHGXNSslPtUoweQ81JynzpDDNA8D+eIdQ3SYyxk1VxHPpdz1&#10;/F6IJXdofVkwONCLoe57d3ISts96pbsKo9lWytpx2h/f9ZuUtzfT0xpYpin/heGCX9ChLUyHcPIq&#10;sV5CeSRLmC1XwC7u4kEU5SBhIR6Btw3/z9/+AgAA//8DAFBLAQItABQABgAIAAAAIQC2gziS/gAA&#10;AOEBAAATAAAAAAAAAAAAAAAAAAAAAABbQ29udGVudF9UeXBlc10ueG1sUEsBAi0AFAAGAAgAAAAh&#10;ADj9If/WAAAAlAEAAAsAAAAAAAAAAAAAAAAALwEAAF9yZWxzLy5yZWxzUEsBAi0AFAAGAAgAAAAh&#10;AIcVr9hRAgAAqAQAAA4AAAAAAAAAAAAAAAAALgIAAGRycy9lMm9Eb2MueG1sUEsBAi0AFAAGAAgA&#10;AAAhACecRijbAAAABwEAAA8AAAAAAAAAAAAAAAAAqwQAAGRycy9kb3ducmV2LnhtbFBLBQYAAAAA&#10;BAAEAPMAAACzBQAAAAA=&#10;" fillcolor="white [3201]" strokeweight=".5pt">
            <v:textbox>
              <w:txbxContent>
                <w:p w:rsidR="007421BE" w:rsidRPr="0056706B" w:rsidRDefault="007421BE" w:rsidP="00991283">
                  <w:pPr>
                    <w:pStyle w:val="Titre1"/>
                  </w:pPr>
                  <w:r w:rsidRPr="00991283">
                    <w:t xml:space="preserve">THEME 1 : </w:t>
                  </w:r>
                  <w:r w:rsidR="00A66861" w:rsidRPr="0056706B">
                    <w:rPr>
                      <w:bCs/>
                    </w:rPr>
                    <w:t>LA TERRE, LA VIE ET L’ORGANISATION DU VIVANT</w:t>
                  </w:r>
                </w:p>
              </w:txbxContent>
            </v:textbox>
          </v:shape>
        </w:pict>
      </w:r>
    </w:p>
    <w:p w:rsidR="007421BE" w:rsidRDefault="007421BE"/>
    <w:p w:rsidR="007421BE" w:rsidRDefault="00135C28">
      <w:r>
        <w:rPr>
          <w:noProof/>
          <w:lang w:eastAsia="fr-FR"/>
        </w:rPr>
        <w:pict>
          <v:shape id="Zone de texte 1" o:spid="_x0000_s1027" type="#_x0000_t202" style="position:absolute;margin-left:0;margin-top:2.7pt;width:222pt;height:490.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BkRgIAAIYEAAAOAAAAZHJzL2Uyb0RvYy54bWysVF1v2jAUfZ+0/2D5fQQy2rWIULFWnSah&#10;thKdKu3NOA5Ec3w925B0v37HTmhRt6dpL8b3I8f3nnMv86uu0eygnK/JFHwyGnOmjKSyNtuCf3u8&#10;/XDBmQ/ClEKTUQV/Vp5fLd6/m7d2pnLakS6VYwAxftbagu9CsLMs83KnGuFHZJVBsCLXiADTbbPS&#10;iRbojc7y8fg8a8mV1pFU3sN70wf5IuFXlZLhvqq8CkwXHLWFdLp0buKZLeZitnXC7mo5lCH+oYpG&#10;1AaPvkDdiCDY3tV/QDW1dOSpCiNJTUZVVUuVekA3k/GbbtY7YVXqBeR4+0KT/3+w8u7w4FhdQjvO&#10;jGgg0XcIxUrFguqCYpNIUWv9DJlri9zQfaYupg9+D2fsvKtcE3/RE0McZD+/EAwkJuHMLyaX0zFC&#10;ErHzPL/8eJYkyF4/t86HL4oaFi8Fd1AwESsOKx/wJFKPKfE1Q7e11klFbVgL1AgZI550XcZgNOIn&#10;19qxg8AcbLSQP2L5wDrJgqUNnLHZvql4C92mG/gZGt5Q+QweHPXD5K28rQG/Ej48CIfpQX/YiHCP&#10;o9KEmmi4cbYj9+tv/pgPURHlrMU0Ftz/3AunONNfDeS+nEyncXyTMT37lMNwp5HNacTsm2tCo5AU&#10;1aVrzA/6eK0cNU9YnGV8FSFhJN4ueDher0O/I1g8qZbLlISBtSKszNrKCH2k9bF7Es4OcsWZuaPj&#10;3IrZG9X63F635T5QVSdJI889qwP9GPakzrCYcZtO7ZT1+vex+A0AAP//AwBQSwMEFAAGAAgAAAAh&#10;AFLTIYzdAAAABgEAAA8AAABkcnMvZG93bnJldi54bWxMj8FOwzAQRO9I/IO1SNyoA3JLG+JUCNED&#10;EkKioJajEy9JhL0OsZsGvp7lBMfRjGbeFOvJOzHiELtAGi5nGQikOtiOGg2vL5uLJYiYDFnjAqGG&#10;L4ywLk9PCpPbcKRnHLepEVxCMTca2pT6XMpYt+hNnIUeib33MHiTWA6NtIM5crl38irLFtKbjnih&#10;NT3etVh/bA9ew+Nu/3m/eXrL9li5bj666/bhu9L6/Gy6vQGRcEp/YfjFZ3QomakKB7JROA18JGmY&#10;KxBsKqVYVxpWy4UCWRbyP375AwAA//8DAFBLAQItABQABgAIAAAAIQC2gziS/gAAAOEBAAATAAAA&#10;AAAAAAAAAAAAAAAAAABbQ29udGVudF9UeXBlc10ueG1sUEsBAi0AFAAGAAgAAAAhADj9If/WAAAA&#10;lAEAAAsAAAAAAAAAAAAAAAAALwEAAF9yZWxzLy5yZWxzUEsBAi0AFAAGAAgAAAAhAFG2AGRGAgAA&#10;hgQAAA4AAAAAAAAAAAAAAAAALgIAAGRycy9lMm9Eb2MueG1sUEsBAi0AFAAGAAgAAAAhAFLTIYzd&#10;AAAABgEAAA8AAAAAAAAAAAAAAAAAoAQAAGRycy9kb3ducmV2LnhtbFBLBQYAAAAABAAEAPMAAACq&#10;BQAAAAA=&#10;" filled="f" strokeweight=".5pt">
            <v:textbox>
              <w:txbxContent>
                <w:p w:rsidR="008601E3" w:rsidRDefault="008601E3"/>
                <w:p w:rsidR="008601E3" w:rsidRDefault="008601E3"/>
                <w:p w:rsidR="008601E3" w:rsidRDefault="008601E3"/>
                <w:p w:rsidR="008601E3" w:rsidRPr="00E63140" w:rsidRDefault="008601E3"/>
              </w:txbxContent>
            </v:textbox>
          </v:shape>
        </w:pict>
      </w:r>
      <w:r>
        <w:rPr>
          <w:noProof/>
          <w:lang w:eastAsia="fr-FR"/>
        </w:rPr>
        <w:pict>
          <v:shape id="Zone de texte 8" o:spid="_x0000_s1028" type="#_x0000_t202" style="position:absolute;margin-left:230.4pt;margin-top:7.9pt;width:530.05pt;height:244.8pt;z-index:2516490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MBAlUCAACuBAAADgAAAGRycy9lMm9Eb2MueG1srFTJbtswEL0X6D8QvNfyEjuOETlwE7goYCQB&#10;nCJAbzRFxUIpDkvSltKv7yO9xE57KnqhZuNw5r0ZXd+0tWZb5XxFJue9TpczZSQVlXnJ+ben+acx&#10;Zz4IUwhNRuX8VXl+M/344bqxE9WnNelCOYYkxk8am/N1CHaSZV6uVS18h6wycJbkahGgupescKJB&#10;9lpn/W53lDXkCutIKu9hvds5+TTlL0slw0NZehWYzjlqC+l06VzFM5tei8mLE3ZdyX0Z4h+qqEVl&#10;8Ogx1Z0Igm1c9UequpKOPJWhI6nOqCwrqVIP6KbXfdfNci2sSr0AHG+PMPn/l1bebx8dq4qcgygj&#10;alD0HUSxQrGg2qDYOELUWD9B5NIiNrSfqQXVB7uHMXbelq6OX/TE4AfYr0eAkYlJGEeXg95oMORM&#10;wjfodcdXo0RB9nbdOh++KKpZFHLuwGACVmwXPqAUhB5C4muedFXMK62TEqdG3WrHtgJ865CKxI2z&#10;KG1Yg1IGw25KfOaLqY/3V1rIH7HN8wzQtIExgrJrPkqhXbUJx/4BmBUVr8DL0W7ovJXzCukXwodH&#10;4TBlgAibEx5wlJpQE+0lztbkfv3NHuNBPrycNZjanPufG+EUZ/qrwVhc9S4u4pgn5WJ42YfiTj2r&#10;U4/Z1LcEoHrYUSuTGOODPoilo/oZCzaLr8IljMTbOQ8H8TbsdgkLKtVsloIw2FaEhVlaGVNHYiKs&#10;T+2zcHZPa5ytezrMt5i8Y3cXG28amm0ClVWiPuK8Q3UPP5YisbNf4Lh1p3qKevvNTH8DAAD//wMA&#10;UEsDBBQABgAIAAAAIQAcjREX3QAAAAsBAAAPAAAAZHJzL2Rvd25yZXYueG1sTI/BTsMwEETvSPyD&#10;tUjcqE3VVGmIUwEqXDhREGc33toWsR3Zbhr+nu0JTqPVjGbettvZD2zClF0MEu4XAhiGPmoXjITP&#10;j5e7GlguKmg1xIASfjDDtru+alWj4zm847QvhlFJyI2SYEsZG85zb9GrvIgjBvKOMXlV6EyG66TO&#10;VO4HvhRizb1ygRasGvHZYv+9P3kJuyezMX2tkt3V2rlp/jq+mVcpb2/mxwdgBefyF4YLPqFDR0yH&#10;eAo6s0HCai0IvZBRkV4C1VJsgB0kVKJaAe9a/v+H7hcAAP//AwBQSwECLQAUAAYACAAAACEA5JnD&#10;wPsAAADhAQAAEwAAAAAAAAAAAAAAAAAAAAAAW0NvbnRlbnRfVHlwZXNdLnhtbFBLAQItABQABgAI&#10;AAAAIQAjsmrh1wAAAJQBAAALAAAAAAAAAAAAAAAAACwBAABfcmVscy8ucmVsc1BLAQItABQABgAI&#10;AAAAIQDW4wECVQIAAK4EAAAOAAAAAAAAAAAAAAAAACwCAABkcnMvZTJvRG9jLnhtbFBLAQItABQA&#10;BgAIAAAAIQAcjREX3QAAAAsBAAAPAAAAAAAAAAAAAAAAAK0EAABkcnMvZG93bnJldi54bWxQSwUG&#10;AAAAAAQABADzAAAAtwUAAAAA&#10;" fillcolor="white [3201]" strokeweight=".5pt">
            <v:textbox>
              <w:txbxContent>
                <w:p w:rsidR="00BD6DCA" w:rsidRDefault="007421BE" w:rsidP="003A2A3E">
                  <w:pPr>
                    <w:pStyle w:val="Titre1ersous-chapitree"/>
                  </w:pPr>
                  <w:r w:rsidRPr="003A2A3E">
                    <w:t>Titre du 1er sous- chapitre</w:t>
                  </w:r>
                  <w:r w:rsidR="00937674" w:rsidRPr="003A2A3E">
                    <w:t xml:space="preserve"> : </w:t>
                  </w:r>
                  <w:r w:rsidR="00BD6DCA" w:rsidRPr="003A2A3E">
                    <w:t>La structure du globe terrestre</w:t>
                  </w:r>
                </w:p>
                <w:p w:rsidR="00202507" w:rsidRPr="003A2A3E" w:rsidRDefault="00202507" w:rsidP="003A2A3E">
                  <w:pPr>
                    <w:pStyle w:val="Titre1ersous-chapitree"/>
                  </w:pPr>
                </w:p>
                <w:p w:rsidR="00BD6DCA" w:rsidRPr="00202507" w:rsidRDefault="00D30085" w:rsidP="00BD6DCA">
                  <w:pPr>
                    <w:numPr>
                      <w:ilvl w:val="1"/>
                      <w:numId w:val="4"/>
                    </w:numPr>
                    <w:rPr>
                      <w:rFonts w:cstheme="minorHAnsi"/>
                      <w:i/>
                      <w:iCs/>
                      <w:color w:val="0000FF"/>
                    </w:rPr>
                  </w:pPr>
                  <w:r w:rsidRPr="00202507">
                    <w:rPr>
                      <w:rFonts w:cstheme="minorHAnsi"/>
                      <w:i/>
                      <w:iCs/>
                      <w:color w:val="0000FF"/>
                    </w:rPr>
                    <w:t>Des contrastes entre les continents et les océans</w:t>
                  </w:r>
                </w:p>
                <w:p w:rsidR="004B6765" w:rsidRPr="00C26511" w:rsidRDefault="007421BE" w:rsidP="006B511F">
                  <w:pPr>
                    <w:pStyle w:val="nouvconnaissancescapacits"/>
                    <w:spacing w:before="240"/>
                  </w:pPr>
                  <w:r w:rsidRPr="007806DC">
                    <w:rPr>
                      <w:b/>
                    </w:rPr>
                    <w:t xml:space="preserve">Nouveautés en termes de connaissance : </w:t>
                  </w:r>
                  <w:r w:rsidR="004B6765" w:rsidRPr="008032D9">
                    <w:rPr>
                      <w:highlight w:val="yellow"/>
                    </w:rPr>
                    <w:t>La tectonique des plaques n’est plus étudiée sous l’approche historique.</w:t>
                  </w:r>
                </w:p>
                <w:p w:rsidR="004B6765" w:rsidRPr="00C26511" w:rsidRDefault="004B6765" w:rsidP="004B6765">
                  <w:pPr>
                    <w:pStyle w:val="nouvconnaissancescapacits"/>
                  </w:pPr>
                  <w:r w:rsidRPr="00C26511">
                    <w:t>Les différences de relief ne sont pas, à ce niveau, expliquées par les mécanismes de l’isostasie.</w:t>
                  </w:r>
                </w:p>
                <w:p w:rsidR="004B6765" w:rsidRPr="00C26511" w:rsidRDefault="004B6765" w:rsidP="004B6765">
                  <w:pPr>
                    <w:pStyle w:val="nouvconnaissancescapacits"/>
                  </w:pPr>
                  <w:r w:rsidRPr="00C26511">
                    <w:t xml:space="preserve">Pour la croûte continentale, </w:t>
                  </w:r>
                  <w:r w:rsidRPr="00C060D6">
                    <w:rPr>
                      <w:highlight w:val="yellow"/>
                    </w:rPr>
                    <w:t>nouvelle notion d’H</w:t>
                  </w:r>
                  <w:r w:rsidRPr="00C060D6">
                    <w:rPr>
                      <w:highlight w:val="yellow"/>
                      <w:u w:val="single"/>
                    </w:rPr>
                    <w:t>ETEROGENEITE en surface (</w:t>
                  </w:r>
                  <w:r w:rsidRPr="00C060D6">
                    <w:rPr>
                      <w:highlight w:val="yellow"/>
                    </w:rPr>
                    <w:t xml:space="preserve">roches magmatiques, </w:t>
                  </w:r>
                  <w:r w:rsidRPr="00C060D6">
                    <w:rPr>
                      <w:highlight w:val="yellow"/>
                      <w:u w:val="single"/>
                    </w:rPr>
                    <w:t>SEDIMENTAIRES</w:t>
                  </w:r>
                  <w:r w:rsidRPr="00C060D6">
                    <w:rPr>
                      <w:highlight w:val="yellow"/>
                    </w:rPr>
                    <w:t xml:space="preserve">, </w:t>
                  </w:r>
                  <w:r w:rsidRPr="00C060D6">
                    <w:rPr>
                      <w:highlight w:val="yellow"/>
                      <w:u w:val="single"/>
                    </w:rPr>
                    <w:t>METAMORPHIQUES</w:t>
                  </w:r>
                  <w:r w:rsidRPr="00C060D6">
                    <w:rPr>
                      <w:highlight w:val="yellow"/>
                    </w:rPr>
                    <w:t>)</w:t>
                  </w:r>
                  <w:r w:rsidRPr="003558BB">
                    <w:t xml:space="preserve"> alors qu’une</w:t>
                  </w:r>
                  <w:r>
                    <w:rPr>
                      <w:u w:val="single"/>
                    </w:rPr>
                    <w:t xml:space="preserve"> </w:t>
                  </w:r>
                  <w:r w:rsidRPr="00C26511">
                    <w:t>étude EN PROFONDEUR révèle que les GRANITES</w:t>
                  </w:r>
                  <w:r>
                    <w:t xml:space="preserve"> sont les </w:t>
                  </w:r>
                  <w:r w:rsidRPr="00C26511">
                    <w:t xml:space="preserve">roches les PLUS REPRESENTATIVES. </w:t>
                  </w:r>
                </w:p>
                <w:p w:rsidR="00394ED2" w:rsidRPr="00572AA8" w:rsidRDefault="007421BE" w:rsidP="006B511F">
                  <w:pPr>
                    <w:pStyle w:val="nouvconnaissancescapacits"/>
                    <w:spacing w:before="240"/>
                  </w:pPr>
                  <w:r w:rsidRPr="007806DC">
                    <w:rPr>
                      <w:b/>
                    </w:rPr>
                    <w:t xml:space="preserve">Nouveautés en termes de capacités : </w:t>
                  </w:r>
                  <w:r w:rsidR="00572AA8" w:rsidRPr="00572AA8">
                    <w:t>Utiliser la carte de France au millionième pour identifier la répartition des principaux types de roches sur le territoire.</w:t>
                  </w:r>
                </w:p>
                <w:p w:rsidR="00BA393A" w:rsidRPr="003C4EFE" w:rsidRDefault="00394ED2" w:rsidP="006B511F">
                  <w:pPr>
                    <w:pStyle w:val="Utilisationnumerique"/>
                    <w:spacing w:before="240"/>
                  </w:pPr>
                  <w:r w:rsidRPr="007806DC">
                    <w:rPr>
                      <w:b/>
                    </w:rPr>
                    <w:t xml:space="preserve">Utilisation du numérique : </w:t>
                  </w:r>
                  <w:r w:rsidR="00BA393A" w:rsidRPr="003C4EFE">
                    <w:t xml:space="preserve">Mettre en relation des cartes et/ou des logiciels de visualisation des reliefs avec la courbe de distribution bimodale. </w:t>
                  </w:r>
                </w:p>
                <w:p w:rsidR="005635B0" w:rsidRPr="00FB0276" w:rsidRDefault="00937674" w:rsidP="00FB0276">
                  <w:pPr>
                    <w:pStyle w:val="Ressourceslocalespossibles"/>
                    <w:spacing w:before="240"/>
                    <w:rPr>
                      <w:b/>
                    </w:rPr>
                  </w:pPr>
                  <w:r w:rsidRPr="007806DC">
                    <w:rPr>
                      <w:b/>
                    </w:rPr>
                    <w:t>Ressources locales possibles :</w:t>
                  </w:r>
                </w:p>
              </w:txbxContent>
            </v:textbox>
            <w10:anchorlock/>
          </v:shape>
        </w:pict>
      </w:r>
      <w:r>
        <w:rPr>
          <w:noProof/>
          <w:lang w:eastAsia="fr-FR"/>
        </w:rPr>
        <w:pict>
          <v:shape id="Zone de texte 5" o:spid="_x0000_s1029" type="#_x0000_t202" style="position:absolute;margin-left:8.55pt;margin-top:6.7pt;width:31.2pt;height:481.9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8jVQIAALIEAAAOAAAAZHJzL2Uyb0RvYy54bWysVFFP2zAQfp+0/2D5fU1aaBkVKepAnSZV&#10;gAQT0t5cx6HRHJ9nu03Yr+ez05bC9jTtxfH5Pn++++4uF5ddo9lWOV+TKfhwkHOmjKSyNk8F//6w&#10;+PSZMx+EKYUmowr+rDy/nH38cNHaqRrRmnSpHAOJ8dPWFnwdgp1mmZdr1Qg/IKsMnBW5RgSY7ikr&#10;nWjB3uhslOeTrCVXWkdSeY/T697JZ4m/qpQMt1XlVWC64IgtpNWldRXXbHYhpk9O2HUtd2GIf4ii&#10;EbXBoweqaxEE27j6D6qmlo48VWEgqcmoqmqpUg7IZpi/y+Z+LaxKuUAcbw8y+f9HK2+2d47VZcHH&#10;nBnRoEQ/UChWKhZUFxQbR4la66dA3ltgQ/eFOpR6f+5xGDPvKtfEL3Ji8EPs54PAYGIShyfnkzyH&#10;R8I1GaJ+MECfvd62zoevihoWNwV3KGDSVWyXPvTQPSQ+5knX5aLWOhmxadSVdmwrUG4dUowgf4PS&#10;hrV4/WScJ+I3vkh9uL/SQv7chXeEAp82iDlq0uced6FbdUnGk70uKyqfIZejvue8lYsa9Evhw51w&#10;aDLogMEJt1gqTYiJdjvO1uR+/+084gse19EZrrfo24L7XxvhFGf6m0FjnA9PT+EKyTgdn41guGPP&#10;6thjNs0VQashptTKtI34oPfbylHziBGbx4fhEkYiuILL4PbGVejnCUMq1XyeYGhuK8LS3FsZyWN1&#10;orYP3aNwdlfb2F83tO9xMX1X4h4bbxqabwJVdap/FLuXdlcDDEbqoN0Qx8k7thPq9VczewEAAP//&#10;AwBQSwMEFAAGAAgAAAAhABI/C9XeAAAACAEAAA8AAABkcnMvZG93bnJldi54bWxMj81OwzAQhO9I&#10;vIO1SNyo0/ITEuJUEQgJwamBCzcn3iaBeG1iNw1vz3KC02o0o9lviu1iRzHjFAZHCtarBARS68xA&#10;nYK318eLWxAhajJ6dIQKvjHAtjw9KXRu3JF2ONexE1xCIdcK+hh9LmVoe7Q6rJxHYm/vJqsjy6mT&#10;ZtJHLrej3CTJjbR6IP7Qa4/3Pbaf9cEqMEu2+3j/8k/PLybu/dxUVf3QKXV+tlR3ICIu8S8Mv/iM&#10;DiUzNe5AJoiRdbrmJN/LKxDsp9k1iEZBlqYbkGUh/w8ofwAAAP//AwBQSwECLQAUAAYACAAAACEA&#10;toM4kv4AAADhAQAAEwAAAAAAAAAAAAAAAAAAAAAAW0NvbnRlbnRfVHlwZXNdLnhtbFBLAQItABQA&#10;BgAIAAAAIQA4/SH/1gAAAJQBAAALAAAAAAAAAAAAAAAAAC8BAABfcmVscy8ucmVsc1BLAQItABQA&#10;BgAIAAAAIQDdqk8jVQIAALIEAAAOAAAAAAAAAAAAAAAAAC4CAABkcnMvZTJvRG9jLnhtbFBLAQIt&#10;ABQABgAIAAAAIQASPwvV3gAAAAgBAAAPAAAAAAAAAAAAAAAAAK8EAABkcnMvZG93bnJldi54bWxQ&#10;SwUGAAAAAAQABADzAAAAugUAAAAA&#10;" fillcolor="white [3201]" strokeweight=".5pt">
            <v:textbox style="layout-flow:vertical;mso-layout-flow-alt:bottom-to-top">
              <w:txbxContent>
                <w:p w:rsidR="00FF7B1C" w:rsidRPr="00CA50B5" w:rsidRDefault="00FF7B1C" w:rsidP="00CA50B5">
                  <w:pPr>
                    <w:jc w:val="center"/>
                    <w:rPr>
                      <w:rFonts w:ascii="Helvetica" w:hAnsi="Helvetica"/>
                      <w:b/>
                      <w:bCs/>
                    </w:rPr>
                  </w:pPr>
                  <w:r w:rsidRPr="005252E0">
                    <w:t>TITRE DU CHAPITRE</w:t>
                  </w:r>
                  <w:r w:rsidR="00B43810" w:rsidRPr="005252E0">
                    <w:t> </w:t>
                  </w:r>
                  <w:proofErr w:type="gramStart"/>
                  <w:r w:rsidR="00B43810" w:rsidRPr="005252E0">
                    <w:t>:</w:t>
                  </w:r>
                  <w:r w:rsidR="00EE4D98">
                    <w:t xml:space="preserve"> </w:t>
                  </w:r>
                  <w:r w:rsidR="007F30B5">
                    <w:t xml:space="preserve"> </w:t>
                  </w:r>
                  <w:r w:rsidR="00765D91" w:rsidRPr="00676FEF">
                    <w:rPr>
                      <w:rFonts w:cstheme="minorHAnsi"/>
                      <w:bCs/>
                    </w:rPr>
                    <w:t>La</w:t>
                  </w:r>
                  <w:proofErr w:type="gramEnd"/>
                  <w:r w:rsidR="00765D91" w:rsidRPr="00676FEF">
                    <w:rPr>
                      <w:rFonts w:cstheme="minorHAnsi"/>
                      <w:bCs/>
                    </w:rPr>
                    <w:t xml:space="preserve"> dynamique interne de la Terre</w:t>
                  </w:r>
                </w:p>
              </w:txbxContent>
            </v:textbox>
            <w10:anchorlock/>
          </v:shape>
        </w:pict>
      </w:r>
      <w:r>
        <w:rPr>
          <w:noProof/>
          <w:lang w:eastAsia="fr-FR"/>
        </w:rPr>
        <w:pict>
          <v:shape id="Zone de texte 3" o:spid="_x0000_s1030" type="#_x0000_t202" style="position:absolute;margin-left:44.6pt;margin-top:6.5pt;width:172.9pt;height:252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QDVAIAAK4EAAAOAAAAZHJzL2Uyb0RvYy54bWysVE1v2zAMvQ/YfxB0X+18NFuDOkWWosOA&#10;oC3QDgV2U2Q5MSaLmqTE7n79nuQkTbudhl0UUqSfyPfIXF51jWY75XxNpuCDs5wzZSSVtVkX/Nvj&#10;zYdPnPkgTCk0GVXwZ+X51ez9u8vWTtWQNqRL5RhAjJ+2tuCbEOw0y7zcqEb4M7LKIFiRa0SA69ZZ&#10;6UQL9EZnwzyfZC250jqSynvcXvdBPkv4VaVkuKsqrwLTBUdtIZ0unat4ZrNLMV07YTe13Jch/qGK&#10;RtQGjx6hrkUQbOvqP6CaWjryVIUzSU1GVVVLlXpAN4P8TTcPG2FV6gXkeHukyf8/WHm7u3esLgs+&#10;4syIBhJ9h1CsVCyoLig2ihS11k+R+WCRG7rP1EHqw73HZey8q1wTf9ETQxxkPx8JBhKTuBwOLiZ5&#10;jpBEbAT9xnCAn718bp0PXxQ1LBoFd1AwESt2Sx/61ENKfM2TrsubWuvkxKlRC+3YTkBvHVKRAH+V&#10;pQ1rCz4ZnecJ+FUsQh+/X2khf+zLO8kCnjaoOZLSNx+t0K26xOP4QMyKymfw5agfOm/lTQ34pfDh&#10;XjhMGXjA5oQ7HJUm1ER7i7MNuV9/u4/5EB9RzlpMbcH9z61wijP91WAsLgbjcRzz5IzPPw7huNPI&#10;6jRits2CQNQAO2plMmN+0AezctQ8YcHm8VWEhJF4u+DhYC5Cv0tYUKnm85SEwbYiLM2DlRE6ChNp&#10;feyehLN7WeNs3dJhvsX0jbp9bvzS0HwbqKqT9JHnntU9/ViKNDz7BY5bd+qnrJe/mdlvAAAA//8D&#10;AFBLAwQUAAYACAAAACEAJsBc3d0AAAAJAQAADwAAAGRycy9kb3ducmV2LnhtbEyPQU/DMAyF70j8&#10;h8hI3Fi6jUFXmk6ABpedGIiz13hJRZNUSdaVf485wc32e3r+Xr2ZXC9GiqkLXsF8VoAg3wbdeaPg&#10;4/3lpgSRMnqNffCk4JsSbJrLixorHc7+jcZ9NoJDfKpQgc15qKRMrSWHaRYG8qwdQ3SYeY1G6ohn&#10;Dne9XBTFnXTYef5gcaBnS+3X/uQUbJ/M2rQlRrstddeN0+dxZ16Vur6aHh9AZJrynxl+8RkdGmY6&#10;hJPXSfQKyvWCnXxfciXWb5crHg4KVvP7AmRTy/8Nmh8AAAD//wMAUEsBAi0AFAAGAAgAAAAhALaD&#10;OJL+AAAA4QEAABMAAAAAAAAAAAAAAAAAAAAAAFtDb250ZW50X1R5cGVzXS54bWxQSwECLQAUAAYA&#10;CAAAACEAOP0h/9YAAACUAQAACwAAAAAAAAAAAAAAAAAvAQAAX3JlbHMvLnJlbHNQSwECLQAUAAYA&#10;CAAAACEABvPkA1QCAACuBAAADgAAAAAAAAAAAAAAAAAuAgAAZHJzL2Uyb0RvYy54bWxQSwECLQAU&#10;AAYACAAAACEAJsBc3d0AAAAJAQAADwAAAAAAAAAAAAAAAACuBAAAZHJzL2Rvd25yZXYueG1sUEsF&#10;BgAAAAAEAAQA8wAAALgFAAAAAA==&#10;" fillcolor="white [3201]" strokeweight=".5pt">
            <v:textbox>
              <w:txbxContent>
                <w:p w:rsidR="008601E3" w:rsidRDefault="008601E3" w:rsidP="0017194B">
                  <w:pPr>
                    <w:pStyle w:val="orientationgeneparagraphepreambule"/>
                    <w:rPr>
                      <w:b/>
                    </w:rPr>
                  </w:pPr>
                  <w:r w:rsidRPr="007806DC">
                    <w:rPr>
                      <w:b/>
                    </w:rPr>
                    <w:t>Orientations générales du thème données dans le préambule</w:t>
                  </w:r>
                </w:p>
                <w:p w:rsidR="001D2693" w:rsidRPr="008D21EC" w:rsidRDefault="001D2693" w:rsidP="001D2693">
                  <w:pPr>
                    <w:pStyle w:val="orientationgeneparagraphepreambule"/>
                  </w:pPr>
                  <w:r w:rsidRPr="00C26511">
                    <w:t>La science construit, à partir de méthodes de recherche et d’analyse rigoureuses fondées sur l’observation de la Terre</w:t>
                  </w:r>
                  <w:r>
                    <w:t>, u</w:t>
                  </w:r>
                  <w:r w:rsidRPr="00C26511">
                    <w:t>ne explication cohérente de leur état, de leur fonctionnemen</w:t>
                  </w:r>
                  <w:r>
                    <w:rPr>
                      <w:szCs w:val="22"/>
                    </w:rPr>
                    <w:t>t.</w:t>
                  </w:r>
                </w:p>
                <w:p w:rsidR="003E403F" w:rsidRPr="001D2693" w:rsidRDefault="003E403F" w:rsidP="001D2693">
                  <w:pPr>
                    <w:pStyle w:val="orientationgeneparagraphepreambule"/>
                  </w:pPr>
                </w:p>
                <w:p w:rsidR="008601E3" w:rsidRDefault="008601E3" w:rsidP="007806DC">
                  <w:pPr>
                    <w:pStyle w:val="orientationgeneparagraphepreambule"/>
                  </w:pPr>
                </w:p>
                <w:p w:rsidR="008601E3" w:rsidRPr="008601E3" w:rsidRDefault="008601E3" w:rsidP="007806DC">
                  <w:pPr>
                    <w:pStyle w:val="orientationgeneparagraphepreambule"/>
                  </w:pPr>
                </w:p>
              </w:txbxContent>
            </v:textbox>
            <w10:anchorlock/>
          </v:shape>
        </w:pict>
      </w:r>
      <w:r>
        <w:rPr>
          <w:noProof/>
          <w:lang w:eastAsia="fr-FR"/>
        </w:rPr>
        <w:pict>
          <v:shape id="Zone de texte 7" o:spid="_x0000_s1031" type="#_x0000_t202" style="position:absolute;margin-left:225pt;margin-top:3.2pt;width:540.25pt;height:513.2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4DVQIAAK4EAAAOAAAAZHJzL2Uyb0RvYy54bWysVMlu2zAQvRfoPxC817Lc2E4Ny4HrwEUB&#10;IwngFAF6oykqFkpxWJK2lH59H+klS3sqeqFm4+PMmxlNr7pGs71yviZT8LzX50wZSWVtHgv+7X75&#10;4ZIzH4QphSajCv6kPL+avX83be1EDWhLulSOAcT4SWsLvg3BTrLMy61qhO+RVQbOilwjAlT3mJVO&#10;tEBvdDbo90dZS660jqTyHtbrg5PPEn5VKRluq8qrwHTBkVtIp0vnJp7ZbComj07YbS2PaYh/yKIR&#10;tcGjZ6hrEQTbufoPqKaWjjxVoSepyaiqaqlSDagm77+pZr0VVqVaQI63Z5r8/4OVN/s7x+qy4GPO&#10;jGjQou9oFCsVC6oLio0jRa31E0SuLWJD95k6tPpk9zDGyrvKNfGLmhj8IPvpTDCQmIRxdDnK8/GQ&#10;MwnfaJiPRxepBdnzdet8+KKoYVEouEMHE7Fiv/IBqSD0FBJf86TrcllrnZQ4NWqhHdsL9FuHlCRu&#10;vIrShrV4/eOwn4Bf+SL0+f5GC/kjlvkaAZo2MEZSDsVHKXSbLvE4PBGzofIJfDk6DJ23clkDfiV8&#10;uBMOUwaKsDnhFkelCTnRUeJsS+7X3+wxHs2Hl7MWU1tw/3MnnOJMfzUYi0/5BRhlISkXw/EAinvp&#10;2bz0mF2zIBCVY0etTGKMD/okVo6aByzYPL4KlzASbxc8nMRFOOwSFlSq+TwFYbCtCCuztjJCx8ZE&#10;Wu+7B+Hssa1xtm7oNN9i8qa7h9h409B8F6iqU+sjzwdWj/RjKVJ3jgsct+6lnqKefzOz3wAAAP//&#10;AwBQSwMEFAAGAAgAAAAhAN6mmcTeAAAACwEAAA8AAABkcnMvZG93bnJldi54bWxMj8FOwzAQRO9I&#10;/IO1SNyoTdtUaRqnAlS4cKIgzm68tS3idRS7afh73BO9zWpWM2/q7eQ7NuIQXSAJjzMBDKkN2pGR&#10;8PX5+lACi0mRVl0glPCLEbbN7U2tKh3O9IHjPhmWQyhWSoJNqa84j61Fr+Is9EjZO4bBq5TPwXA9&#10;qHMO9x2fC7HiXjnKDVb1+GKx/dmfvITds1mbtlSD3ZXauXH6Pr6bNynv76anDbCEU/p/hgt+Rocm&#10;Mx3CiXRknYRlIfKWJGG1BHbxi4UogB2yEot5Cbyp+fWG5g8AAP//AwBQSwECLQAUAAYACAAAACEA&#10;toM4kv4AAADhAQAAEwAAAAAAAAAAAAAAAAAAAAAAW0NvbnRlbnRfVHlwZXNdLnhtbFBLAQItABQA&#10;BgAIAAAAIQA4/SH/1gAAAJQBAAALAAAAAAAAAAAAAAAAAC8BAABfcmVscy8ucmVsc1BLAQItABQA&#10;BgAIAAAAIQCoqg4DVQIAAK4EAAAOAAAAAAAAAAAAAAAAAC4CAABkcnMvZTJvRG9jLnhtbFBLAQIt&#10;ABQABgAIAAAAIQDeppnE3gAAAAsBAAAPAAAAAAAAAAAAAAAAAK8EAABkcnMvZG93bnJldi54bWxQ&#10;SwUGAAAAAAQABADzAAAAugUAAAAA&#10;" fillcolor="white [3201]" strokeweight=".5pt">
            <v:textbox>
              <w:txbxContent>
                <w:p w:rsidR="007421BE" w:rsidRDefault="007421BE"/>
                <w:p w:rsidR="00937674" w:rsidRDefault="00937674"/>
                <w:p w:rsidR="00937674" w:rsidRDefault="00937674"/>
              </w:txbxContent>
            </v:textbox>
            <w10:anchorlock/>
          </v:shape>
        </w:pic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135C28">
      <w:r>
        <w:rPr>
          <w:noProof/>
          <w:lang w:eastAsia="fr-FR"/>
        </w:rPr>
        <w:pict>
          <v:shape id="Zone de texte 4" o:spid="_x0000_s1032" type="#_x0000_t202" style="position:absolute;margin-left:44.55pt;margin-top:13.1pt;width:172.9pt;height:226.7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LqUwIAAK4EAAAOAAAAZHJzL2Uyb0RvYy54bWysVE1vGjEQvVfqf7B8b3ahhBLEEtFEqSqh&#10;JBKpIvVmvN6wqtfj2oZd+uv7bD4CaU9VL9758vPMm5mdXHeNZhvlfE2m4L2LnDNlJJW1eSn4t6e7&#10;DyPOfBCmFJqMKvhWeX49ff9u0tqx6tOKdKkcA4jx49YWfBWCHWeZlyvVCH9BVhk4K3KNCFDdS1Y6&#10;0QK90Vk/z4dZS660jqTyHtbbnZNPE35VKRkeqsqrwHTBkVtIp0vnMp7ZdCLGL07YVS33aYh/yKIR&#10;tcGjR6hbEQRbu/oPqKaWjjxV4UJSk1FV1VKlGlBNL39TzWIlrEq1gBxvjzT5/wcr7zePjtVlwQec&#10;GdGgRd/RKFYqFlQXFBtEilrrx4hcWMSG7jN1aPXB7mGMlXeVa+IXNTH4Qfb2SDCQmISx37sa5jlc&#10;Er7+aAQ5tSB7vW6dD18UNSwKBXfoYCJWbOY+IBWEHkLia550Xd7VWiclTo260Y5tBPqtQ0oSN86i&#10;tGFtwYcfL/MEfOaL0Mf7Sy3kj1jmOQI0bWCMpOyKj1Loll3icXggZknlFnw52g2dt/KuBvxc+PAo&#10;HKYMPGBzwgOOShNyor3E2Yrcr7/ZYzyaDy9nLaa24P7nWjjFmf5qMBZXvcEgjnlSBpef+lDcqWd5&#10;6jHr5oZAVA87amUSY3zQB7Fy1DxjwWbxVbiEkXi74OEg3oTdLmFBpZrNUhAG24owNwsrI3RsTKT1&#10;qXsWzu7bGmfrng7zLcZvuruLjTcNzdaBqjq1PvK8Y3VPP5YidWe/wHHrTvUU9fqbmf4GAAD//wMA&#10;UEsDBBQABgAIAAAAIQBl52vg3QAAAAkBAAAPAAAAZHJzL2Rvd25yZXYueG1sTI/BTsMwEETvSPyD&#10;tUjcqNNQtUmIUwEqXDhREOdtvLUtYjuy3TT8PeZEb7Oa0czbdjvbgU0UovFOwHJRACPXe2mcEvD5&#10;8XJXAYsJncTBOxLwQxG23fVVi430Z/dO0z4plktcbFCATmlsOI+9Jotx4Udy2Tv6YDHlMyguA55z&#10;uR14WRRrbtG4vKBxpGdN/ff+ZAXsnlSt+gqD3lXSmGn+Or6pVyFub+bHB2CJ5vQfhj/8jA5dZjr4&#10;k5ORDQKqepmTAsp1CSz7q/tVDeyQxabeAO9afvlB9wsAAP//AwBQSwECLQAUAAYACAAAACEAtoM4&#10;kv4AAADhAQAAEwAAAAAAAAAAAAAAAAAAAAAAW0NvbnRlbnRfVHlwZXNdLnhtbFBLAQItABQABgAI&#10;AAAAIQA4/SH/1gAAAJQBAAALAAAAAAAAAAAAAAAAAC8BAABfcmVscy8ucmVsc1BLAQItABQABgAI&#10;AAAAIQBC7ZLqUwIAAK4EAAAOAAAAAAAAAAAAAAAAAC4CAABkcnMvZTJvRG9jLnhtbFBLAQItABQA&#10;BgAIAAAAIQBl52vg3QAAAAkBAAAPAAAAAAAAAAAAAAAAAK0EAABkcnMvZG93bnJldi54bWxQSwUG&#10;AAAAAAQABADzAAAAtwUAAAAA&#10;" fillcolor="white [3201]" strokeweight=".5pt">
            <v:textbox>
              <w:txbxContent>
                <w:p w:rsidR="008601E3" w:rsidRDefault="008601E3" w:rsidP="00B43810">
                  <w:pPr>
                    <w:pStyle w:val="Pointfortparagrapheintroductif"/>
                    <w:rPr>
                      <w:b/>
                    </w:rPr>
                  </w:pPr>
                  <w:r w:rsidRPr="007806DC">
                    <w:rPr>
                      <w:b/>
                    </w:rPr>
                    <w:t>Points forts du paragraphe introductif</w:t>
                  </w:r>
                </w:p>
                <w:p w:rsidR="008349EF" w:rsidRPr="00C26511" w:rsidRDefault="008349EF" w:rsidP="008349EF">
                  <w:pPr>
                    <w:pStyle w:val="Pointfortparagrapheintroductif"/>
                  </w:pPr>
                  <w:r w:rsidRPr="00C26511">
                    <w:t xml:space="preserve">Découverte du fonctionnement interne actuel de la Terre, une planète active. </w:t>
                  </w:r>
                </w:p>
                <w:p w:rsidR="008349EF" w:rsidRPr="00C26511" w:rsidRDefault="008349EF" w:rsidP="008349EF">
                  <w:pPr>
                    <w:pStyle w:val="Pointfortparagrapheintroductif"/>
                  </w:pPr>
                  <w:r w:rsidRPr="00C26511">
                    <w:t xml:space="preserve"> Les Méthodes des géosciences permettent de construire une approche scientifique de la dynamique terrestre. </w:t>
                  </w:r>
                </w:p>
                <w:p w:rsidR="008349EF" w:rsidRPr="007806DC" w:rsidRDefault="008349EF" w:rsidP="008349EF">
                  <w:pPr>
                    <w:pStyle w:val="Pointfortparagrapheintroductif"/>
                    <w:rPr>
                      <w:b/>
                    </w:rPr>
                  </w:pPr>
                  <w:r>
                    <w:t>Moyen</w:t>
                  </w:r>
                  <w:r w:rsidRPr="00C26511">
                    <w:t xml:space="preserve"> de s’approprier les ordres de grandeur </w:t>
                  </w:r>
                  <w:r>
                    <w:t xml:space="preserve">(échelle de temps et de taille) </w:t>
                  </w:r>
                  <w:r w:rsidRPr="00C26511">
                    <w:t>des objets et des mécanismes de la géologie</w:t>
                  </w:r>
                </w:p>
                <w:p w:rsidR="007421BE" w:rsidRDefault="007421BE"/>
                <w:p w:rsidR="007421BE" w:rsidRDefault="007421BE"/>
              </w:txbxContent>
            </v:textbox>
            <w10:anchorlock/>
          </v:shape>
        </w:pict>
      </w:r>
    </w:p>
    <w:p w:rsidR="007421BE" w:rsidRDefault="00135C28">
      <w:r>
        <w:rPr>
          <w:noProof/>
          <w:lang w:eastAsia="fr-FR"/>
        </w:rPr>
        <w:pict>
          <v:shape id="Zone de texte 14" o:spid="_x0000_s1033" type="#_x0000_t202" style="position:absolute;margin-left:232.4pt;margin-top:-4.9pt;width:528.05pt;height:249.6pt;z-index:2516510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/HbFcCAACwBAAADgAAAGRycy9lMm9Eb2MueG1srFRNb9swDL0P2H8QdF/spGm6BnGKrEWGAUVb&#10;IB0K7KbIcmJMFjVJid39+j4pH027nYZdZImknsj3SE+uukazrXK+JlPwfi/nTBlJZW1WBf/+OP/0&#10;mTMfhCmFJqMK/qw8v5p+/DBp7VgNaE26VI4BxPhxawu+DsGOs8zLtWqE75FVBs6KXCMCjm6VlU60&#10;QG90NsjzUdaSK60jqbyH9Wbn5NOEX1VKhvuq8iowXXDkFtLq0rqMazadiPHKCbuu5T4N8Q9ZNKI2&#10;ePQIdSOCYBtX/wHV1NKRpyr0JDUZVVUtVaoB1fTzd9Us1sKqVAvI8fZIk/9/sPJu++BYXUK7IWdG&#10;NNDoB5RipWJBdUEx2EFSa/0YsQuL6NB9oQ4XDnYPY6y9q1wTv6iKwQ+6n48UA4pJGEcX+Whwds6Z&#10;hO+sP7q8HCQRstfr1vnwVVHD4qbgDhomasX21gekgtBDSHzNk67Lea11OsS+Udfasa2A4jqkJHHj&#10;TZQ2rEUqZ+d5An7ji9DH+0st5M9Y5lsEnLSBMZKyKz7uQrfsEpMXB2KWVD6DL0e7tvNWzmvA3wof&#10;HoRDn4EizE64x1JpQk6033G2Jvf7b/YYD/nh5axF3xbc/9oIpzjT3wwa47I/HMZGT4fh+QXoZe7U&#10;szz1mE1zTSCqjym1Mm1jfNCHbeWoecKIzeKrcAkj8XbBw2F7HXbThBGVajZLQWhtK8KtWVgZoaMw&#10;kdbH7kk4u5c1NtcdHTpcjN+pu4uNNw3NNoGqOkkfed6xuqcfY5HU2Y9wnLvTc4p6/dFMXwAAAP//&#10;AwBQSwMEFAAGAAgAAAAhACRI8y7eAAAACwEAAA8AAABkcnMvZG93bnJldi54bWxMj8FOwzAQRO9I&#10;/IO1SNxap1WokhCnAlS4cKIgzm68ta3GdmS7afh7tic4jVYzmnnbbmc3sAljssELWC0LYOj7oKzX&#10;Ar4+XxcVsJSlV3IIHgX8YIJtd3vTykaFi//AaZ81oxKfGinA5Dw2nKfeoJNpGUb05B1DdDLTGTVX&#10;UV6o3A18XRQb7qT1tGDkiC8G+9P+7ATsnnWt+0pGs6uUtdP8fXzXb0Lc381Pj8AyzvkvDFd8QoeO&#10;mA7h7FVig4ByUxJ6FrCoSa+Bh3VRAzuQVdUl8K7l/3/ofgEAAP//AwBQSwECLQAUAAYACAAAACEA&#10;5JnDwPsAAADhAQAAEwAAAAAAAAAAAAAAAAAAAAAAW0NvbnRlbnRfVHlwZXNdLnhtbFBLAQItABQA&#10;BgAIAAAAIQAjsmrh1wAAAJQBAAALAAAAAAAAAAAAAAAAACwBAABfcmVscy8ucmVsc1BLAQItABQA&#10;BgAIAAAAIQCvP8dsVwIAALAEAAAOAAAAAAAAAAAAAAAAACwCAABkcnMvZTJvRG9jLnhtbFBLAQIt&#10;ABQABgAIAAAAIQAkSPMu3gAAAAsBAAAPAAAAAAAAAAAAAAAAAK8EAABkcnMvZG93bnJldi54bWxQ&#10;SwUGAAAAAAQABADzAAAAugUAAAAA&#10;" fillcolor="white [3201]" strokeweight=".5pt">
            <v:textbox>
              <w:txbxContent>
                <w:p w:rsidR="00F425D9" w:rsidRDefault="002E36B1" w:rsidP="00800490">
                  <w:pPr>
                    <w:pStyle w:val="acquiscycle4"/>
                    <w:rPr>
                      <w:b/>
                    </w:rPr>
                  </w:pPr>
                  <w:r>
                    <w:rPr>
                      <w:b/>
                    </w:rPr>
                    <w:t xml:space="preserve">Acquis </w:t>
                  </w:r>
                  <w:r w:rsidR="00F425D9">
                    <w:rPr>
                      <w:b/>
                    </w:rPr>
                    <w:t>de seconde</w:t>
                  </w:r>
                </w:p>
                <w:p w:rsidR="00F425D9" w:rsidRDefault="001B1431" w:rsidP="00800490">
                  <w:pPr>
                    <w:pStyle w:val="acquiscycle4"/>
                  </w:pPr>
                  <w:r>
                    <w:t>Comprendre qu’un paysage change inéluctablement avec le temps</w:t>
                  </w:r>
                  <w:r w:rsidR="00136743" w:rsidRPr="00C830ED">
                    <w:t xml:space="preserve"> </w:t>
                  </w:r>
                  <w:r w:rsidR="00367BAA">
                    <w:t xml:space="preserve">du </w:t>
                  </w:r>
                  <w:r>
                    <w:t xml:space="preserve">fait de l’érosion, </w:t>
                  </w:r>
                  <w:r w:rsidR="00367BAA">
                    <w:t>identifier les agents d’érosion et leur importance</w:t>
                  </w:r>
                  <w:r w:rsidR="00781710">
                    <w:t>.</w:t>
                  </w:r>
                </w:p>
                <w:p w:rsidR="00781710" w:rsidRDefault="00781710" w:rsidP="00800490">
                  <w:pPr>
                    <w:pStyle w:val="acquiscycle4"/>
                  </w:pPr>
                  <w:r>
                    <w:t>Comprendre le passage du sédiment à la roche sédimentaire.</w:t>
                  </w:r>
                </w:p>
                <w:p w:rsidR="00295BF2" w:rsidRPr="00FB0276" w:rsidRDefault="00781710" w:rsidP="00800490">
                  <w:pPr>
                    <w:pStyle w:val="acquiscycle4"/>
                  </w:pPr>
                  <w:r>
                    <w:t>Comprendre l’implication de l’érosion da</w:t>
                  </w:r>
                  <w:r w:rsidR="00295BF2">
                    <w:t>ns la vie de tous les jours (matériaux et risques)</w:t>
                  </w:r>
                </w:p>
                <w:p w:rsidR="00FB0276" w:rsidRDefault="00FB0276" w:rsidP="00800490">
                  <w:pPr>
                    <w:pStyle w:val="acquiscycle4"/>
                    <w:rPr>
                      <w:b/>
                    </w:rPr>
                  </w:pPr>
                </w:p>
                <w:p w:rsidR="007416D5" w:rsidRDefault="007416D5" w:rsidP="00800490">
                  <w:pPr>
                    <w:pStyle w:val="acquiscycle4"/>
                    <w:rPr>
                      <w:b/>
                    </w:rPr>
                  </w:pPr>
                  <w:r w:rsidRPr="00800490">
                    <w:rPr>
                      <w:b/>
                    </w:rPr>
                    <w:t>Acquis du cycle 4 : AFC</w:t>
                  </w:r>
                </w:p>
                <w:p w:rsidR="00FB0276" w:rsidRPr="00FB0276" w:rsidRDefault="00FB0276" w:rsidP="00800490">
                  <w:pPr>
                    <w:pStyle w:val="acquiscycle4"/>
                    <w:rPr>
                      <w:rFonts w:ascii="Calibri" w:hAnsi="Calibri"/>
                    </w:rPr>
                  </w:pPr>
                  <w:r w:rsidRPr="00FB0276">
                    <w:rPr>
                      <w:rFonts w:ascii="Calibri" w:eastAsia="Times New Roman" w:hAnsi="Calibri" w:cs="Arial"/>
                      <w:color w:val="000000"/>
                      <w:szCs w:val="22"/>
                    </w:rPr>
                    <w:t>Explorer et expliquer certains phénomènes géologiques liés au fonctionnement de la Terre/à partir du contexte géodynamique global</w:t>
                  </w:r>
                </w:p>
                <w:p w:rsidR="007416D5" w:rsidRPr="00FB0276" w:rsidRDefault="007416D5" w:rsidP="00FB0276">
                  <w:pPr>
                    <w:pStyle w:val="lienseducations"/>
                    <w:spacing w:before="240"/>
                    <w:rPr>
                      <w:b/>
                      <w:sz w:val="22"/>
                      <w:szCs w:val="22"/>
                    </w:rPr>
                  </w:pPr>
                  <w:r w:rsidRPr="00FB0276">
                    <w:rPr>
                      <w:b/>
                      <w:sz w:val="22"/>
                      <w:szCs w:val="22"/>
                    </w:rPr>
                    <w:t>Lien avec les éducations à :</w:t>
                  </w:r>
                </w:p>
                <w:p w:rsidR="007416D5" w:rsidRPr="00FB0276" w:rsidRDefault="007416D5" w:rsidP="00F61C82">
                  <w:pPr>
                    <w:pStyle w:val="lienseducations"/>
                    <w:rPr>
                      <w:sz w:val="22"/>
                      <w:szCs w:val="22"/>
                    </w:rPr>
                  </w:pPr>
                  <w:r w:rsidRPr="00FB0276">
                    <w:rPr>
                      <w:sz w:val="22"/>
                      <w:szCs w:val="22"/>
                    </w:rPr>
                    <w:t>Développement durable</w:t>
                  </w:r>
                  <w:r w:rsidR="00DB7EAF" w:rsidRPr="00FB0276">
                    <w:rPr>
                      <w:sz w:val="22"/>
                      <w:szCs w:val="22"/>
                    </w:rPr>
                    <w:t xml:space="preserve"> : Exploitation durable des ressources </w:t>
                  </w:r>
                  <w:r w:rsidR="00AD7B30" w:rsidRPr="00FB0276">
                    <w:rPr>
                      <w:sz w:val="22"/>
                      <w:szCs w:val="22"/>
                    </w:rPr>
                    <w:t>naturelles</w:t>
                  </w:r>
                  <w:bookmarkStart w:id="0" w:name="_GoBack"/>
                  <w:bookmarkEnd w:id="0"/>
                </w:p>
                <w:p w:rsidR="007416D5" w:rsidRPr="00FB0276" w:rsidRDefault="007416D5" w:rsidP="00A4353F">
                  <w:pPr>
                    <w:pStyle w:val="ouverturemetier"/>
                    <w:spacing w:before="240"/>
                    <w:rPr>
                      <w:b/>
                      <w:szCs w:val="22"/>
                    </w:rPr>
                  </w:pPr>
                  <w:r w:rsidRPr="00FB0276">
                    <w:rPr>
                      <w:b/>
                      <w:szCs w:val="22"/>
                    </w:rPr>
                    <w:t>Ouverture métier</w:t>
                  </w:r>
                  <w:r w:rsidR="00AD7B30" w:rsidRPr="00FB0276">
                    <w:rPr>
                      <w:b/>
                      <w:szCs w:val="22"/>
                    </w:rPr>
                    <w:t xml:space="preserve"> : Recherches fondamentales en géologie, </w:t>
                  </w:r>
                  <w:r w:rsidR="0048223B" w:rsidRPr="00FB0276">
                    <w:rPr>
                      <w:b/>
                      <w:szCs w:val="22"/>
                    </w:rPr>
                    <w:t>géosciences…</w:t>
                  </w:r>
                </w:p>
                <w:p w:rsidR="00553B37" w:rsidRDefault="007416D5" w:rsidP="00A4353F">
                  <w:pPr>
                    <w:pStyle w:val="lienressourceslithotheque"/>
                    <w:spacing w:before="240"/>
                    <w:rPr>
                      <w:b/>
                    </w:rPr>
                  </w:pPr>
                  <w:r w:rsidRPr="00FB0276">
                    <w:rPr>
                      <w:b/>
                      <w:sz w:val="22"/>
                      <w:szCs w:val="22"/>
                    </w:rPr>
                    <w:t>Lien avec ressources lithothèque</w:t>
                  </w:r>
                  <w:r w:rsidR="002F73A3" w:rsidRPr="00FB0276">
                    <w:rPr>
                      <w:b/>
                      <w:sz w:val="22"/>
                      <w:szCs w:val="22"/>
                    </w:rPr>
                    <w:t xml:space="preserve"> : </w:t>
                  </w:r>
                  <w:r w:rsidR="00EB7581" w:rsidRPr="00FB0276">
                    <w:rPr>
                      <w:b/>
                      <w:sz w:val="22"/>
                      <w:szCs w:val="22"/>
                    </w:rPr>
                    <w:t xml:space="preserve">Photographies d’échantillons </w:t>
                  </w:r>
                  <w:r w:rsidR="00AD4414" w:rsidRPr="00FB0276">
                    <w:rPr>
                      <w:b/>
                      <w:sz w:val="22"/>
                      <w:szCs w:val="22"/>
                    </w:rPr>
                    <w:t>et</w:t>
                  </w:r>
                  <w:r w:rsidR="00EB7581" w:rsidRPr="00FB0276">
                    <w:rPr>
                      <w:b/>
                      <w:sz w:val="22"/>
                      <w:szCs w:val="22"/>
                    </w:rPr>
                    <w:t xml:space="preserve"> de lames minces</w:t>
                  </w:r>
                  <w:r w:rsidR="00AD4414" w:rsidRPr="00FB0276">
                    <w:rPr>
                      <w:b/>
                      <w:sz w:val="22"/>
                      <w:szCs w:val="22"/>
                    </w:rPr>
                    <w:t xml:space="preserve"> : </w:t>
                  </w:r>
                  <w:r w:rsidR="00E00B90" w:rsidRPr="00FB0276">
                    <w:rPr>
                      <w:b/>
                      <w:sz w:val="22"/>
                      <w:szCs w:val="22"/>
                    </w:rPr>
                    <w:t>L</w:t>
                  </w:r>
                  <w:r w:rsidR="00D87790" w:rsidRPr="00FB0276">
                    <w:rPr>
                      <w:b/>
                      <w:sz w:val="22"/>
                      <w:szCs w:val="22"/>
                    </w:rPr>
                    <w:t>i</w:t>
                  </w:r>
                  <w:r w:rsidR="00E00B90" w:rsidRPr="00FB0276">
                    <w:rPr>
                      <w:b/>
                      <w:sz w:val="22"/>
                      <w:szCs w:val="22"/>
                    </w:rPr>
                    <w:t>thothèque de l’ENS</w:t>
                  </w:r>
                  <w:r w:rsidR="009A3790" w:rsidRPr="00FB0276">
                    <w:rPr>
                      <w:b/>
                      <w:sz w:val="22"/>
                      <w:szCs w:val="22"/>
                    </w:rPr>
                    <w:t xml:space="preserve"> Lyon</w:t>
                  </w:r>
                  <w:r w:rsidR="00E00B90">
                    <w:rPr>
                      <w:b/>
                    </w:rPr>
                    <w:t xml:space="preserve">, </w:t>
                  </w:r>
                  <w:r w:rsidR="00E00B90" w:rsidRPr="00FB0276">
                    <w:rPr>
                      <w:b/>
                      <w:sz w:val="22"/>
                      <w:szCs w:val="22"/>
                    </w:rPr>
                    <w:t>lithothèque de Caen</w:t>
                  </w:r>
                  <w:r w:rsidR="009A3790" w:rsidRPr="00FB0276"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="00FC4535" w:rsidRPr="00FB0276">
                    <w:rPr>
                      <w:b/>
                      <w:sz w:val="22"/>
                      <w:szCs w:val="22"/>
                    </w:rPr>
                    <w:t>lithothèque de Montpellier</w:t>
                  </w:r>
                  <w:r w:rsidR="00FC4535">
                    <w:rPr>
                      <w:b/>
                    </w:rPr>
                    <w:t xml:space="preserve"> </w:t>
                  </w:r>
                </w:p>
                <w:p w:rsidR="002F73A3" w:rsidRPr="007806DC" w:rsidRDefault="002F73A3" w:rsidP="00A4353F">
                  <w:pPr>
                    <w:pStyle w:val="lienressourceslithotheque"/>
                    <w:spacing w:before="240"/>
                    <w:rPr>
                      <w:b/>
                    </w:rPr>
                  </w:pPr>
                </w:p>
                <w:p w:rsidR="00937674" w:rsidRDefault="00937674" w:rsidP="007806DC">
                  <w:pPr>
                    <w:pStyle w:val="lienressourceslithotheque"/>
                  </w:pPr>
                </w:p>
              </w:txbxContent>
            </v:textbox>
            <w10:anchorlock/>
          </v:shape>
        </w:pic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3A2F93" w:rsidRDefault="003A2F93"/>
    <w:p w:rsidR="003A2F93" w:rsidRDefault="003A2F93"/>
    <w:p w:rsidR="003A2F93" w:rsidRDefault="003A2F93"/>
    <w:p w:rsidR="003A2F93" w:rsidRDefault="003A2F93"/>
    <w:p w:rsidR="008601E3" w:rsidRDefault="008601E3"/>
    <w:sectPr w:rsidR="008601E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59" w:rsidRDefault="001D2759" w:rsidP="007421BE">
      <w:r>
        <w:separator/>
      </w:r>
    </w:p>
  </w:endnote>
  <w:endnote w:type="continuationSeparator" w:id="0">
    <w:p w:rsidR="001D2759" w:rsidRDefault="001D2759" w:rsidP="00742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59" w:rsidRDefault="001D2759" w:rsidP="007421BE">
      <w:r>
        <w:separator/>
      </w:r>
    </w:p>
  </w:footnote>
  <w:footnote w:type="continuationSeparator" w:id="0">
    <w:p w:rsidR="001D2759" w:rsidRDefault="001D2759" w:rsidP="00742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5515"/>
    <w:multiLevelType w:val="multilevel"/>
    <w:tmpl w:val="70DE8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5C06698"/>
    <w:multiLevelType w:val="multilevel"/>
    <w:tmpl w:val="2AE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45E69"/>
    <w:multiLevelType w:val="hybridMultilevel"/>
    <w:tmpl w:val="350696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704C2"/>
    <w:multiLevelType w:val="multilevel"/>
    <w:tmpl w:val="848EB8F6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1021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1E3"/>
    <w:rsid w:val="000C0C4A"/>
    <w:rsid w:val="00135C28"/>
    <w:rsid w:val="00136743"/>
    <w:rsid w:val="0017194B"/>
    <w:rsid w:val="001B1431"/>
    <w:rsid w:val="001D2693"/>
    <w:rsid w:val="001D2759"/>
    <w:rsid w:val="00200B5C"/>
    <w:rsid w:val="00202507"/>
    <w:rsid w:val="002110E5"/>
    <w:rsid w:val="00295BF2"/>
    <w:rsid w:val="002E36B1"/>
    <w:rsid w:val="002F73A3"/>
    <w:rsid w:val="00367BAA"/>
    <w:rsid w:val="00394ED2"/>
    <w:rsid w:val="003A2A3E"/>
    <w:rsid w:val="003A2F93"/>
    <w:rsid w:val="003E403F"/>
    <w:rsid w:val="003E6501"/>
    <w:rsid w:val="00446079"/>
    <w:rsid w:val="004512CB"/>
    <w:rsid w:val="0048223B"/>
    <w:rsid w:val="004B6765"/>
    <w:rsid w:val="004F3E5A"/>
    <w:rsid w:val="005252E0"/>
    <w:rsid w:val="00553B37"/>
    <w:rsid w:val="005635B0"/>
    <w:rsid w:val="0056706B"/>
    <w:rsid w:val="00572AA8"/>
    <w:rsid w:val="0059465C"/>
    <w:rsid w:val="005B64E5"/>
    <w:rsid w:val="005F2AC8"/>
    <w:rsid w:val="00676FEF"/>
    <w:rsid w:val="006B30F9"/>
    <w:rsid w:val="006B511F"/>
    <w:rsid w:val="006F6E48"/>
    <w:rsid w:val="007416D5"/>
    <w:rsid w:val="007421BE"/>
    <w:rsid w:val="00746F7B"/>
    <w:rsid w:val="00765D91"/>
    <w:rsid w:val="007806DC"/>
    <w:rsid w:val="00781710"/>
    <w:rsid w:val="007F30B5"/>
    <w:rsid w:val="00800490"/>
    <w:rsid w:val="008032D9"/>
    <w:rsid w:val="008318C8"/>
    <w:rsid w:val="008349EF"/>
    <w:rsid w:val="00835337"/>
    <w:rsid w:val="008601E3"/>
    <w:rsid w:val="00887446"/>
    <w:rsid w:val="008A69D6"/>
    <w:rsid w:val="00937674"/>
    <w:rsid w:val="00991283"/>
    <w:rsid w:val="009A3790"/>
    <w:rsid w:val="009B1BD3"/>
    <w:rsid w:val="00A4353F"/>
    <w:rsid w:val="00A66861"/>
    <w:rsid w:val="00AD4414"/>
    <w:rsid w:val="00AD7B30"/>
    <w:rsid w:val="00B04D42"/>
    <w:rsid w:val="00B43810"/>
    <w:rsid w:val="00B46E55"/>
    <w:rsid w:val="00BA393A"/>
    <w:rsid w:val="00BD6DCA"/>
    <w:rsid w:val="00C060D6"/>
    <w:rsid w:val="00C33F6F"/>
    <w:rsid w:val="00C830ED"/>
    <w:rsid w:val="00CA50B5"/>
    <w:rsid w:val="00CA6DD4"/>
    <w:rsid w:val="00CE5087"/>
    <w:rsid w:val="00D30085"/>
    <w:rsid w:val="00D436F3"/>
    <w:rsid w:val="00D87790"/>
    <w:rsid w:val="00D90DA6"/>
    <w:rsid w:val="00DB7EAF"/>
    <w:rsid w:val="00E00B90"/>
    <w:rsid w:val="00E20371"/>
    <w:rsid w:val="00E24F87"/>
    <w:rsid w:val="00EB7581"/>
    <w:rsid w:val="00EE4D98"/>
    <w:rsid w:val="00F06D3E"/>
    <w:rsid w:val="00F425D9"/>
    <w:rsid w:val="00F61C82"/>
    <w:rsid w:val="00FB0276"/>
    <w:rsid w:val="00FC4535"/>
    <w:rsid w:val="00FF0841"/>
    <w:rsid w:val="00FF0B9D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82"/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basedOn w:val="Policepardfaut"/>
    <w:link w:val="Titre4"/>
    <w:uiPriority w:val="9"/>
    <w:semiHidden/>
    <w:rsid w:val="001719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 w:themeColor="text1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basedOn w:val="Policepardfaut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  <w:style w:type="paragraph" w:customStyle="1" w:styleId="Default">
    <w:name w:val="Default"/>
    <w:rsid w:val="00BA393A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82"/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basedOn w:val="Policepardfaut"/>
    <w:link w:val="Titre4"/>
    <w:uiPriority w:val="9"/>
    <w:semiHidden/>
    <w:rsid w:val="001719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 w:themeColor="text1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basedOn w:val="Policepardfaut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  <w:style w:type="paragraph" w:customStyle="1" w:styleId="Default">
    <w:name w:val="Default"/>
    <w:rsid w:val="00BA393A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godard</dc:creator>
  <cp:lastModifiedBy>COLLEGE F.DONATIEN</cp:lastModifiedBy>
  <cp:revision>2</cp:revision>
  <dcterms:created xsi:type="dcterms:W3CDTF">2019-05-22T04:56:00Z</dcterms:created>
  <dcterms:modified xsi:type="dcterms:W3CDTF">2019-05-22T04:56:00Z</dcterms:modified>
</cp:coreProperties>
</file>