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5" w:rsidRDefault="00100D8C">
      <w:r>
        <w:rPr>
          <w:noProof/>
        </w:rPr>
        <w:pict>
          <v:rect id="_x0000_s1027" alt="Zone de texte 7" style="position:absolute;margin-left:-11.35pt;margin-top:33.15pt;width:237.6pt;height:440.15pt;z-index:251659264;visibility:visible;mso-wrap-distance-left:0;mso-wrap-distance-right:0;mso-position-horizontal-relative:margin;mso-position-vertical-relative:line;mso-width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" strokeweight=".5pt">
            <v:stroke joinstyle="round"/>
            <w10:wrap anchorx="margin"/>
          </v:rect>
        </w:pict>
      </w:r>
      <w:r>
        <w:rPr>
          <w:noProof/>
        </w:rPr>
        <w:pict>
          <v:rect id="_x0000_s1034" style="position:absolute;margin-left:232.85pt;margin-top:32.65pt;width:546.7pt;height:440.65pt;z-index:251666432" o:regroupid="1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Zone de texte 5" style="position:absolute;margin-left:-203.05pt;margin-top:240.1pt;width:429.05pt;height:26.35pt;rotation:-90;z-index:251661312;visibility:visible;mso-wrap-distance-left:0;mso-wrap-distance-right:0;mso-position-horizontal-relative:margin;mso-position-vertical-relative:lin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" filled="f" fillcolor="#c0504d [3205]" strokeweight=".5pt">
            <v:stroke joinstyle="round"/>
            <v:textbox style="layout-flow:vertical;mso-layout-flow-alt:bottom-to-top;mso-next-textbox:#_x0000_s1029" inset="3.6pt,,3.6pt">
              <w:txbxContent>
                <w:p w:rsidR="00590DCA" w:rsidRPr="004D056F" w:rsidRDefault="00590DCA" w:rsidP="00590DCA">
                  <w:pPr>
                    <w:pStyle w:val="Pardfaut"/>
                    <w:spacing w:line="340" w:lineRule="atLeas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D056F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Variation génétique et santé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alt="Zone de texte 4" style="position:absolute;margin-left:31.55pt;margin-top:234.15pt;width:188.75pt;height:233.65pt;z-index:251662336;visibility:visible;mso-wrap-distance-left:0;mso-wrap-distance-right:0;mso-position-horizontal-relative:margin;mso-position-vertical-relative:lin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" strokeweight=".5pt">
            <v:stroke joinstyle="round"/>
            <v:textbox style="mso-next-textbox:#_x0000_s1030" inset="3.6pt,,3.6pt">
              <w:txbxContent>
                <w:p w:rsidR="00590DCA" w:rsidRPr="00F51542" w:rsidRDefault="00590DCA" w:rsidP="00590DCA">
                  <w:pPr>
                    <w:pStyle w:val="Corps"/>
                    <w:spacing w:line="288" w:lineRule="auto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51542">
                    <w:rPr>
                      <w:rFonts w:asciiTheme="minorHAnsi" w:hAnsiTheme="minorHAnsi"/>
                      <w:b/>
                      <w:bCs/>
                    </w:rPr>
                    <w:t>Points forts du paragraphe introductif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color w:val="0096FF"/>
                    </w:rPr>
                  </w:pPr>
                  <w:r w:rsidRPr="00F51542">
                    <w:rPr>
                      <w:rFonts w:asciiTheme="minorHAnsi" w:hAnsiTheme="minorHAnsi"/>
                      <w:color w:val="0096FF"/>
                    </w:rPr>
                    <w:t xml:space="preserve">Les mutations conservées dans la population créent des différences au niveau des génomes des </w:t>
                  </w:r>
                  <w:proofErr w:type="gramStart"/>
                  <w:r w:rsidRPr="00F51542">
                    <w:rPr>
                      <w:rFonts w:asciiTheme="minorHAnsi" w:hAnsiTheme="minorHAnsi"/>
                      <w:color w:val="0096FF"/>
                    </w:rPr>
                    <w:t>individus .</w:t>
                  </w:r>
                  <w:proofErr w:type="gramEnd"/>
                </w:p>
                <w:p w:rsidR="00590DCA" w:rsidRPr="00F51542" w:rsidRDefault="00590DCA" w:rsidP="00590DCA">
                  <w:pPr>
                    <w:pStyle w:val="Corps"/>
                    <w:rPr>
                      <w:rFonts w:asciiTheme="minorHAnsi" w:hAnsiTheme="minorHAnsi"/>
                      <w:color w:val="0096FF"/>
                    </w:rPr>
                  </w:pPr>
                </w:p>
                <w:p w:rsidR="00590DCA" w:rsidRPr="00F51542" w:rsidRDefault="00590DCA" w:rsidP="00590DCA">
                  <w:pPr>
                    <w:pStyle w:val="Corps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color w:val="0096FF"/>
                    </w:rPr>
                  </w:pPr>
                  <w:r w:rsidRPr="00F51542">
                    <w:rPr>
                      <w:rFonts w:asciiTheme="minorHAnsi" w:hAnsiTheme="minorHAnsi"/>
                      <w:color w:val="0096FF"/>
                    </w:rPr>
                    <w:t>Conséquences des différences génomiques en matière de santé: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1"/>
                      <w:numId w:val="4"/>
                    </w:numPr>
                    <w:rPr>
                      <w:rFonts w:asciiTheme="minorHAnsi" w:hAnsiTheme="minorHAnsi"/>
                      <w:color w:val="0096FF"/>
                    </w:rPr>
                  </w:pPr>
                  <w:r w:rsidRPr="00F51542">
                    <w:rPr>
                      <w:rFonts w:asciiTheme="minorHAnsi" w:hAnsiTheme="minorHAnsi"/>
                      <w:color w:val="0096FF"/>
                    </w:rPr>
                    <w:t>prédisposition à certains types de pathologies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1"/>
                      <w:numId w:val="4"/>
                    </w:numPr>
                    <w:rPr>
                      <w:rFonts w:asciiTheme="minorHAnsi" w:hAnsiTheme="minorHAnsi"/>
                      <w:color w:val="0096FF"/>
                      <w:lang w:val="it-IT"/>
                    </w:rPr>
                  </w:pPr>
                  <w:proofErr w:type="spellStart"/>
                  <w:proofErr w:type="gramStart"/>
                  <w:r w:rsidRPr="00F51542">
                    <w:rPr>
                      <w:rFonts w:asciiTheme="minorHAnsi" w:hAnsiTheme="minorHAnsi"/>
                      <w:color w:val="0096FF"/>
                      <w:lang w:val="it-IT"/>
                    </w:rPr>
                    <w:t>sensibilit</w:t>
                  </w:r>
                  <w:proofErr w:type="spellEnd"/>
                  <w:r w:rsidRPr="00F51542">
                    <w:rPr>
                      <w:rFonts w:asciiTheme="minorHAnsi" w:hAnsiTheme="minorHAnsi"/>
                      <w:color w:val="0096FF"/>
                    </w:rPr>
                    <w:t>é</w:t>
                  </w:r>
                  <w:proofErr w:type="gramEnd"/>
                  <w:r w:rsidRPr="00F51542">
                    <w:rPr>
                      <w:rFonts w:asciiTheme="minorHAnsi" w:hAnsiTheme="minorHAnsi"/>
                      <w:color w:val="0096FF"/>
                    </w:rPr>
                    <w:t xml:space="preserve"> </w:t>
                  </w:r>
                  <w:r w:rsidRPr="00F51542">
                    <w:rPr>
                      <w:rFonts w:asciiTheme="minorHAnsi" w:hAnsiTheme="minorHAnsi"/>
                      <w:color w:val="0096FF"/>
                      <w:lang w:val="en-US"/>
                    </w:rPr>
                    <w:t>diff</w:t>
                  </w:r>
                  <w:proofErr w:type="spellStart"/>
                  <w:r w:rsidRPr="00F51542">
                    <w:rPr>
                      <w:rFonts w:asciiTheme="minorHAnsi" w:hAnsiTheme="minorHAnsi"/>
                      <w:color w:val="0096FF"/>
                    </w:rPr>
                    <w:t>érente</w:t>
                  </w:r>
                  <w:proofErr w:type="spellEnd"/>
                  <w:r w:rsidRPr="00F51542">
                    <w:rPr>
                      <w:rFonts w:asciiTheme="minorHAnsi" w:hAnsiTheme="minorHAnsi"/>
                      <w:color w:val="0096FF"/>
                    </w:rPr>
                    <w:t xml:space="preserve">  aux agents pathogènes </w:t>
                  </w:r>
                </w:p>
                <w:p w:rsidR="00590DCA" w:rsidRPr="00F51542" w:rsidRDefault="00590DCA" w:rsidP="00FF3C85">
                  <w:pPr>
                    <w:pStyle w:val="Corps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Theme="minorHAnsi" w:hAnsiTheme="minorHAnsi"/>
                    </w:rPr>
                  </w:pPr>
                  <w:r w:rsidRPr="00F51542">
                    <w:rPr>
                      <w:rFonts w:asciiTheme="minorHAnsi" w:hAnsiTheme="minorHAnsi"/>
                      <w:color w:val="0096FF"/>
                    </w:rPr>
                    <w:t>Le développement de la génomique conduit à l’idée d’une médecine personnalisée et ouvre la voie à la thérapie génique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14" o:spid="_x0000_s1033" type="#_x0000_t202" style="position:absolute;margin-left:238.8pt;margin-top:302.85pt;width:535.05pt;height:164.95pt;z-index:25166540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<v:textbox style="mso-next-textbox:#Zone de texte 14">
              <w:txbxContent>
                <w:p w:rsidR="00590DCA" w:rsidRPr="004D056F" w:rsidRDefault="00590DCA" w:rsidP="00EE6B73">
                  <w:pPr>
                    <w:pStyle w:val="acquiscycle4"/>
                    <w:rPr>
                      <w:b/>
                    </w:rPr>
                  </w:pPr>
                  <w:r w:rsidRPr="004D056F">
                    <w:rPr>
                      <w:b/>
                    </w:rPr>
                    <w:t>Acquis seconde :</w:t>
                  </w:r>
                  <w:r w:rsidR="00EE6B73">
                    <w:rPr>
                      <w:b/>
                    </w:rPr>
                    <w:t xml:space="preserve"> </w:t>
                  </w:r>
                  <w:r w:rsidR="00FE5A0D" w:rsidRPr="004D056F">
                    <w:rPr>
                      <w:b/>
                    </w:rPr>
                    <w:t>Allèle</w:t>
                  </w:r>
                  <w:r w:rsidRPr="004D056F">
                    <w:rPr>
                      <w:b/>
                    </w:rPr>
                    <w:t xml:space="preserve"> ; gène ; </w:t>
                  </w:r>
                </w:p>
                <w:p w:rsidR="008070C1" w:rsidRDefault="008070C1" w:rsidP="00EE6B73">
                  <w:pPr>
                    <w:pStyle w:val="acquiscycle4"/>
                    <w:rPr>
                      <w:b/>
                    </w:rPr>
                  </w:pPr>
                </w:p>
                <w:p w:rsidR="00EE6B73" w:rsidRPr="00800490" w:rsidRDefault="00EE6B73" w:rsidP="00EE6B73">
                  <w:pPr>
                    <w:pStyle w:val="acquiscycle4"/>
                    <w:rPr>
                      <w:b/>
                    </w:rPr>
                  </w:pPr>
                  <w:r w:rsidRPr="00800490">
                    <w:rPr>
                      <w:b/>
                    </w:rPr>
                    <w:t>Acquis du cycle 4 :</w:t>
                  </w:r>
                  <w:r>
                    <w:rPr>
                      <w:b/>
                    </w:rPr>
                    <w:t xml:space="preserve"> idem à sous-chapitre précédent.</w:t>
                  </w:r>
                </w:p>
                <w:p w:rsidR="00590DCA" w:rsidRPr="004D056F" w:rsidRDefault="00590DCA" w:rsidP="00590DCA">
                  <w:pPr>
                    <w:pStyle w:val="lienseducations"/>
                    <w:spacing w:before="120"/>
                    <w:rPr>
                      <w:b/>
                    </w:rPr>
                  </w:pPr>
                  <w:r w:rsidRPr="004D056F">
                    <w:rPr>
                      <w:b/>
                    </w:rPr>
                    <w:t>Lien avec les éducations à :</w:t>
                  </w:r>
                </w:p>
                <w:p w:rsidR="00590DCA" w:rsidRPr="004D056F" w:rsidRDefault="00590DCA" w:rsidP="00590DCA">
                  <w:pPr>
                    <w:pStyle w:val="lienseducations"/>
                  </w:pPr>
                  <w:r w:rsidRPr="004D056F">
                    <w:t>Santé : connaitre ses ascendants, évaluer le risque de transmission d’une maladie dans sa famille</w:t>
                  </w:r>
                </w:p>
                <w:p w:rsidR="00590DCA" w:rsidRPr="004D056F" w:rsidRDefault="00590DCA" w:rsidP="00590DCA">
                  <w:pPr>
                    <w:pStyle w:val="lienseducations"/>
                  </w:pPr>
                  <w:r w:rsidRPr="004D056F">
                    <w:t xml:space="preserve">Citoyenneté : porter assistance à un camarade atteint de drépanocytose, </w:t>
                  </w:r>
                  <w:r w:rsidRPr="004D056F">
                    <w:rPr>
                      <w:color w:val="FF0000"/>
                    </w:rPr>
                    <w:t>participer à des associations (</w:t>
                  </w:r>
                  <w:proofErr w:type="spellStart"/>
                  <w:r w:rsidRPr="004D056F">
                    <w:rPr>
                      <w:color w:val="FF0000"/>
                    </w:rPr>
                    <w:t>Drep'Action</w:t>
                  </w:r>
                  <w:proofErr w:type="spellEnd"/>
                  <w:r w:rsidRPr="004D056F">
                    <w:rPr>
                      <w:color w:val="FF0000"/>
                    </w:rPr>
                    <w:t>), projet DREP'ADO</w:t>
                  </w:r>
                </w:p>
                <w:p w:rsidR="00590DCA" w:rsidRPr="004D056F" w:rsidRDefault="00590DCA" w:rsidP="00590DCA">
                  <w:pPr>
                    <w:pStyle w:val="ouverturemetier"/>
                    <w:spacing w:before="120"/>
                    <w:rPr>
                      <w:b/>
                      <w:sz w:val="24"/>
                    </w:rPr>
                  </w:pPr>
                  <w:r w:rsidRPr="004D056F">
                    <w:rPr>
                      <w:b/>
                      <w:sz w:val="24"/>
                    </w:rPr>
                    <w:t>Ouverture métier:</w:t>
                  </w:r>
                  <w:r w:rsidRPr="004D056F">
                    <w:t xml:space="preserve"> généalogiste, </w:t>
                  </w:r>
                </w:p>
                <w:p w:rsidR="00590DCA" w:rsidRPr="004D056F" w:rsidRDefault="00590DCA" w:rsidP="00590DCA">
                  <w:pPr>
                    <w:pStyle w:val="lienressourceslithotheque"/>
                    <w:spacing w:before="120"/>
                    <w:rPr>
                      <w:b/>
                    </w:rPr>
                  </w:pPr>
                  <w:r w:rsidRPr="004D056F">
                    <w:rPr>
                      <w:b/>
                    </w:rPr>
                    <w:t xml:space="preserve">Lien avec ressources </w:t>
                  </w:r>
                  <w:proofErr w:type="spellStart"/>
                  <w:r w:rsidRPr="004D056F">
                    <w:rPr>
                      <w:b/>
                    </w:rPr>
                    <w:t>lithothèque</w:t>
                  </w:r>
                  <w:proofErr w:type="spellEnd"/>
                </w:p>
                <w:p w:rsidR="00590DCA" w:rsidRPr="004D056F" w:rsidRDefault="00590DCA" w:rsidP="00590DCA">
                  <w:pPr>
                    <w:pStyle w:val="lienressourceslithothequ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Zone de texte 14" style="position:absolute;margin-left:274.8pt;margin-top:72.35pt;width:535.05pt;height:259.25pt;z-index:251663360;visibility:visible;mso-wrap-distance-left:0;mso-wrap-distance-right:0;mso-position-horizontal-relative:page;mso-position-vertical-relative:pag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" strokeweight=".5pt">
            <v:stroke joinstyle="round"/>
            <v:textbox style="mso-next-textbox:#_x0000_s1031" inset="3.6pt,,3.6pt">
              <w:txbxContent>
                <w:p w:rsidR="00590DCA" w:rsidRPr="00FF3C85" w:rsidRDefault="00590DCA" w:rsidP="00590DCA">
                  <w:pPr>
                    <w:pStyle w:val="Corps"/>
                    <w:spacing w:line="288" w:lineRule="auto"/>
                    <w:jc w:val="center"/>
                    <w:rPr>
                      <w:rFonts w:asciiTheme="minorHAnsi" w:hAnsiTheme="minorHAnsi"/>
                      <w:b/>
                      <w:bCs/>
                      <w:color w:val="auto"/>
                    </w:rPr>
                  </w:pPr>
                  <w:r w:rsidRPr="00FF3C85">
                    <w:rPr>
                      <w:rFonts w:asciiTheme="minorHAnsi" w:hAnsiTheme="minorHAnsi"/>
                      <w:b/>
                      <w:bCs/>
                      <w:color w:val="auto"/>
                    </w:rPr>
                    <w:t>Titre du 2</w:t>
                  </w:r>
                  <w:r w:rsidRPr="00FF3C85">
                    <w:rPr>
                      <w:rFonts w:asciiTheme="minorHAnsi" w:hAnsiTheme="minorHAnsi"/>
                      <w:b/>
                      <w:bCs/>
                      <w:color w:val="auto"/>
                      <w:vertAlign w:val="superscript"/>
                    </w:rPr>
                    <w:t>nd</w:t>
                  </w:r>
                  <w:r w:rsidRPr="00FF3C85">
                    <w:rPr>
                      <w:rFonts w:asciiTheme="minorHAnsi" w:hAnsiTheme="minorHAnsi"/>
                      <w:b/>
                      <w:bCs/>
                      <w:color w:val="auto"/>
                    </w:rPr>
                    <w:t xml:space="preserve"> sous-chapitre: Patrimoine génétique et santé </w:t>
                  </w:r>
                </w:p>
                <w:p w:rsidR="00590DCA" w:rsidRPr="00FF3C85" w:rsidRDefault="00590DCA" w:rsidP="00590DCA">
                  <w:pPr>
                    <w:pStyle w:val="Corps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u w:color="FF0000"/>
                    </w:rPr>
                  </w:pPr>
                </w:p>
                <w:p w:rsidR="00590DCA" w:rsidRPr="00FF3C85" w:rsidRDefault="00590DCA" w:rsidP="00590DCA">
                  <w:pPr>
                    <w:pStyle w:val="Corps"/>
                    <w:jc w:val="both"/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</w:pPr>
                  <w:r w:rsidRPr="00FF3C85">
                    <w:rPr>
                      <w:rFonts w:asciiTheme="minorHAnsi" w:hAnsiTheme="minorHAnsi" w:cstheme="minorHAnsi"/>
                      <w:b/>
                      <w:bCs/>
                      <w:color w:val="FF0000"/>
                      <w:u w:color="FF0000"/>
                    </w:rPr>
                    <w:t>Nouveautés en termes de connaissance</w:t>
                  </w:r>
                  <w:r w:rsidRPr="00FF3C85"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  <w:t> :</w:t>
                  </w:r>
                </w:p>
                <w:p w:rsidR="00590DCA" w:rsidRPr="00CB10D6" w:rsidRDefault="00590DCA" w:rsidP="00590DCA">
                  <w:pPr>
                    <w:pStyle w:val="Corps"/>
                    <w:numPr>
                      <w:ilvl w:val="0"/>
                      <w:numId w:val="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CB10D6">
                    <w:rPr>
                      <w:rFonts w:asciiTheme="minorHAnsi" w:hAnsiTheme="minorHAnsi" w:cstheme="minorHAnsi"/>
                      <w:color w:val="FF0000"/>
                    </w:rPr>
                    <w:t>Les élèves développent leur esprit critique face au discours simplificateur</w:t>
                  </w:r>
                </w:p>
                <w:p w:rsidR="00590DCA" w:rsidRPr="00FF3C85" w:rsidRDefault="00590DCA" w:rsidP="00590DCA">
                  <w:pPr>
                    <w:pStyle w:val="Corps"/>
                    <w:spacing w:before="120"/>
                    <w:jc w:val="both"/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</w:pPr>
                  <w:r w:rsidRPr="00FF3C85">
                    <w:rPr>
                      <w:rFonts w:asciiTheme="minorHAnsi" w:hAnsiTheme="minorHAnsi" w:cstheme="minorHAnsi"/>
                      <w:b/>
                      <w:bCs/>
                      <w:color w:val="FF0000"/>
                      <w:u w:color="FF0000"/>
                    </w:rPr>
                    <w:t>Nouveautés en termes de capacités </w:t>
                  </w:r>
                  <w:r w:rsidRPr="00FF3C85">
                    <w:rPr>
                      <w:rFonts w:asciiTheme="minorHAnsi" w:hAnsiTheme="minorHAnsi" w:cstheme="minorHAnsi"/>
                      <w:color w:val="FF0000"/>
                      <w:u w:color="FF0000"/>
                    </w:rPr>
                    <w:t xml:space="preserve">: </w:t>
                  </w:r>
                </w:p>
                <w:p w:rsidR="00590DCA" w:rsidRPr="00CB10D6" w:rsidRDefault="00590DCA" w:rsidP="00590DCA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CB10D6">
                    <w:rPr>
                      <w:rFonts w:asciiTheme="minorHAnsi" w:hAnsiTheme="minorHAnsi" w:cstheme="minorHAnsi"/>
                      <w:color w:val="FF0000"/>
                    </w:rPr>
                    <w:t xml:space="preserve">Mener une analyse statistique simple sur des données de santé ; </w:t>
                  </w:r>
                  <w:r w:rsidRPr="00CB10D6"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  <w:t>cartographier une pathologie en la visualisant sur un système d’information géo scientifique, par exemple.</w:t>
                  </w:r>
                  <w:r w:rsidRPr="00CB10D6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</w:p>
                <w:p w:rsidR="00590DCA" w:rsidRPr="00CB10D6" w:rsidRDefault="00590DCA" w:rsidP="00590DCA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proofErr w:type="spellStart"/>
                  <w:r w:rsidRPr="00CB10D6"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  <w:t>Appré</w:t>
                  </w:r>
                  <w:proofErr w:type="spellEnd"/>
                  <w:r w:rsidRPr="00CB10D6">
                    <w:rPr>
                      <w:rFonts w:asciiTheme="minorHAnsi" w:hAnsiTheme="minorHAnsi" w:cstheme="minorHAnsi"/>
                      <w:color w:val="FF0000"/>
                      <w:highlight w:val="yellow"/>
                      <w:lang w:val="da-DK"/>
                    </w:rPr>
                    <w:t>hender de mani</w:t>
                  </w:r>
                  <w:r w:rsidRPr="00CB10D6"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  <w:t>ère critique les conditions de validité d’affirmations lues ou entendues concernant la responsabilité d’un gène ou d’un facteur de l’environnement dans le développement d’une maladie</w:t>
                  </w:r>
                  <w:r w:rsidRPr="00CB10D6">
                    <w:rPr>
                      <w:rFonts w:asciiTheme="minorHAnsi" w:hAnsiTheme="minorHAnsi" w:cstheme="minorHAnsi"/>
                      <w:color w:val="FF0000"/>
                    </w:rPr>
                    <w:t xml:space="preserve">. </w:t>
                  </w:r>
                </w:p>
                <w:p w:rsidR="00590DCA" w:rsidRPr="00CB10D6" w:rsidRDefault="00590DCA" w:rsidP="00590DCA">
                  <w:pPr>
                    <w:pStyle w:val="Corps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CB10D6">
                    <w:rPr>
                      <w:rFonts w:asciiTheme="minorHAnsi" w:hAnsiTheme="minorHAnsi" w:cstheme="minorHAnsi"/>
                      <w:color w:val="FF0000"/>
                      <w:highlight w:val="yellow"/>
                    </w:rPr>
                    <w:t>Savoir expliciter ses comportements face à un risque de santé pour exercer sa responsabilité individuelle ou collective</w:t>
                  </w:r>
                  <w:r w:rsidRPr="00CB10D6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</w:p>
                <w:p w:rsidR="00590DCA" w:rsidRPr="00FF3C85" w:rsidRDefault="00590DCA" w:rsidP="00590DCA">
                  <w:pPr>
                    <w:pStyle w:val="Corps"/>
                    <w:spacing w:before="120"/>
                    <w:rPr>
                      <w:rFonts w:asciiTheme="minorHAnsi" w:hAnsiTheme="minorHAnsi" w:cstheme="minorHAnsi"/>
                      <w:color w:val="521B92"/>
                    </w:rPr>
                  </w:pPr>
                  <w:r w:rsidRPr="00FF3C85">
                    <w:rPr>
                      <w:rFonts w:asciiTheme="minorHAnsi" w:hAnsiTheme="minorHAnsi" w:cstheme="minorHAnsi"/>
                      <w:b/>
                      <w:color w:val="521B92"/>
                    </w:rPr>
                    <w:t xml:space="preserve">Utilisation du numérique : </w:t>
                  </w:r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>utilisation de bases de données (</w:t>
                  </w:r>
                  <w:proofErr w:type="spellStart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>geniegene</w:t>
                  </w:r>
                  <w:proofErr w:type="spellEnd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 xml:space="preserve">, </w:t>
                  </w:r>
                  <w:proofErr w:type="spellStart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>anagene</w:t>
                  </w:r>
                  <w:proofErr w:type="spellEnd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 xml:space="preserve">, </w:t>
                  </w:r>
                  <w:proofErr w:type="spellStart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>inpes</w:t>
                  </w:r>
                  <w:proofErr w:type="spellEnd"/>
                  <w:r w:rsidRPr="00FF3C85">
                    <w:rPr>
                      <w:rFonts w:asciiTheme="minorHAnsi" w:hAnsiTheme="minorHAnsi" w:cstheme="minorHAnsi"/>
                      <w:color w:val="521B92"/>
                    </w:rPr>
                    <w:t>, ARS)</w:t>
                  </w:r>
                </w:p>
                <w:p w:rsidR="00590DCA" w:rsidRPr="00FF3C85" w:rsidRDefault="00590DCA" w:rsidP="00590DCA">
                  <w:pPr>
                    <w:pStyle w:val="Corps"/>
                    <w:spacing w:before="120"/>
                    <w:rPr>
                      <w:rFonts w:asciiTheme="minorHAnsi" w:hAnsiTheme="minorHAnsi" w:cstheme="minorHAnsi"/>
                      <w:b/>
                    </w:rPr>
                  </w:pPr>
                  <w:r w:rsidRPr="00FF3C85">
                    <w:rPr>
                      <w:rFonts w:asciiTheme="minorHAnsi" w:hAnsiTheme="minorHAnsi" w:cstheme="minorHAnsi"/>
                      <w:b/>
                    </w:rPr>
                    <w:t xml:space="preserve">Ressources locales possibles : </w:t>
                  </w:r>
                </w:p>
                <w:p w:rsidR="00590DCA" w:rsidRPr="00FF3C85" w:rsidRDefault="00590DCA" w:rsidP="00590DCA">
                  <w:pPr>
                    <w:pStyle w:val="Corps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FF3C85">
                    <w:rPr>
                      <w:rFonts w:asciiTheme="minorHAnsi" w:hAnsiTheme="minorHAnsi" w:cstheme="minorHAnsi"/>
                    </w:rPr>
                    <w:t>Recherche documentaire sur une pathologie fréquente</w:t>
                  </w:r>
                </w:p>
                <w:p w:rsidR="00590DCA" w:rsidRPr="00FF3C85" w:rsidRDefault="00590DCA" w:rsidP="00590DCA">
                  <w:pPr>
                    <w:pStyle w:val="Corps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FF3C85">
                    <w:rPr>
                      <w:rFonts w:asciiTheme="minorHAnsi" w:hAnsiTheme="minorHAnsi" w:cstheme="minorHAnsi"/>
                    </w:rPr>
                    <w:t xml:space="preserve">Lien avec le projet DREP’ADO: </w:t>
                  </w:r>
                  <w:hyperlink r:id="rId7" w:history="1">
                    <w:r w:rsidRPr="00FF3C85">
                      <w:rPr>
                        <w:rStyle w:val="Lienhypertexte"/>
                        <w:rFonts w:asciiTheme="minorHAnsi" w:hAnsiTheme="minorHAnsi"/>
                      </w:rPr>
                      <w:t>http://www.chu-martinique.fr/education-therapeutique.html</w:t>
                    </w:r>
                  </w:hyperlink>
                </w:p>
                <w:p w:rsidR="00590DCA" w:rsidRPr="00FF3C85" w:rsidRDefault="00590DCA" w:rsidP="00590DCA">
                  <w:pPr>
                    <w:pStyle w:val="Sous-titre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alt="Zone de texte 3" style="position:absolute;margin-left:31.55pt;margin-top:38.75pt;width:188.75pt;height:182.85pt;z-index:251660288;visibility:visible;mso-wrap-distance-left:0;mso-wrap-distance-right:0;mso-position-horizontal-relative:margin;mso-position-vertical-relative:line;mso-width-relative:margin;mso-height-relative:margin" o:regroupid="1" strokeweight=".5pt">
            <v:stroke joinstyle="round"/>
            <v:textbox style="mso-next-textbox:#_x0000_s1028" inset="3.6pt,,3.6pt">
              <w:txbxContent>
                <w:p w:rsidR="00590DCA" w:rsidRPr="00F51542" w:rsidRDefault="00590DCA" w:rsidP="00590DCA">
                  <w:pPr>
                    <w:pStyle w:val="Corps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center"/>
                    <w:rPr>
                      <w:rFonts w:asciiTheme="minorHAnsi" w:eastAsia="Arial" w:hAnsiTheme="minorHAnsi" w:cs="Arial"/>
                      <w:b/>
                      <w:bCs/>
                      <w:u w:color="000000"/>
                    </w:rPr>
                  </w:pPr>
                  <w:r w:rsidRPr="00F51542">
                    <w:rPr>
                      <w:rFonts w:asciiTheme="minorHAnsi" w:hAnsiTheme="minorHAnsi"/>
                      <w:b/>
                      <w:bCs/>
                      <w:u w:color="000000"/>
                    </w:rPr>
                    <w:t>Orientations générales du thème données dans le préambule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/>
                      <w:color w:val="008F51"/>
                      <w:u w:color="000000"/>
                    </w:rPr>
                  </w:pPr>
                  <w:r w:rsidRPr="00F51542">
                    <w:rPr>
                      <w:rFonts w:asciiTheme="minorHAnsi" w:hAnsiTheme="minorHAnsi"/>
                      <w:color w:val="008F51"/>
                      <w:u w:color="000000"/>
                    </w:rPr>
                    <w:t>mieux appréhender le fonctionnement de son organisme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0"/>
                      <w:numId w:val="1"/>
                    </w:numPr>
                    <w:jc w:val="both"/>
                    <w:rPr>
                      <w:rFonts w:asciiTheme="minorHAnsi" w:eastAsia="Calibri" w:hAnsiTheme="minorHAnsi" w:cs="Calibri"/>
                      <w:color w:val="008F51"/>
                      <w:u w:color="000000"/>
                    </w:rPr>
                  </w:pPr>
                  <w:r w:rsidRPr="00F51542">
                    <w:rPr>
                      <w:rFonts w:asciiTheme="minorHAnsi" w:eastAsia="Calibri" w:hAnsiTheme="minorHAnsi" w:cs="Calibri"/>
                      <w:color w:val="008F51"/>
                      <w:u w:color="000000"/>
                    </w:rPr>
                    <w:t xml:space="preserve">saisir comment la santé se définit aujourd’hui dans une approche globale intégrant l’individu dans son environnement, prendre en compte les enjeux de santé publique. </w:t>
                  </w:r>
                </w:p>
                <w:p w:rsidR="00590DCA" w:rsidRPr="00F51542" w:rsidRDefault="00590DCA" w:rsidP="00590DCA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Theme="minorHAnsi" w:eastAsia="Calibri" w:hAnsiTheme="minorHAnsi" w:cs="Calibri"/>
                      <w:color w:val="008F51"/>
                      <w:u w:color="000000"/>
                    </w:rPr>
                  </w:pPr>
                  <w:r w:rsidRPr="00F51542">
                    <w:rPr>
                      <w:rFonts w:asciiTheme="minorHAnsi" w:eastAsia="Calibri" w:hAnsiTheme="minorHAnsi" w:cs="Calibri"/>
                      <w:color w:val="008F51"/>
                      <w:u w:color="000000"/>
                    </w:rPr>
                    <w:t>découvrir les métiers liés aux sciences fondamentales et les métiers liés aux domaines de la santé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8" o:spid="_x0000_s1032" type="#_x0000_t202" style="position:absolute;margin-left:-7.65pt;margin-top:-1.7pt;width:787.2pt;height:24pt;z-index:251664384;visibility:visible;mso-width-relative:margin;mso-height-relative:margin" o:regroupid="1" fillcolor="window" strokeweight=".5pt">
            <v:textbox style="mso-next-textbox:#Zone de texte 8">
              <w:txbxContent>
                <w:p w:rsidR="00590DCA" w:rsidRPr="004D056F" w:rsidRDefault="00590DCA" w:rsidP="00590DCA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4D056F">
                    <w:rPr>
                      <w:b/>
                    </w:rPr>
                    <w:t xml:space="preserve">THEME n° </w:t>
                  </w:r>
                  <w:proofErr w:type="gramStart"/>
                  <w:r w:rsidRPr="004D056F">
                    <w:rPr>
                      <w:b/>
                    </w:rPr>
                    <w:t>3 .</w:t>
                  </w:r>
                  <w:proofErr w:type="gramEnd"/>
                  <w:r w:rsidRPr="004D056F">
                    <w:rPr>
                      <w:b/>
                    </w:rPr>
                    <w:t xml:space="preserve"> Corps humain et santé</w:t>
                  </w:r>
                </w:p>
              </w:txbxContent>
            </v:textbox>
          </v:shape>
        </w:pict>
      </w:r>
    </w:p>
    <w:sectPr w:rsidR="002F60D5" w:rsidSect="00590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73" w:rsidRDefault="004D5073" w:rsidP="00EE6B73">
      <w:pPr>
        <w:spacing w:after="0" w:line="240" w:lineRule="auto"/>
      </w:pPr>
      <w:r>
        <w:separator/>
      </w:r>
    </w:p>
  </w:endnote>
  <w:endnote w:type="continuationSeparator" w:id="0">
    <w:p w:rsidR="004D5073" w:rsidRDefault="004D5073" w:rsidP="00EE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73" w:rsidRDefault="004D5073" w:rsidP="00EE6B73">
      <w:pPr>
        <w:spacing w:after="0" w:line="240" w:lineRule="auto"/>
      </w:pPr>
      <w:r>
        <w:separator/>
      </w:r>
    </w:p>
  </w:footnote>
  <w:footnote w:type="continuationSeparator" w:id="0">
    <w:p w:rsidR="004D5073" w:rsidRDefault="004D5073" w:rsidP="00EE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2pt;height:45pt;visibility:visible" o:bullet="t">
        <v:imagedata r:id="rId1" o:title="hardcover_bullet_black"/>
      </v:shape>
    </w:pict>
  </w:numPicBullet>
  <w:abstractNum w:abstractNumId="0">
    <w:nsid w:val="019E26B5"/>
    <w:multiLevelType w:val="hybridMultilevel"/>
    <w:tmpl w:val="5906B350"/>
    <w:lvl w:ilvl="0" w:tplc="B4D6196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47621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4E8629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0FAB06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9385F3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92CD4B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D88F67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C32689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7EEFD4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1FC46387"/>
    <w:multiLevelType w:val="hybridMultilevel"/>
    <w:tmpl w:val="73EEDDB6"/>
    <w:lvl w:ilvl="0" w:tplc="CAF49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A57"/>
    <w:multiLevelType w:val="hybridMultilevel"/>
    <w:tmpl w:val="CCEE70DC"/>
    <w:lvl w:ilvl="0" w:tplc="29D42C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F76F5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A46F27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798E9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D8661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026873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8EECF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73E50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DCC63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>
    <w:nsid w:val="586B3B8F"/>
    <w:multiLevelType w:val="hybridMultilevel"/>
    <w:tmpl w:val="3538FF78"/>
    <w:lvl w:ilvl="0" w:tplc="3CF27BF6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29866CE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BD482722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BE1EFAC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93647B6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8574180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D0085DDC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26AACDD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1C7643D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4">
    <w:nsid w:val="6C956D08"/>
    <w:multiLevelType w:val="hybridMultilevel"/>
    <w:tmpl w:val="43C409B0"/>
    <w:lvl w:ilvl="0" w:tplc="DFDA46F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26ABE7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6261B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29C3CB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6445BB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B504C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A0EFA6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6F478A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9C21AF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29D42C2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F76F5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A46F27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798E9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D86611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026873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8EECF4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73E50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DCC63D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lvl w:ilvl="0" w:tplc="DFDA46F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26ABE7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86261B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29C3CBC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86445BB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B504C0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DA0EFA6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6F478AE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39C21AF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DCA"/>
    <w:rsid w:val="00100D8C"/>
    <w:rsid w:val="00117AB3"/>
    <w:rsid w:val="001A2E6F"/>
    <w:rsid w:val="00202503"/>
    <w:rsid w:val="00324552"/>
    <w:rsid w:val="003C3F39"/>
    <w:rsid w:val="003C75C0"/>
    <w:rsid w:val="00421AE7"/>
    <w:rsid w:val="00456ECF"/>
    <w:rsid w:val="004A26F9"/>
    <w:rsid w:val="004D245F"/>
    <w:rsid w:val="004D5073"/>
    <w:rsid w:val="004D5931"/>
    <w:rsid w:val="0050438C"/>
    <w:rsid w:val="005573A4"/>
    <w:rsid w:val="00590DCA"/>
    <w:rsid w:val="005A05CE"/>
    <w:rsid w:val="00632BBF"/>
    <w:rsid w:val="00652269"/>
    <w:rsid w:val="006632A7"/>
    <w:rsid w:val="00663F7B"/>
    <w:rsid w:val="006E4482"/>
    <w:rsid w:val="006F39C3"/>
    <w:rsid w:val="007412C5"/>
    <w:rsid w:val="00792122"/>
    <w:rsid w:val="007A3931"/>
    <w:rsid w:val="007A49CC"/>
    <w:rsid w:val="007A5324"/>
    <w:rsid w:val="008070C1"/>
    <w:rsid w:val="00833E6D"/>
    <w:rsid w:val="008F65DC"/>
    <w:rsid w:val="00926BE3"/>
    <w:rsid w:val="00942CE1"/>
    <w:rsid w:val="009561BD"/>
    <w:rsid w:val="009A6E94"/>
    <w:rsid w:val="009E1614"/>
    <w:rsid w:val="009E4E50"/>
    <w:rsid w:val="00A21DF6"/>
    <w:rsid w:val="00A5461A"/>
    <w:rsid w:val="00AC05DE"/>
    <w:rsid w:val="00B17075"/>
    <w:rsid w:val="00B72337"/>
    <w:rsid w:val="00BC621B"/>
    <w:rsid w:val="00BE3378"/>
    <w:rsid w:val="00C1138C"/>
    <w:rsid w:val="00C529FC"/>
    <w:rsid w:val="00C75E8D"/>
    <w:rsid w:val="00C774DA"/>
    <w:rsid w:val="00CA5D19"/>
    <w:rsid w:val="00CB10D6"/>
    <w:rsid w:val="00D52DD8"/>
    <w:rsid w:val="00D91B70"/>
    <w:rsid w:val="00DC5BFD"/>
    <w:rsid w:val="00DE454E"/>
    <w:rsid w:val="00E3677C"/>
    <w:rsid w:val="00E56643"/>
    <w:rsid w:val="00E8244B"/>
    <w:rsid w:val="00EE6B73"/>
    <w:rsid w:val="00F13A64"/>
    <w:rsid w:val="00F73B41"/>
    <w:rsid w:val="00FD66AD"/>
    <w:rsid w:val="00FE5A0D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next w:val="Sous-titre"/>
    <w:rsid w:val="00590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0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90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dfaut">
    <w:name w:val="Par défaut"/>
    <w:rsid w:val="00590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590DCA"/>
    <w:rPr>
      <w:color w:val="0000FF"/>
      <w:u w:val="single"/>
    </w:rPr>
  </w:style>
  <w:style w:type="paragraph" w:customStyle="1" w:styleId="acquiscycle4">
    <w:name w:val="acquis_cycle4"/>
    <w:qFormat/>
    <w:rsid w:val="00590D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Cs w:val="24"/>
      <w:lang w:eastAsia="en-US" w:bidi="ar-SA"/>
    </w:rPr>
  </w:style>
  <w:style w:type="paragraph" w:customStyle="1" w:styleId="lienseducations">
    <w:name w:val="liens_educations_à"/>
    <w:qFormat/>
    <w:rsid w:val="00590D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B050"/>
      <w:sz w:val="24"/>
      <w:szCs w:val="24"/>
      <w:lang w:eastAsia="en-US" w:bidi="ar-SA"/>
    </w:rPr>
  </w:style>
  <w:style w:type="paragraph" w:customStyle="1" w:styleId="ouverturemetier">
    <w:name w:val="ouverture_metier"/>
    <w:basedOn w:val="Normal"/>
    <w:qFormat/>
    <w:rsid w:val="00590D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FFC000"/>
      <w:szCs w:val="24"/>
      <w:lang w:eastAsia="en-US" w:bidi="ar-SA"/>
    </w:rPr>
  </w:style>
  <w:style w:type="paragraph" w:customStyle="1" w:styleId="lienressourceslithotheque">
    <w:name w:val="lien_ressources_lithotheque"/>
    <w:qFormat/>
    <w:rsid w:val="00590DC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C00000"/>
      <w:sz w:val="24"/>
      <w:szCs w:val="24"/>
      <w:lang w:eastAsia="en-US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EE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B73"/>
  </w:style>
  <w:style w:type="paragraph" w:styleId="Pieddepage">
    <w:name w:val="footer"/>
    <w:basedOn w:val="Normal"/>
    <w:link w:val="PieddepageCar"/>
    <w:uiPriority w:val="99"/>
    <w:semiHidden/>
    <w:unhideWhenUsed/>
    <w:rsid w:val="00EE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-martinique.fr/education-therapeuti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7</cp:revision>
  <dcterms:created xsi:type="dcterms:W3CDTF">2019-06-20T00:57:00Z</dcterms:created>
  <dcterms:modified xsi:type="dcterms:W3CDTF">2019-06-20T01:46:00Z</dcterms:modified>
</cp:coreProperties>
</file>