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AF4E" w14:textId="77777777" w:rsidR="00FB293B" w:rsidRDefault="00FB293B" w:rsidP="00FB293B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66A4C" wp14:editId="1268E1C5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61035" w14:textId="77777777" w:rsidR="00FB293B" w:rsidRPr="00991283" w:rsidRDefault="00FB293B" w:rsidP="00FB293B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Pr="004E7A86"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66A4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65E61035" w14:textId="77777777" w:rsidR="00FB293B" w:rsidRPr="00991283" w:rsidRDefault="00FB293B" w:rsidP="00FB293B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Pr="004E7A86"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14:paraId="421F074C" w14:textId="77777777" w:rsidR="00FB293B" w:rsidRDefault="00FB293B" w:rsidP="00FB293B"/>
    <w:p w14:paraId="3B67BEC9" w14:textId="77777777" w:rsidR="00FB293B" w:rsidRDefault="00FB293B" w:rsidP="00FB29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F54B" wp14:editId="7F3416F5">
                <wp:simplePos x="0" y="0"/>
                <wp:positionH relativeFrom="column">
                  <wp:posOffset>3908</wp:posOffset>
                </wp:positionH>
                <wp:positionV relativeFrom="paragraph">
                  <wp:posOffset>30382</wp:posOffset>
                </wp:positionV>
                <wp:extent cx="2532184" cy="6229350"/>
                <wp:effectExtent l="0" t="0" r="825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2184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C4135" w14:textId="77777777" w:rsidR="00FB293B" w:rsidRDefault="00FB293B" w:rsidP="00FB293B"/>
                          <w:p w14:paraId="696E6445" w14:textId="77777777" w:rsidR="00FB293B" w:rsidRDefault="00FB293B" w:rsidP="00FB293B"/>
                          <w:p w14:paraId="4B0998FC" w14:textId="77777777" w:rsidR="00FB293B" w:rsidRDefault="00FB293B" w:rsidP="00FB293B"/>
                          <w:p w14:paraId="4A3EE74B" w14:textId="77777777" w:rsidR="00FB293B" w:rsidRPr="00E63140" w:rsidRDefault="00FB293B" w:rsidP="00FB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F54B" id="Zone de texte 1" o:spid="_x0000_s1027" type="#_x0000_t202" style="position:absolute;margin-left:.3pt;margin-top:2.4pt;width:199.4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" filled="f" strokeweight=".5pt">
                <v:path arrowok="t"/>
                <v:textbox>
                  <w:txbxContent>
                    <w:p w14:paraId="554C4135" w14:textId="77777777" w:rsidR="00FB293B" w:rsidRDefault="00FB293B" w:rsidP="00FB293B"/>
                    <w:p w14:paraId="696E6445" w14:textId="77777777" w:rsidR="00FB293B" w:rsidRDefault="00FB293B" w:rsidP="00FB293B"/>
                    <w:p w14:paraId="4B0998FC" w14:textId="77777777" w:rsidR="00FB293B" w:rsidRDefault="00FB293B" w:rsidP="00FB293B"/>
                    <w:p w14:paraId="4A3EE74B" w14:textId="77777777" w:rsidR="00FB293B" w:rsidRPr="00E63140" w:rsidRDefault="00FB293B" w:rsidP="00FB29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C61B79B" wp14:editId="40130527">
                <wp:simplePos x="0" y="0"/>
                <wp:positionH relativeFrom="column">
                  <wp:posOffset>2659380</wp:posOffset>
                </wp:positionH>
                <wp:positionV relativeFrom="paragraph">
                  <wp:posOffset>108585</wp:posOffset>
                </wp:positionV>
                <wp:extent cx="7164070" cy="3927475"/>
                <wp:effectExtent l="0" t="0" r="17780" b="158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4070" cy="392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E0A7A" w14:textId="77777777" w:rsidR="00FB293B" w:rsidRPr="0017194B" w:rsidRDefault="00FB293B" w:rsidP="00FB293B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>
                              <w:t>3</w:t>
                            </w:r>
                            <w:r w:rsidRPr="009F563F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  <w:r w:rsidRPr="0017194B">
                              <w:t xml:space="preserve">sous- chapitre : </w:t>
                            </w:r>
                            <w:r>
                              <w:t>L’inéluctable évolution des génomes</w:t>
                            </w:r>
                          </w:p>
                          <w:p w14:paraId="78F49EFE" w14:textId="77777777" w:rsidR="00FB293B" w:rsidRPr="007806DC" w:rsidRDefault="00FB293B" w:rsidP="00752780">
                            <w:pPr>
                              <w:pStyle w:val="nouvconnaissancescapacit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14:paraId="5B846AB6" w14:textId="35C48784" w:rsidR="00FB293B" w:rsidRPr="00B56217" w:rsidRDefault="00FB293B" w:rsidP="00752780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Dans les populations eucaryotes à reproduction sexuée, le modèle théorique de Hardy-Weinberg prévoit la stabilité des fréquences relatives des allèles dans une population. Mais, dans les populations réelles, différents facteurs empêchent d’atteindre cet équilibre théorique</w:t>
                            </w:r>
                            <w:r w:rsidRPr="00B5621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B5621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FEAC73" w14:textId="77777777" w:rsidR="00FB293B" w:rsidRPr="00B56217" w:rsidRDefault="00FB293B" w:rsidP="00752780">
                            <w:pPr>
                              <w:pStyle w:val="nouvconnaissancescapacits"/>
                              <w:rPr>
                                <w:szCs w:val="22"/>
                              </w:rPr>
                            </w:pPr>
                            <w:r w:rsidRPr="00B56217">
                              <w:rPr>
                                <w:szCs w:val="22"/>
                              </w:rPr>
                              <w:t>Toutes les espèces apparaissent donc comme des ensembles hétérogènes de populations, évoluant continuellement dans le temps.</w:t>
                            </w:r>
                          </w:p>
                          <w:p w14:paraId="222A7393" w14:textId="77777777" w:rsidR="00FB293B" w:rsidRPr="00FB293B" w:rsidRDefault="00FB293B" w:rsidP="00752780">
                            <w:pPr>
                              <w:pStyle w:val="nouvconnaissancescapacits"/>
                              <w:rPr>
                                <w:b/>
                                <w:szCs w:val="22"/>
                              </w:rPr>
                            </w:pPr>
                            <w:r w:rsidRPr="00FB293B">
                              <w:rPr>
                                <w:b/>
                                <w:szCs w:val="22"/>
                              </w:rPr>
                              <w:t xml:space="preserve">Nouveautés en termes de capacités : </w:t>
                            </w:r>
                          </w:p>
                          <w:p w14:paraId="51A07FEE" w14:textId="77777777" w:rsidR="00FB293B" w:rsidRPr="00B56217" w:rsidRDefault="00FB293B" w:rsidP="00752780">
                            <w:pPr>
                              <w:pStyle w:val="nouvconnaissancescapacits"/>
                              <w:rPr>
                                <w:bCs/>
                                <w:szCs w:val="22"/>
                              </w:rPr>
                            </w:pPr>
                            <w:r w:rsidRPr="00B56217">
                              <w:rPr>
                                <w:bCs/>
                                <w:szCs w:val="22"/>
                              </w:rPr>
                              <w:t>Comprendre et identifier les facteurs éloignant de l’équilibre théorique de Hardy-Weinberg, notamment l’appariement non-aléatoire, la sélection, la population finie (dérive).</w:t>
                            </w:r>
                          </w:p>
                          <w:p w14:paraId="77378ECF" w14:textId="43351675" w:rsidR="00FB293B" w:rsidRPr="00B56217" w:rsidRDefault="00FB293B" w:rsidP="00752780">
                            <w:pPr>
                              <w:pStyle w:val="nouvconnaissancescapacits"/>
                              <w:rPr>
                                <w:bCs/>
                                <w:szCs w:val="22"/>
                              </w:rPr>
                            </w:pPr>
                            <w:r w:rsidRPr="00B56217">
                              <w:rPr>
                                <w:bCs/>
                                <w:szCs w:val="22"/>
                              </w:rPr>
                              <w:t>Questionner la notion d’espèce en s’appuyant sur les apports modernes du séquençage de l’ADN.</w:t>
                            </w:r>
                          </w:p>
                          <w:p w14:paraId="786652D1" w14:textId="77777777" w:rsidR="00752780" w:rsidRPr="00752780" w:rsidRDefault="00752780" w:rsidP="00752780">
                            <w:pPr>
                              <w:pStyle w:val="nouvconnaissancescapacits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E85AAD" w14:textId="77777777" w:rsidR="00FB293B" w:rsidRDefault="00FB293B" w:rsidP="00752780">
                            <w:pPr>
                              <w:pStyle w:val="Utilisationnumeri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14:paraId="656E2D0B" w14:textId="4CF1B38A" w:rsidR="00FB293B" w:rsidRPr="00B56217" w:rsidRDefault="00FB293B" w:rsidP="00B562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>Ressource EDUSCOL : Équilibre de Hardy Weinberg </w:t>
                            </w:r>
                            <w:r w:rsidR="00B56217"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>(</w:t>
                            </w:r>
                            <w:hyperlink r:id="rId5" w:history="1">
                              <w:r w:rsidR="00B56217"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B56217"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>)</w:t>
                            </w:r>
                          </w:p>
                          <w:p w14:paraId="4EC2E905" w14:textId="131D78F7" w:rsidR="00FB293B" w:rsidRPr="00B56217" w:rsidRDefault="00FB293B" w:rsidP="00FB2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 xml:space="preserve">Article : Illustration d’Hardy Weinberg :  Mucoviscidose, Ressources INSERM </w:t>
                            </w:r>
                            <w:r w:rsidR="00752780"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>(</w:t>
                            </w:r>
                            <w:hyperlink r:id="rId6" w:history="1">
                              <w:r w:rsidR="00752780"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752780"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 xml:space="preserve">) </w:t>
                            </w:r>
                          </w:p>
                          <w:p w14:paraId="26723F7B" w14:textId="50D2EABE" w:rsidR="00FB293B" w:rsidRPr="00B56217" w:rsidRDefault="00FB293B" w:rsidP="00FB29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>Université en ligne </w:t>
                            </w:r>
                            <w:r w:rsidR="002E3E3D"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>(</w:t>
                            </w:r>
                            <w:hyperlink r:id="rId7" w:history="1">
                              <w:r w:rsidR="002E3E3D"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2E3E3D" w:rsidRPr="00B56217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  <w:lang w:eastAsia="fr-FR"/>
                              </w:rPr>
                              <w:t xml:space="preserve">) </w:t>
                            </w:r>
                          </w:p>
                          <w:p w14:paraId="07FA2349" w14:textId="074FEAD9" w:rsidR="00FB293B" w:rsidRPr="00B56217" w:rsidRDefault="00FB293B" w:rsidP="00FB293B">
                            <w:pPr>
                              <w:pStyle w:val="Ressourceslocalespossibles"/>
                              <w:rPr>
                                <w:rStyle w:val="Lienhypertexte"/>
                                <w:rFonts w:asciiTheme="minorHAnsi" w:hAnsiTheme="minorHAnsi" w:cstheme="minorHAnsi"/>
                                <w:color w:val="7030A0"/>
                                <w:szCs w:val="22"/>
                                <w:lang w:eastAsia="fr-FR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lang w:eastAsia="fr-FR"/>
                              </w:rPr>
                              <w:t>Modélisation numérique </w:t>
                            </w:r>
                            <w:r w:rsidR="002E3E3D"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lang w:eastAsia="fr-FR"/>
                              </w:rPr>
                              <w:t>(</w:t>
                            </w:r>
                            <w:hyperlink r:id="rId8" w:history="1">
                              <w:r w:rsidR="002E3E3D"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  <w:lang w:eastAsia="fr-FR"/>
                                </w:rPr>
                                <w:t>lien</w:t>
                              </w:r>
                            </w:hyperlink>
                            <w:r w:rsidR="002E3E3D"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lang w:eastAsia="fr-FR"/>
                              </w:rPr>
                              <w:t xml:space="preserve">) </w:t>
                            </w:r>
                          </w:p>
                          <w:p w14:paraId="531A7C95" w14:textId="77777777" w:rsidR="00752780" w:rsidRPr="00B56217" w:rsidRDefault="00FB293B" w:rsidP="00752780">
                            <w:pPr>
                              <w:pStyle w:val="nouvconnaissancescapacits"/>
                              <w:rPr>
                                <w:rFonts w:ascii="Segoe UI Historic" w:hAnsi="Segoe UI Historic" w:cs="Segoe UI Historic"/>
                                <w:color w:val="050505"/>
                                <w:szCs w:val="22"/>
                                <w:shd w:val="clear" w:color="auto" w:fill="FFFFFF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pacing w:val="12"/>
                                <w:szCs w:val="22"/>
                                <w:shd w:val="clear" w:color="auto" w:fill="F7FAFC"/>
                              </w:rPr>
                              <w:t xml:space="preserve">Conférence : </w:t>
                            </w:r>
                            <w:hyperlink r:id="rId9" w:history="1">
                              <w:r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030A0"/>
                                  <w:spacing w:val="12"/>
                                  <w:szCs w:val="22"/>
                                  <w:shd w:val="clear" w:color="auto" w:fill="F7FAFC"/>
                                </w:rPr>
                                <w:t xml:space="preserve">Les technologies de </w:t>
                              </w:r>
                              <w:proofErr w:type="spellStart"/>
                              <w:r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030A0"/>
                                  <w:spacing w:val="12"/>
                                  <w:szCs w:val="22"/>
                                  <w:shd w:val="clear" w:color="auto" w:fill="F7FAFC"/>
                                </w:rPr>
                                <w:t>séquencage</w:t>
                              </w:r>
                              <w:proofErr w:type="spellEnd"/>
                              <w:r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7030A0"/>
                                  <w:spacing w:val="12"/>
                                  <w:szCs w:val="22"/>
                                  <w:shd w:val="clear" w:color="auto" w:fill="F7FAFC"/>
                                </w:rPr>
                                <w:t xml:space="preserve"> d’ADN</w:t>
                              </w:r>
                            </w:hyperlink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pacing w:val="12"/>
                                <w:szCs w:val="22"/>
                                <w:shd w:val="clear" w:color="auto" w:fill="F7FAFC"/>
                              </w:rPr>
                              <w:t xml:space="preserve"> (7min)</w:t>
                            </w:r>
                            <w:r w:rsidR="00752780" w:rsidRPr="00B56217">
                              <w:rPr>
                                <w:rFonts w:ascii="Segoe UI Historic" w:hAnsi="Segoe UI Historic" w:cs="Segoe UI Historic"/>
                                <w:color w:val="050505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2285394" w14:textId="50344504" w:rsidR="00FB293B" w:rsidRPr="00B56217" w:rsidRDefault="00752780" w:rsidP="00752780">
                            <w:pPr>
                              <w:pStyle w:val="nouvconnaissancescapacits"/>
                              <w:rPr>
                                <w:rFonts w:asciiTheme="minorHAnsi" w:hAnsiTheme="minorHAnsi" w:cstheme="minorHAnsi"/>
                                <w:bCs/>
                                <w:color w:val="7030A0"/>
                                <w:szCs w:val="22"/>
                              </w:rPr>
                            </w:pPr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shd w:val="clear" w:color="auto" w:fill="FFFFFF"/>
                              </w:rPr>
                              <w:t xml:space="preserve">Modéliser sur </w:t>
                            </w:r>
                            <w:proofErr w:type="spellStart"/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shd w:val="clear" w:color="auto" w:fill="FFFFFF"/>
                              </w:rPr>
                              <w:t>Edumodèle</w:t>
                            </w:r>
                            <w:proofErr w:type="spellEnd"/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shd w:val="clear" w:color="auto" w:fill="FFFFFF"/>
                              </w:rPr>
                              <w:t xml:space="preserve"> l'évolution de la couleur des loups du Yellowstone, selon le modèle de Hardy-Weinberg (</w:t>
                            </w:r>
                            <w:hyperlink r:id="rId10" w:history="1">
                              <w:r w:rsidRPr="00B56217"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  <w:shd w:val="clear" w:color="auto" w:fill="FFFFFF"/>
                                </w:rPr>
                                <w:t>lien</w:t>
                              </w:r>
                            </w:hyperlink>
                            <w:r w:rsidRPr="00B56217">
                              <w:rPr>
                                <w:rFonts w:asciiTheme="minorHAnsi" w:hAnsiTheme="minorHAnsi" w:cstheme="minorHAnsi"/>
                                <w:color w:val="7030A0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01B271E" w14:textId="77777777" w:rsidR="00FB293B" w:rsidRPr="004A15CB" w:rsidRDefault="00FB293B" w:rsidP="00FB293B">
                            <w:pPr>
                              <w:pStyle w:val="Ressourceslocalespossibles"/>
                              <w:spacing w:before="120"/>
                              <w:rPr>
                                <w:rFonts w:asciiTheme="minorHAnsi" w:hAnsiTheme="minorHAnsi" w:cstheme="minorHAnsi"/>
                                <w:color w:val="0563C1" w:themeColor="hyperlink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14:paraId="2CB84EEA" w14:textId="77777777" w:rsidR="00FB293B" w:rsidRPr="0028305C" w:rsidRDefault="00FB293B" w:rsidP="00FB293B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28305C">
                              <w:rPr>
                                <w:rFonts w:asciiTheme="minorHAnsi" w:hAnsiTheme="minorHAnsi" w:cstheme="minorHAnsi"/>
                              </w:rPr>
                              <w:t>live</w:t>
                            </w:r>
                            <w:proofErr w:type="gramEnd"/>
                            <w:r w:rsidRPr="0028305C">
                              <w:rPr>
                                <w:rFonts w:asciiTheme="minorHAnsi" w:hAnsiTheme="minorHAnsi" w:cstheme="minorHAnsi"/>
                              </w:rPr>
                              <w:t xml:space="preserve"> conservatoire du littoral : </w:t>
                            </w:r>
                            <w:hyperlink r:id="rId11" w:history="1">
                              <w:r w:rsidRPr="0028305C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http://www.rocherdudiamant.com/</w:t>
                              </w:r>
                            </w:hyperlink>
                            <w:r w:rsidRPr="0028305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35B83682" w14:textId="77777777" w:rsidR="00FB293B" w:rsidRDefault="00FB293B" w:rsidP="00FB293B">
                            <w:pPr>
                              <w:pStyle w:val="Ressourceslocalespossibles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65085">
                              <w:rPr>
                                <w:lang w:val="en-US"/>
                              </w:rPr>
                              <w:t xml:space="preserve">DEAL </w:t>
                            </w:r>
                            <w:r>
                              <w:rPr>
                                <w:lang w:val="en-US"/>
                              </w:rPr>
                              <w:t xml:space="preserve">Martinique: </w:t>
                            </w:r>
                            <w:hyperlink r:id="rId12" w:history="1">
                              <w:r w:rsidRPr="00353372">
                                <w:rPr>
                                  <w:rStyle w:val="Lienhypertexte"/>
                                  <w:sz w:val="18"/>
                                  <w:szCs w:val="18"/>
                                  <w:lang w:val="en-US"/>
                                </w:rPr>
                                <w:t>http://www.martinique.developpement-durable.gouv.fr/IMG/pdf/Mieux_connaitre_la_biodiversite2_cle724bcb.pdf</w:t>
                              </w:r>
                            </w:hyperlink>
                          </w:p>
                          <w:p w14:paraId="770FF6BC" w14:textId="77777777" w:rsidR="00FB293B" w:rsidRPr="00A65085" w:rsidRDefault="00FB293B" w:rsidP="00FB293B">
                            <w:pPr>
                              <w:pStyle w:val="Ressourceslocalespossibles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B79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09.4pt;margin-top:8.55pt;width:564.1pt;height:3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" fillcolor="window" strokeweight=".5pt">
                <v:path arrowok="t"/>
                <v:textbox>
                  <w:txbxContent>
                    <w:p w14:paraId="1C4E0A7A" w14:textId="77777777" w:rsidR="00FB293B" w:rsidRPr="0017194B" w:rsidRDefault="00FB293B" w:rsidP="00FB293B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>
                        <w:t>3</w:t>
                      </w:r>
                      <w:r w:rsidRPr="009F563F">
                        <w:rPr>
                          <w:vertAlign w:val="superscript"/>
                        </w:rPr>
                        <w:t>ème</w:t>
                      </w:r>
                      <w:r>
                        <w:t xml:space="preserve"> </w:t>
                      </w:r>
                      <w:r w:rsidRPr="0017194B">
                        <w:t xml:space="preserve">sous- chapitre : </w:t>
                      </w:r>
                      <w:r>
                        <w:t>L’inéluctable évolution des génomes</w:t>
                      </w:r>
                    </w:p>
                    <w:p w14:paraId="78F49EFE" w14:textId="77777777" w:rsidR="00FB293B" w:rsidRPr="007806DC" w:rsidRDefault="00FB293B" w:rsidP="00752780">
                      <w:pPr>
                        <w:pStyle w:val="nouvconnaissancescapacit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14:paraId="5B846AB6" w14:textId="35C48784" w:rsidR="00FB293B" w:rsidRPr="00B56217" w:rsidRDefault="00FB293B" w:rsidP="00752780">
                      <w:pPr>
                        <w:pStyle w:val="Default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Dans les populations eucaryotes à reproduction sexuée, le modèle théorique de Hardy-Weinberg prévoit la stabilité des fréquences relatives des allèles dans une population. Mais, dans les populations réelles, différents facteurs empêchent d’atteindre cet équilibre théorique</w:t>
                      </w:r>
                      <w:r w:rsidRPr="00B5621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B5621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FEAC73" w14:textId="77777777" w:rsidR="00FB293B" w:rsidRPr="00B56217" w:rsidRDefault="00FB293B" w:rsidP="00752780">
                      <w:pPr>
                        <w:pStyle w:val="nouvconnaissancescapacits"/>
                        <w:rPr>
                          <w:szCs w:val="22"/>
                        </w:rPr>
                      </w:pPr>
                      <w:r w:rsidRPr="00B56217">
                        <w:rPr>
                          <w:szCs w:val="22"/>
                        </w:rPr>
                        <w:t>Toutes les espèces apparaissent donc comme des ensembles hétérogènes de populations, évoluant continuellement dans le temps.</w:t>
                      </w:r>
                    </w:p>
                    <w:p w14:paraId="222A7393" w14:textId="77777777" w:rsidR="00FB293B" w:rsidRPr="00FB293B" w:rsidRDefault="00FB293B" w:rsidP="00752780">
                      <w:pPr>
                        <w:pStyle w:val="nouvconnaissancescapacits"/>
                        <w:rPr>
                          <w:b/>
                          <w:szCs w:val="22"/>
                        </w:rPr>
                      </w:pPr>
                      <w:r w:rsidRPr="00FB293B">
                        <w:rPr>
                          <w:b/>
                          <w:szCs w:val="22"/>
                        </w:rPr>
                        <w:t xml:space="preserve">Nouveautés en termes de capacités : </w:t>
                      </w:r>
                    </w:p>
                    <w:p w14:paraId="51A07FEE" w14:textId="77777777" w:rsidR="00FB293B" w:rsidRPr="00B56217" w:rsidRDefault="00FB293B" w:rsidP="00752780">
                      <w:pPr>
                        <w:pStyle w:val="nouvconnaissancescapacits"/>
                        <w:rPr>
                          <w:bCs/>
                          <w:szCs w:val="22"/>
                        </w:rPr>
                      </w:pPr>
                      <w:r w:rsidRPr="00B56217">
                        <w:rPr>
                          <w:bCs/>
                          <w:szCs w:val="22"/>
                        </w:rPr>
                        <w:t>Comprendre et identifier les facteurs éloignant de l’équilibre théorique de Hardy-Weinberg, notamment l’appariement non-aléatoire, la sélection, la population finie (dérive).</w:t>
                      </w:r>
                    </w:p>
                    <w:p w14:paraId="77378ECF" w14:textId="43351675" w:rsidR="00FB293B" w:rsidRPr="00B56217" w:rsidRDefault="00FB293B" w:rsidP="00752780">
                      <w:pPr>
                        <w:pStyle w:val="nouvconnaissancescapacits"/>
                        <w:rPr>
                          <w:bCs/>
                          <w:szCs w:val="22"/>
                        </w:rPr>
                      </w:pPr>
                      <w:r w:rsidRPr="00B56217">
                        <w:rPr>
                          <w:bCs/>
                          <w:szCs w:val="22"/>
                        </w:rPr>
                        <w:t>Questionner la notion d’espèce en s’appuyant sur les apports modernes du séquençage de l’ADN.</w:t>
                      </w:r>
                    </w:p>
                    <w:p w14:paraId="786652D1" w14:textId="77777777" w:rsidR="00752780" w:rsidRPr="00752780" w:rsidRDefault="00752780" w:rsidP="00752780">
                      <w:pPr>
                        <w:pStyle w:val="nouvconnaissancescapacits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8E85AAD" w14:textId="77777777" w:rsidR="00FB293B" w:rsidRDefault="00FB293B" w:rsidP="00752780">
                      <w:pPr>
                        <w:pStyle w:val="Utilisationnumeri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14:paraId="656E2D0B" w14:textId="4CF1B38A" w:rsidR="00FB293B" w:rsidRPr="00B56217" w:rsidRDefault="00FB293B" w:rsidP="00B5621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fr-FR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>Ressource EDUSCOL : Équilibre de Hardy Weinberg </w:t>
                      </w:r>
                      <w:r w:rsidR="00B56217"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>(</w:t>
                      </w:r>
                      <w:hyperlink r:id="rId13" w:history="1">
                        <w:r w:rsidR="00B56217" w:rsidRPr="00B56217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lang w:eastAsia="fr-FR"/>
                          </w:rPr>
                          <w:t>lien</w:t>
                        </w:r>
                      </w:hyperlink>
                      <w:r w:rsidR="00B56217"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>)</w:t>
                      </w:r>
                    </w:p>
                    <w:p w14:paraId="4EC2E905" w14:textId="131D78F7" w:rsidR="00FB293B" w:rsidRPr="00B56217" w:rsidRDefault="00FB293B" w:rsidP="00FB293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 xml:space="preserve">Article : Illustration d’Hardy Weinberg :  Mucoviscidose, Ressources INSERM </w:t>
                      </w:r>
                      <w:r w:rsidR="00752780"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>(</w:t>
                      </w:r>
                      <w:hyperlink r:id="rId14" w:history="1">
                        <w:r w:rsidR="00752780" w:rsidRPr="00B56217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lang w:eastAsia="fr-FR"/>
                          </w:rPr>
                          <w:t>lien</w:t>
                        </w:r>
                      </w:hyperlink>
                      <w:r w:rsidR="00752780"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 xml:space="preserve">) </w:t>
                      </w:r>
                    </w:p>
                    <w:p w14:paraId="26723F7B" w14:textId="50D2EABE" w:rsidR="00FB293B" w:rsidRPr="00B56217" w:rsidRDefault="00FB293B" w:rsidP="00FB293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>Université en ligne </w:t>
                      </w:r>
                      <w:r w:rsidR="002E3E3D"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>(</w:t>
                      </w:r>
                      <w:hyperlink r:id="rId15" w:history="1">
                        <w:r w:rsidR="002E3E3D" w:rsidRPr="00B56217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lang w:eastAsia="fr-FR"/>
                          </w:rPr>
                          <w:t>lien</w:t>
                        </w:r>
                      </w:hyperlink>
                      <w:r w:rsidR="002E3E3D" w:rsidRPr="00B56217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  <w:lang w:eastAsia="fr-FR"/>
                        </w:rPr>
                        <w:t xml:space="preserve">) </w:t>
                      </w:r>
                    </w:p>
                    <w:p w14:paraId="07FA2349" w14:textId="074FEAD9" w:rsidR="00FB293B" w:rsidRPr="00B56217" w:rsidRDefault="00FB293B" w:rsidP="00FB293B">
                      <w:pPr>
                        <w:pStyle w:val="Ressourceslocalespossibles"/>
                        <w:rPr>
                          <w:rStyle w:val="Lienhypertexte"/>
                          <w:rFonts w:asciiTheme="minorHAnsi" w:hAnsiTheme="minorHAnsi" w:cstheme="minorHAnsi"/>
                          <w:color w:val="7030A0"/>
                          <w:szCs w:val="22"/>
                          <w:lang w:eastAsia="fr-FR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lang w:eastAsia="fr-FR"/>
                        </w:rPr>
                        <w:t>Modélisation numérique </w:t>
                      </w:r>
                      <w:r w:rsidR="002E3E3D"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lang w:eastAsia="fr-FR"/>
                        </w:rPr>
                        <w:t>(</w:t>
                      </w:r>
                      <w:hyperlink r:id="rId16" w:history="1">
                        <w:r w:rsidR="002E3E3D" w:rsidRPr="00B56217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  <w:lang w:eastAsia="fr-FR"/>
                          </w:rPr>
                          <w:t>lien</w:t>
                        </w:r>
                      </w:hyperlink>
                      <w:r w:rsidR="002E3E3D"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lang w:eastAsia="fr-FR"/>
                        </w:rPr>
                        <w:t xml:space="preserve">) </w:t>
                      </w:r>
                    </w:p>
                    <w:p w14:paraId="531A7C95" w14:textId="77777777" w:rsidR="00752780" w:rsidRPr="00B56217" w:rsidRDefault="00FB293B" w:rsidP="00752780">
                      <w:pPr>
                        <w:pStyle w:val="nouvconnaissancescapacits"/>
                        <w:rPr>
                          <w:rFonts w:ascii="Segoe UI Historic" w:hAnsi="Segoe UI Historic" w:cs="Segoe UI Historic"/>
                          <w:color w:val="050505"/>
                          <w:szCs w:val="22"/>
                          <w:shd w:val="clear" w:color="auto" w:fill="FFFFFF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7030A0"/>
                          <w:spacing w:val="12"/>
                          <w:szCs w:val="22"/>
                          <w:shd w:val="clear" w:color="auto" w:fill="F7FAFC"/>
                        </w:rPr>
                        <w:t xml:space="preserve">Conférence : </w:t>
                      </w:r>
                      <w:hyperlink r:id="rId17" w:history="1">
                        <w:r w:rsidRPr="00B56217">
                          <w:rPr>
                            <w:rStyle w:val="Lienhypertexte"/>
                            <w:rFonts w:asciiTheme="minorHAnsi" w:hAnsiTheme="minorHAnsi" w:cstheme="minorHAnsi"/>
                            <w:color w:val="7030A0"/>
                            <w:spacing w:val="12"/>
                            <w:szCs w:val="22"/>
                            <w:shd w:val="clear" w:color="auto" w:fill="F7FAFC"/>
                          </w:rPr>
                          <w:t xml:space="preserve">Les technologies de </w:t>
                        </w:r>
                        <w:proofErr w:type="spellStart"/>
                        <w:r w:rsidRPr="00B56217">
                          <w:rPr>
                            <w:rStyle w:val="Lienhypertexte"/>
                            <w:rFonts w:asciiTheme="minorHAnsi" w:hAnsiTheme="minorHAnsi" w:cstheme="minorHAnsi"/>
                            <w:color w:val="7030A0"/>
                            <w:spacing w:val="12"/>
                            <w:szCs w:val="22"/>
                            <w:shd w:val="clear" w:color="auto" w:fill="F7FAFC"/>
                          </w:rPr>
                          <w:t>séquencage</w:t>
                        </w:r>
                        <w:proofErr w:type="spellEnd"/>
                        <w:r w:rsidRPr="00B56217">
                          <w:rPr>
                            <w:rStyle w:val="Lienhypertexte"/>
                            <w:rFonts w:asciiTheme="minorHAnsi" w:hAnsiTheme="minorHAnsi" w:cstheme="minorHAnsi"/>
                            <w:color w:val="7030A0"/>
                            <w:spacing w:val="12"/>
                            <w:szCs w:val="22"/>
                            <w:shd w:val="clear" w:color="auto" w:fill="F7FAFC"/>
                          </w:rPr>
                          <w:t xml:space="preserve"> d’ADN</w:t>
                        </w:r>
                      </w:hyperlink>
                      <w:r w:rsidRPr="00B56217">
                        <w:rPr>
                          <w:rFonts w:asciiTheme="minorHAnsi" w:hAnsiTheme="minorHAnsi" w:cstheme="minorHAnsi"/>
                          <w:color w:val="7030A0"/>
                          <w:spacing w:val="12"/>
                          <w:szCs w:val="22"/>
                          <w:shd w:val="clear" w:color="auto" w:fill="F7FAFC"/>
                        </w:rPr>
                        <w:t xml:space="preserve"> (7min)</w:t>
                      </w:r>
                      <w:r w:rsidR="00752780" w:rsidRPr="00B56217">
                        <w:rPr>
                          <w:rFonts w:ascii="Segoe UI Historic" w:hAnsi="Segoe UI Historic" w:cs="Segoe UI Historic"/>
                          <w:color w:val="050505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22285394" w14:textId="50344504" w:rsidR="00FB293B" w:rsidRPr="00B56217" w:rsidRDefault="00752780" w:rsidP="00752780">
                      <w:pPr>
                        <w:pStyle w:val="nouvconnaissancescapacits"/>
                        <w:rPr>
                          <w:rFonts w:asciiTheme="minorHAnsi" w:hAnsiTheme="minorHAnsi" w:cstheme="minorHAnsi"/>
                          <w:bCs/>
                          <w:color w:val="7030A0"/>
                          <w:szCs w:val="22"/>
                        </w:rPr>
                      </w:pPr>
                      <w:r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shd w:val="clear" w:color="auto" w:fill="FFFFFF"/>
                        </w:rPr>
                        <w:t xml:space="preserve">Modéliser sur </w:t>
                      </w:r>
                      <w:proofErr w:type="spellStart"/>
                      <w:r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shd w:val="clear" w:color="auto" w:fill="FFFFFF"/>
                        </w:rPr>
                        <w:t>Edumodèle</w:t>
                      </w:r>
                      <w:proofErr w:type="spellEnd"/>
                      <w:r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shd w:val="clear" w:color="auto" w:fill="FFFFFF"/>
                        </w:rPr>
                        <w:t xml:space="preserve"> l'évolution de la couleur des loups du Yellowstone, selon le modèle de Hardy-Weinberg (</w:t>
                      </w:r>
                      <w:hyperlink r:id="rId18" w:history="1">
                        <w:r w:rsidRPr="00B56217"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  <w:shd w:val="clear" w:color="auto" w:fill="FFFFFF"/>
                          </w:rPr>
                          <w:t>lien</w:t>
                        </w:r>
                      </w:hyperlink>
                      <w:r w:rsidRPr="00B56217">
                        <w:rPr>
                          <w:rFonts w:asciiTheme="minorHAnsi" w:hAnsiTheme="minorHAnsi" w:cstheme="minorHAnsi"/>
                          <w:color w:val="7030A0"/>
                          <w:szCs w:val="22"/>
                          <w:shd w:val="clear" w:color="auto" w:fill="FFFFFF"/>
                        </w:rPr>
                        <w:t>)</w:t>
                      </w:r>
                    </w:p>
                    <w:p w14:paraId="001B271E" w14:textId="77777777" w:rsidR="00FB293B" w:rsidRPr="004A15CB" w:rsidRDefault="00FB293B" w:rsidP="00FB293B">
                      <w:pPr>
                        <w:pStyle w:val="Ressourceslocalespossibles"/>
                        <w:spacing w:before="120"/>
                        <w:rPr>
                          <w:rFonts w:asciiTheme="minorHAnsi" w:hAnsiTheme="minorHAnsi" w:cstheme="minorHAnsi"/>
                          <w:color w:val="0563C1" w:themeColor="hyperlink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14:paraId="2CB84EEA" w14:textId="77777777" w:rsidR="00FB293B" w:rsidRPr="0028305C" w:rsidRDefault="00FB293B" w:rsidP="00FB293B">
                      <w:pPr>
                        <w:pStyle w:val="Ressourceslocalespossibles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28305C">
                        <w:rPr>
                          <w:rFonts w:asciiTheme="minorHAnsi" w:hAnsiTheme="minorHAnsi" w:cstheme="minorHAnsi"/>
                        </w:rPr>
                        <w:t>live</w:t>
                      </w:r>
                      <w:proofErr w:type="gramEnd"/>
                      <w:r w:rsidRPr="0028305C">
                        <w:rPr>
                          <w:rFonts w:asciiTheme="minorHAnsi" w:hAnsiTheme="minorHAnsi" w:cstheme="minorHAnsi"/>
                        </w:rPr>
                        <w:t xml:space="preserve"> conservatoire du littoral : </w:t>
                      </w:r>
                      <w:hyperlink r:id="rId19" w:history="1">
                        <w:r w:rsidRPr="0028305C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http://www.rocherdudiamant.com/</w:t>
                        </w:r>
                      </w:hyperlink>
                      <w:r w:rsidRPr="0028305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35B83682" w14:textId="77777777" w:rsidR="00FB293B" w:rsidRDefault="00FB293B" w:rsidP="00FB293B">
                      <w:pPr>
                        <w:pStyle w:val="Ressourceslocalespossibles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65085">
                        <w:rPr>
                          <w:lang w:val="en-US"/>
                        </w:rPr>
                        <w:t xml:space="preserve">DEAL </w:t>
                      </w:r>
                      <w:r>
                        <w:rPr>
                          <w:lang w:val="en-US"/>
                        </w:rPr>
                        <w:t xml:space="preserve">Martinique: </w:t>
                      </w:r>
                      <w:hyperlink r:id="rId20" w:history="1">
                        <w:r w:rsidRPr="00353372">
                          <w:rPr>
                            <w:rStyle w:val="Lienhypertexte"/>
                            <w:sz w:val="18"/>
                            <w:szCs w:val="18"/>
                            <w:lang w:val="en-US"/>
                          </w:rPr>
                          <w:t>http://www.martinique.developpement-durable.gouv.fr/IMG/pdf/Mieux_connaitre_la_biodiversite2_cle724bcb.pdf</w:t>
                        </w:r>
                      </w:hyperlink>
                    </w:p>
                    <w:p w14:paraId="770FF6BC" w14:textId="77777777" w:rsidR="00FB293B" w:rsidRPr="00A65085" w:rsidRDefault="00FB293B" w:rsidP="00FB293B">
                      <w:pPr>
                        <w:pStyle w:val="Ressourceslocalespossibles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5AF10DC" wp14:editId="18269E04">
                <wp:simplePos x="0" y="0"/>
                <wp:positionH relativeFrom="column">
                  <wp:posOffset>59055</wp:posOffset>
                </wp:positionH>
                <wp:positionV relativeFrom="paragraph">
                  <wp:posOffset>85090</wp:posOffset>
                </wp:positionV>
                <wp:extent cx="349250" cy="6120130"/>
                <wp:effectExtent l="0" t="0" r="19050" b="139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5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736F0" w14:textId="77777777" w:rsidR="00FB293B" w:rsidRPr="005252E0" w:rsidRDefault="00FB293B" w:rsidP="00FB293B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GENETIQUE ET EVOLUTION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10DC" id="Zone de texte 5" o:spid="_x0000_s1029" type="#_x0000_t202" style="position:absolute;margin-left:4.65pt;margin-top:6.7pt;width:27.5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" fillcolor="window" strokeweight=".5pt">
                <v:path arrowok="t"/>
                <v:textbox style="layout-flow:vertical;mso-layout-flow-alt:bottom-to-top">
                  <w:txbxContent>
                    <w:p w14:paraId="61F736F0" w14:textId="77777777" w:rsidR="00FB293B" w:rsidRPr="005252E0" w:rsidRDefault="00FB293B" w:rsidP="00FB293B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GENETIQUE ET EVOLUTION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88CDFB" wp14:editId="047B2CF2">
                <wp:simplePos x="0" y="0"/>
                <wp:positionH relativeFrom="column">
                  <wp:posOffset>496570</wp:posOffset>
                </wp:positionH>
                <wp:positionV relativeFrom="paragraph">
                  <wp:posOffset>85090</wp:posOffset>
                </wp:positionV>
                <wp:extent cx="2001520" cy="3903980"/>
                <wp:effectExtent l="0" t="0" r="17780" b="203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1520" cy="390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398C" w14:textId="77777777" w:rsidR="00FB293B" w:rsidRPr="007806DC" w:rsidRDefault="00FB293B" w:rsidP="00FB293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00DF7506" w14:textId="77777777" w:rsidR="009F5A63" w:rsidRDefault="009F5A63" w:rsidP="009F5A63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A90F12">
                              <w:rPr>
                                <w:bCs/>
                              </w:rPr>
                              <w:t xml:space="preserve">ispenser une formation scientifique solide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préparant à l’enseignement supérieur</w:t>
                            </w:r>
                          </w:p>
                          <w:p w14:paraId="17990B86" w14:textId="77777777" w:rsidR="009F5A63" w:rsidRDefault="009F5A63" w:rsidP="009F5A63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A90F12">
                              <w:rPr>
                                <w:bCs/>
                              </w:rPr>
                              <w:t>pprofondi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>, complé</w:t>
                            </w:r>
                            <w:r>
                              <w:rPr>
                                <w:bCs/>
                              </w:rPr>
                              <w:t>ter</w:t>
                            </w:r>
                            <w:r w:rsidRPr="00A90F12">
                              <w:rPr>
                                <w:bCs/>
                              </w:rPr>
                              <w:t xml:space="preserve"> et généralis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655BCAD3" w14:textId="77777777" w:rsidR="009F5A63" w:rsidRDefault="009F5A63" w:rsidP="009F5A63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Pr="00A90F12">
                              <w:rPr>
                                <w:bCs/>
                              </w:rPr>
                              <w:t>ratique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méthodes et des raisonnements scientifiques</w:t>
                            </w:r>
                            <w:r w:rsidRPr="00A90F12">
                              <w:rPr>
                                <w:bCs/>
                              </w:rPr>
                              <w:t xml:space="preserve"> plus aboutis</w:t>
                            </w:r>
                          </w:p>
                          <w:p w14:paraId="0D81005F" w14:textId="77777777" w:rsidR="009F5A63" w:rsidRDefault="009F5A63" w:rsidP="009F5A63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B257F6">
                              <w:rPr>
                                <w:bCs/>
                              </w:rPr>
                              <w:t>évelopp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B257F6">
                              <w:rPr>
                                <w:bCs/>
                              </w:rPr>
                              <w:t xml:space="preserve"> des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compétences orales</w:t>
                            </w:r>
                            <w:r w:rsidRPr="00B257F6">
                              <w:rPr>
                                <w:bCs/>
                              </w:rPr>
                              <w:t xml:space="preserve"> à travers notamment la pratique de l’argumentation</w:t>
                            </w:r>
                          </w:p>
                          <w:p w14:paraId="28F7F41C" w14:textId="77777777" w:rsidR="009F5A63" w:rsidRPr="00A90F12" w:rsidRDefault="009F5A63" w:rsidP="009F5A63">
                            <w:pPr>
                              <w:pStyle w:val="orientationgeneparagraphepreambule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 w:rsidRPr="00A25673">
                              <w:rPr>
                                <w:bCs/>
                                <w:u w:val="single"/>
                              </w:rPr>
                              <w:t>Faire évoluer sa pensée</w:t>
                            </w:r>
                            <w:r w:rsidRPr="00B257F6">
                              <w:rPr>
                                <w:bCs/>
                              </w:rPr>
                              <w:t>, jusqu’à la remettre en cause si nécessaire, pour accéder progressivement à la vérité par la preuve</w:t>
                            </w:r>
                          </w:p>
                          <w:p w14:paraId="6832EEDA" w14:textId="77777777" w:rsidR="00FB293B" w:rsidRDefault="00FB293B" w:rsidP="00FB293B">
                            <w:pPr>
                              <w:pStyle w:val="orientationgeneparagraphepreambule"/>
                            </w:pPr>
                          </w:p>
                          <w:p w14:paraId="05020EAB" w14:textId="77777777" w:rsidR="00FB293B" w:rsidRPr="008601E3" w:rsidRDefault="00FB293B" w:rsidP="00FB293B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CDFB" id="Zone de texte 3" o:spid="_x0000_s1030" type="#_x0000_t202" style="position:absolute;margin-left:39.1pt;margin-top:6.7pt;width:157.6pt;height:3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" fillcolor="window" strokeweight=".5pt">
                <v:path arrowok="t"/>
                <v:textbox>
                  <w:txbxContent>
                    <w:p w14:paraId="74D5398C" w14:textId="77777777" w:rsidR="00FB293B" w:rsidRPr="007806DC" w:rsidRDefault="00FB293B" w:rsidP="00FB293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00DF7506" w14:textId="77777777" w:rsidR="009F5A63" w:rsidRDefault="009F5A63" w:rsidP="009F5A63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A90F12">
                        <w:rPr>
                          <w:bCs/>
                        </w:rPr>
                        <w:t xml:space="preserve">ispenser une formation scientifique solide </w:t>
                      </w:r>
                      <w:r w:rsidRPr="00A25673">
                        <w:rPr>
                          <w:bCs/>
                          <w:u w:val="single"/>
                        </w:rPr>
                        <w:t>préparant à l’enseignement supérieur</w:t>
                      </w:r>
                    </w:p>
                    <w:p w14:paraId="17990B86" w14:textId="77777777" w:rsidR="009F5A63" w:rsidRDefault="009F5A63" w:rsidP="009F5A63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A90F12">
                        <w:rPr>
                          <w:bCs/>
                        </w:rPr>
                        <w:t>pprofondi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>, complé</w:t>
                      </w:r>
                      <w:r>
                        <w:rPr>
                          <w:bCs/>
                        </w:rPr>
                        <w:t>ter</w:t>
                      </w:r>
                      <w:r w:rsidRPr="00A90F12">
                        <w:rPr>
                          <w:bCs/>
                        </w:rPr>
                        <w:t xml:space="preserve"> et généralis</w:t>
                      </w:r>
                      <w:r>
                        <w:rPr>
                          <w:bCs/>
                        </w:rPr>
                        <w:t>er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</w:p>
                    <w:p w14:paraId="655BCAD3" w14:textId="77777777" w:rsidR="009F5A63" w:rsidRDefault="009F5A63" w:rsidP="009F5A63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 w:rsidRPr="00A90F12">
                        <w:rPr>
                          <w:bCs/>
                        </w:rPr>
                        <w:t>ratique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>s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  <w:r w:rsidRPr="00A25673">
                        <w:rPr>
                          <w:bCs/>
                          <w:u w:val="single"/>
                        </w:rPr>
                        <w:t>méthodes et des raisonnements scientifiques</w:t>
                      </w:r>
                      <w:r w:rsidRPr="00A90F12">
                        <w:rPr>
                          <w:bCs/>
                        </w:rPr>
                        <w:t xml:space="preserve"> plus aboutis</w:t>
                      </w:r>
                    </w:p>
                    <w:p w14:paraId="0D81005F" w14:textId="77777777" w:rsidR="009F5A63" w:rsidRDefault="009F5A63" w:rsidP="009F5A63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B257F6">
                        <w:rPr>
                          <w:bCs/>
                        </w:rPr>
                        <w:t>évelopp</w:t>
                      </w:r>
                      <w:r>
                        <w:rPr>
                          <w:bCs/>
                        </w:rPr>
                        <w:t>er</w:t>
                      </w:r>
                      <w:r w:rsidRPr="00B257F6">
                        <w:rPr>
                          <w:bCs/>
                        </w:rPr>
                        <w:t xml:space="preserve"> des </w:t>
                      </w:r>
                      <w:r w:rsidRPr="00A25673">
                        <w:rPr>
                          <w:bCs/>
                          <w:u w:val="single"/>
                        </w:rPr>
                        <w:t>compétences orales</w:t>
                      </w:r>
                      <w:r w:rsidRPr="00B257F6">
                        <w:rPr>
                          <w:bCs/>
                        </w:rPr>
                        <w:t xml:space="preserve"> à travers notamment la pratique de l’argumentation</w:t>
                      </w:r>
                    </w:p>
                    <w:p w14:paraId="28F7F41C" w14:textId="77777777" w:rsidR="009F5A63" w:rsidRPr="00A90F12" w:rsidRDefault="009F5A63" w:rsidP="009F5A63">
                      <w:pPr>
                        <w:pStyle w:val="orientationgeneparagraphepreambule"/>
                        <w:numPr>
                          <w:ilvl w:val="0"/>
                          <w:numId w:val="3"/>
                        </w:numPr>
                        <w:ind w:left="360"/>
                        <w:rPr>
                          <w:bCs/>
                        </w:rPr>
                      </w:pPr>
                      <w:r w:rsidRPr="00A25673">
                        <w:rPr>
                          <w:bCs/>
                          <w:u w:val="single"/>
                        </w:rPr>
                        <w:t>Faire évoluer sa pensée</w:t>
                      </w:r>
                      <w:r w:rsidRPr="00B257F6">
                        <w:rPr>
                          <w:bCs/>
                        </w:rPr>
                        <w:t>, jusqu’à la remettre en cause si nécessaire, pour accéder progressivement à la vérité par la preuve</w:t>
                      </w:r>
                    </w:p>
                    <w:p w14:paraId="6832EEDA" w14:textId="77777777" w:rsidR="00FB293B" w:rsidRDefault="00FB293B" w:rsidP="00FB293B">
                      <w:pPr>
                        <w:pStyle w:val="orientationgeneparagraphepreambule"/>
                      </w:pPr>
                    </w:p>
                    <w:p w14:paraId="05020EAB" w14:textId="77777777" w:rsidR="00FB293B" w:rsidRPr="008601E3" w:rsidRDefault="00FB293B" w:rsidP="00FB293B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0201245" wp14:editId="7969C372">
                <wp:simplePos x="0" y="0"/>
                <wp:positionH relativeFrom="column">
                  <wp:posOffset>2595880</wp:posOffset>
                </wp:positionH>
                <wp:positionV relativeFrom="paragraph">
                  <wp:posOffset>45085</wp:posOffset>
                </wp:positionV>
                <wp:extent cx="7275195" cy="6217285"/>
                <wp:effectExtent l="0" t="0" r="1460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5195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FAB4C" w14:textId="77777777" w:rsidR="00FB293B" w:rsidRDefault="00FB293B" w:rsidP="00FB293B"/>
                          <w:p w14:paraId="2FDB3FE7" w14:textId="77777777" w:rsidR="00FB293B" w:rsidRDefault="00FB293B" w:rsidP="00FB293B"/>
                          <w:p w14:paraId="092F4ABA" w14:textId="77777777" w:rsidR="00FB293B" w:rsidRDefault="00FB293B" w:rsidP="00FB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1245" id="Zone de texte 7" o:spid="_x0000_s1031" type="#_x0000_t202" style="position:absolute;margin-left:204.4pt;margin-top:3.55pt;width:572.85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" fillcolor="window" strokeweight=".5pt">
                <v:path arrowok="t"/>
                <v:textbox>
                  <w:txbxContent>
                    <w:p w14:paraId="0F7FAB4C" w14:textId="77777777" w:rsidR="00FB293B" w:rsidRDefault="00FB293B" w:rsidP="00FB293B"/>
                    <w:p w14:paraId="2FDB3FE7" w14:textId="77777777" w:rsidR="00FB293B" w:rsidRDefault="00FB293B" w:rsidP="00FB293B"/>
                    <w:p w14:paraId="092F4ABA" w14:textId="77777777" w:rsidR="00FB293B" w:rsidRDefault="00FB293B" w:rsidP="00FB293B"/>
                  </w:txbxContent>
                </v:textbox>
                <w10:anchorlock/>
              </v:shape>
            </w:pict>
          </mc:Fallback>
        </mc:AlternateContent>
      </w:r>
    </w:p>
    <w:p w14:paraId="160EE623" w14:textId="77777777" w:rsidR="00FB293B" w:rsidRDefault="00FB293B" w:rsidP="00FB293B"/>
    <w:p w14:paraId="549F7A45" w14:textId="77777777" w:rsidR="00FB293B" w:rsidRDefault="00FB293B" w:rsidP="00FB293B"/>
    <w:p w14:paraId="052293B1" w14:textId="77777777" w:rsidR="00FB293B" w:rsidRDefault="00FB293B" w:rsidP="00FB293B"/>
    <w:p w14:paraId="1A88B2FD" w14:textId="77777777" w:rsidR="00FB293B" w:rsidRDefault="00FB293B" w:rsidP="00FB293B"/>
    <w:p w14:paraId="0947448B" w14:textId="77777777" w:rsidR="00FB293B" w:rsidRDefault="00FB293B" w:rsidP="00FB293B"/>
    <w:p w14:paraId="0E1D378E" w14:textId="77777777" w:rsidR="00FB293B" w:rsidRDefault="00FB293B" w:rsidP="00FB293B"/>
    <w:p w14:paraId="11E8F8C3" w14:textId="77777777" w:rsidR="00FB293B" w:rsidRDefault="00FB293B" w:rsidP="00FB293B"/>
    <w:p w14:paraId="319C10D4" w14:textId="77777777" w:rsidR="00FB293B" w:rsidRDefault="00FB293B" w:rsidP="00FB293B"/>
    <w:p w14:paraId="4B3E7380" w14:textId="77777777" w:rsidR="00FB293B" w:rsidRDefault="00FB293B" w:rsidP="00FB293B"/>
    <w:p w14:paraId="35E1D137" w14:textId="77777777" w:rsidR="00FB293B" w:rsidRDefault="00FB293B" w:rsidP="00FB293B"/>
    <w:p w14:paraId="3323EB0C" w14:textId="77777777" w:rsidR="00FB293B" w:rsidRDefault="00FB293B" w:rsidP="00FB293B"/>
    <w:p w14:paraId="03FCEA74" w14:textId="77777777" w:rsidR="00FB293B" w:rsidRDefault="00FB293B" w:rsidP="00FB293B"/>
    <w:p w14:paraId="18BB155F" w14:textId="77777777" w:rsidR="00FB293B" w:rsidRDefault="00FB293B" w:rsidP="00FB293B"/>
    <w:p w14:paraId="5C2F9DF3" w14:textId="77777777" w:rsidR="00FB293B" w:rsidRDefault="00FB293B" w:rsidP="00FB293B"/>
    <w:p w14:paraId="29CB5536" w14:textId="77777777" w:rsidR="00FB293B" w:rsidRDefault="00FB293B" w:rsidP="00FB293B"/>
    <w:p w14:paraId="7890BB9A" w14:textId="77777777" w:rsidR="00FB293B" w:rsidRDefault="00FB293B" w:rsidP="00FB293B"/>
    <w:p w14:paraId="6379EB9E" w14:textId="77777777" w:rsidR="00FB293B" w:rsidRDefault="00FB293B" w:rsidP="00FB29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97BD935" wp14:editId="5E7685AB">
                <wp:simplePos x="0" y="0"/>
                <wp:positionH relativeFrom="column">
                  <wp:posOffset>496570</wp:posOffset>
                </wp:positionH>
                <wp:positionV relativeFrom="paragraph">
                  <wp:posOffset>913765</wp:posOffset>
                </wp:positionV>
                <wp:extent cx="2001520" cy="2124710"/>
                <wp:effectExtent l="0" t="0" r="17780" b="279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1520" cy="212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58497" w14:textId="77777777" w:rsidR="00FB293B" w:rsidRDefault="00FB293B" w:rsidP="00FB293B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271C8613" w14:textId="5AED5085" w:rsidR="00FB293B" w:rsidRDefault="009F5A63" w:rsidP="00FB293B">
                            <w:pPr>
                              <w:pStyle w:val="Pointfortparagrapheintroductif"/>
                              <w:numPr>
                                <w:ilvl w:val="0"/>
                                <w:numId w:val="4"/>
                              </w:numPr>
                              <w:ind w:left="284" w:hanging="22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="00FB293B" w:rsidRPr="00E40117">
                              <w:rPr>
                                <w:bCs/>
                              </w:rPr>
                              <w:t>pprofondir les acquis des concepts de biodiversité et d’évolution</w:t>
                            </w:r>
                          </w:p>
                          <w:p w14:paraId="0C504BFD" w14:textId="20A6F350" w:rsidR="00FB293B" w:rsidRPr="00023776" w:rsidRDefault="009F5A63" w:rsidP="00FB293B">
                            <w:pPr>
                              <w:pStyle w:val="Pointfortparagrapheintroductif"/>
                              <w:numPr>
                                <w:ilvl w:val="0"/>
                                <w:numId w:val="4"/>
                              </w:numPr>
                              <w:ind w:left="284" w:hanging="227"/>
                              <w:rPr>
                                <w:bCs/>
                              </w:rPr>
                            </w:pPr>
                            <w:r>
                              <w:rPr>
                                <w:szCs w:val="22"/>
                              </w:rPr>
                              <w:t>D</w:t>
                            </w:r>
                            <w:r w:rsidR="00FB293B" w:rsidRPr="006252F6">
                              <w:rPr>
                                <w:szCs w:val="22"/>
                              </w:rPr>
                              <w:t>écouvr</w:t>
                            </w:r>
                            <w:r w:rsidR="00FB293B">
                              <w:rPr>
                                <w:szCs w:val="22"/>
                              </w:rPr>
                              <w:t>ir</w:t>
                            </w:r>
                            <w:r w:rsidR="00FB293B" w:rsidRPr="006252F6">
                              <w:rPr>
                                <w:szCs w:val="22"/>
                              </w:rPr>
                              <w:t xml:space="preserve"> les techniques qui aboutissent à la connaissance du génome de chaque individu. </w:t>
                            </w:r>
                          </w:p>
                          <w:p w14:paraId="7F7FEE84" w14:textId="4F02D750" w:rsidR="00FB293B" w:rsidRPr="00023776" w:rsidRDefault="009F5A63" w:rsidP="00FB293B">
                            <w:pPr>
                              <w:pStyle w:val="Pointfortparagrapheintroductif"/>
                              <w:numPr>
                                <w:ilvl w:val="0"/>
                                <w:numId w:val="4"/>
                              </w:numPr>
                              <w:ind w:left="284" w:hanging="227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>C</w:t>
                            </w:r>
                            <w:r w:rsidR="00FB293B" w:rsidRPr="00023776"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>omprend</w:t>
                            </w:r>
                            <w:r w:rsidR="00FB293B"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>re</w:t>
                            </w:r>
                            <w:r w:rsidR="00FB293B" w:rsidRPr="00023776"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 xml:space="preserve"> que l’hérédité n’est pas exclusivement liée à l’ADN. </w:t>
                            </w:r>
                          </w:p>
                          <w:p w14:paraId="69EE3456" w14:textId="77777777" w:rsidR="00FB293B" w:rsidRPr="00E40117" w:rsidRDefault="00FB293B" w:rsidP="00FB293B">
                            <w:pPr>
                              <w:pStyle w:val="Pointfortparagrapheintroductif"/>
                              <w:ind w:left="57"/>
                              <w:rPr>
                                <w:bCs/>
                              </w:rPr>
                            </w:pPr>
                          </w:p>
                          <w:p w14:paraId="725AC724" w14:textId="77777777" w:rsidR="00FB293B" w:rsidRPr="007806DC" w:rsidRDefault="00FB293B" w:rsidP="00FB293B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14:paraId="1F96B29B" w14:textId="77777777" w:rsidR="00FB293B" w:rsidRDefault="00FB293B" w:rsidP="00FB293B"/>
                          <w:p w14:paraId="734EA7F7" w14:textId="77777777" w:rsidR="00FB293B" w:rsidRDefault="00FB293B" w:rsidP="00FB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D935" id="Zone de texte 4" o:spid="_x0000_s1032" type="#_x0000_t202" style="position:absolute;margin-left:39.1pt;margin-top:71.95pt;width:157.6pt;height:1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" fillcolor="window" strokeweight=".5pt">
                <v:path arrowok="t"/>
                <v:textbox>
                  <w:txbxContent>
                    <w:p w14:paraId="53E58497" w14:textId="77777777" w:rsidR="00FB293B" w:rsidRDefault="00FB293B" w:rsidP="00FB293B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271C8613" w14:textId="5AED5085" w:rsidR="00FB293B" w:rsidRDefault="009F5A63" w:rsidP="00FB293B">
                      <w:pPr>
                        <w:pStyle w:val="Pointfortparagrapheintroductif"/>
                        <w:numPr>
                          <w:ilvl w:val="0"/>
                          <w:numId w:val="4"/>
                        </w:numPr>
                        <w:ind w:left="284" w:hanging="22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="00FB293B" w:rsidRPr="00E40117">
                        <w:rPr>
                          <w:bCs/>
                        </w:rPr>
                        <w:t>pprofondir les acquis des concepts de biodiversité et d’évolution</w:t>
                      </w:r>
                    </w:p>
                    <w:p w14:paraId="0C504BFD" w14:textId="20A6F350" w:rsidR="00FB293B" w:rsidRPr="00023776" w:rsidRDefault="009F5A63" w:rsidP="00FB293B">
                      <w:pPr>
                        <w:pStyle w:val="Pointfortparagrapheintroductif"/>
                        <w:numPr>
                          <w:ilvl w:val="0"/>
                          <w:numId w:val="4"/>
                        </w:numPr>
                        <w:ind w:left="284" w:hanging="227"/>
                        <w:rPr>
                          <w:bCs/>
                        </w:rPr>
                      </w:pPr>
                      <w:r>
                        <w:rPr>
                          <w:szCs w:val="22"/>
                        </w:rPr>
                        <w:t>D</w:t>
                      </w:r>
                      <w:r w:rsidR="00FB293B" w:rsidRPr="006252F6">
                        <w:rPr>
                          <w:szCs w:val="22"/>
                        </w:rPr>
                        <w:t>écouvr</w:t>
                      </w:r>
                      <w:r w:rsidR="00FB293B">
                        <w:rPr>
                          <w:szCs w:val="22"/>
                        </w:rPr>
                        <w:t>ir</w:t>
                      </w:r>
                      <w:r w:rsidR="00FB293B" w:rsidRPr="006252F6">
                        <w:rPr>
                          <w:szCs w:val="22"/>
                        </w:rPr>
                        <w:t xml:space="preserve"> les techniques qui aboutissent à la connaissance du génome de chaque individu. </w:t>
                      </w:r>
                    </w:p>
                    <w:p w14:paraId="7F7FEE84" w14:textId="4F02D750" w:rsidR="00FB293B" w:rsidRPr="00023776" w:rsidRDefault="009F5A63" w:rsidP="00FB293B">
                      <w:pPr>
                        <w:pStyle w:val="Pointfortparagrapheintroductif"/>
                        <w:numPr>
                          <w:ilvl w:val="0"/>
                          <w:numId w:val="4"/>
                        </w:numPr>
                        <w:ind w:left="284" w:hanging="227"/>
                        <w:rPr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>C</w:t>
                      </w:r>
                      <w:r w:rsidR="00FB293B" w:rsidRPr="00023776"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>omprend</w:t>
                      </w:r>
                      <w:r w:rsidR="00FB293B"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>re</w:t>
                      </w:r>
                      <w:r w:rsidR="00FB293B" w:rsidRPr="00023776"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 xml:space="preserve"> que l’hérédité n’est pas exclusivement liée à l’ADN. </w:t>
                      </w:r>
                    </w:p>
                    <w:p w14:paraId="69EE3456" w14:textId="77777777" w:rsidR="00FB293B" w:rsidRPr="00E40117" w:rsidRDefault="00FB293B" w:rsidP="00FB293B">
                      <w:pPr>
                        <w:pStyle w:val="Pointfortparagrapheintroductif"/>
                        <w:ind w:left="57"/>
                        <w:rPr>
                          <w:bCs/>
                        </w:rPr>
                      </w:pPr>
                    </w:p>
                    <w:p w14:paraId="725AC724" w14:textId="77777777" w:rsidR="00FB293B" w:rsidRPr="007806DC" w:rsidRDefault="00FB293B" w:rsidP="00FB293B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14:paraId="1F96B29B" w14:textId="77777777" w:rsidR="00FB293B" w:rsidRDefault="00FB293B" w:rsidP="00FB293B"/>
                    <w:p w14:paraId="734EA7F7" w14:textId="77777777" w:rsidR="00FB293B" w:rsidRDefault="00FB293B" w:rsidP="00FB293B"/>
                  </w:txbxContent>
                </v:textbox>
                <w10:anchorlock/>
              </v:shape>
            </w:pict>
          </mc:Fallback>
        </mc:AlternateContent>
      </w:r>
    </w:p>
    <w:p w14:paraId="57510329" w14:textId="77777777" w:rsidR="00FB293B" w:rsidRDefault="00FB293B" w:rsidP="00FB293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476D93F" wp14:editId="22B53802">
                <wp:simplePos x="0" y="0"/>
                <wp:positionH relativeFrom="column">
                  <wp:posOffset>2659380</wp:posOffset>
                </wp:positionH>
                <wp:positionV relativeFrom="paragraph">
                  <wp:posOffset>807720</wp:posOffset>
                </wp:positionV>
                <wp:extent cx="6988175" cy="2050415"/>
                <wp:effectExtent l="0" t="0" r="22225" b="2603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8175" cy="205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9773A" w14:textId="77777777" w:rsidR="00FB293B" w:rsidRPr="00B56217" w:rsidRDefault="00FB293B" w:rsidP="00FB293B">
                            <w:pPr>
                              <w:pStyle w:val="acquiscycle4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B56217">
                              <w:rPr>
                                <w:b/>
                                <w:sz w:val="20"/>
                                <w:szCs w:val="22"/>
                              </w:rPr>
                              <w:t>Acquis du cycle 4 : AFC</w:t>
                            </w:r>
                          </w:p>
                          <w:p w14:paraId="4C5FA610" w14:textId="77777777" w:rsidR="00FB293B" w:rsidRPr="00B56217" w:rsidRDefault="00FB293B" w:rsidP="00FB293B">
                            <w:pPr>
                              <w:pStyle w:val="acquiscycle4"/>
                              <w:rPr>
                                <w:sz w:val="20"/>
                                <w:szCs w:val="22"/>
                              </w:rPr>
                            </w:pPr>
                            <w:r w:rsidRPr="00B56217">
                              <w:rPr>
                                <w:sz w:val="20"/>
                                <w:szCs w:val="22"/>
                              </w:rPr>
                              <w:t>• Diversité et dynamique du monde vivant à l’échelle de la population ; diversité des relations interspécifiques.</w:t>
                            </w:r>
                          </w:p>
                          <w:p w14:paraId="0C72A449" w14:textId="77777777" w:rsidR="00FB293B" w:rsidRPr="00B56217" w:rsidRDefault="00FB293B" w:rsidP="00FB293B">
                            <w:pPr>
                              <w:pStyle w:val="acquiscycle4"/>
                              <w:rPr>
                                <w:sz w:val="20"/>
                                <w:szCs w:val="22"/>
                              </w:rPr>
                            </w:pPr>
                            <w:r w:rsidRPr="00B56217">
                              <w:rPr>
                                <w:sz w:val="20"/>
                                <w:szCs w:val="22"/>
                              </w:rPr>
                              <w:t>• Diversité génétique au sein d’une population ; héritabilité, stabilité des groupes.</w:t>
                            </w:r>
                          </w:p>
                          <w:p w14:paraId="25152A49" w14:textId="77777777" w:rsidR="00FB293B" w:rsidRPr="00B56217" w:rsidRDefault="00FB293B" w:rsidP="00FB293B">
                            <w:pPr>
                              <w:pStyle w:val="acquiscycle4"/>
                              <w:rPr>
                                <w:sz w:val="20"/>
                                <w:szCs w:val="22"/>
                              </w:rPr>
                            </w:pPr>
                            <w:r w:rsidRPr="00B56217">
                              <w:rPr>
                                <w:sz w:val="20"/>
                                <w:szCs w:val="22"/>
                              </w:rPr>
                              <w:t>• Apparition et disparition d’espèces au cours du temps (dont les premiers organismes vivants sur Terre).</w:t>
                            </w:r>
                          </w:p>
                          <w:p w14:paraId="3803FAFA" w14:textId="77777777" w:rsidR="00FB293B" w:rsidRPr="00B56217" w:rsidRDefault="00FB293B" w:rsidP="00FB293B">
                            <w:pPr>
                              <w:pStyle w:val="acquiscycle4"/>
                              <w:rPr>
                                <w:sz w:val="20"/>
                                <w:szCs w:val="22"/>
                              </w:rPr>
                            </w:pPr>
                            <w:r w:rsidRPr="00B56217">
                              <w:rPr>
                                <w:sz w:val="20"/>
                                <w:szCs w:val="22"/>
                              </w:rPr>
                              <w:t>• Maintien des formes aptes à se reproduire, hasard, sélection naturelle.</w:t>
                            </w:r>
                          </w:p>
                          <w:p w14:paraId="0BC0151A" w14:textId="77777777" w:rsidR="00FB293B" w:rsidRPr="00B56217" w:rsidRDefault="00FB293B" w:rsidP="00FB293B">
                            <w:pPr>
                              <w:pStyle w:val="lienseducations"/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6217">
                              <w:rPr>
                                <w:b/>
                                <w:sz w:val="22"/>
                                <w:szCs w:val="22"/>
                              </w:rPr>
                              <w:t>Lien avec les éducations à :</w:t>
                            </w:r>
                          </w:p>
                          <w:p w14:paraId="62F63679" w14:textId="77777777" w:rsidR="00FB293B" w:rsidRPr="00B56217" w:rsidRDefault="00FB293B" w:rsidP="00FB293B">
                            <w:pPr>
                              <w:pStyle w:val="lienseducations"/>
                              <w:rPr>
                                <w:sz w:val="20"/>
                                <w:szCs w:val="20"/>
                              </w:rPr>
                            </w:pPr>
                            <w:r w:rsidRPr="00B56217">
                              <w:rPr>
                                <w:sz w:val="20"/>
                                <w:szCs w:val="20"/>
                              </w:rPr>
                              <w:t>Santé </w:t>
                            </w:r>
                          </w:p>
                          <w:p w14:paraId="1A94AA5C" w14:textId="77777777" w:rsidR="00FB293B" w:rsidRPr="00B56217" w:rsidRDefault="00FB293B" w:rsidP="00FB293B">
                            <w:pPr>
                              <w:pStyle w:val="lienseducations"/>
                              <w:rPr>
                                <w:sz w:val="20"/>
                                <w:szCs w:val="20"/>
                              </w:rPr>
                            </w:pPr>
                            <w:r w:rsidRPr="00B56217">
                              <w:rPr>
                                <w:sz w:val="20"/>
                                <w:szCs w:val="20"/>
                              </w:rPr>
                              <w:t>Développement durable : protection de la biodiversité ; Surveillance de l’évolution des populations d’oiseaux, de tortues…</w:t>
                            </w:r>
                          </w:p>
                          <w:p w14:paraId="54583C33" w14:textId="77777777" w:rsidR="00FB293B" w:rsidRPr="00B56217" w:rsidRDefault="00FB293B" w:rsidP="00FB293B">
                            <w:pPr>
                              <w:pStyle w:val="lienseducations"/>
                              <w:rPr>
                                <w:sz w:val="20"/>
                                <w:szCs w:val="20"/>
                              </w:rPr>
                            </w:pPr>
                            <w:r w:rsidRPr="00B56217">
                              <w:rPr>
                                <w:sz w:val="20"/>
                                <w:szCs w:val="20"/>
                              </w:rPr>
                              <w:t>Citoyenneté : associations de lutte contre la destruction de la biodiversité</w:t>
                            </w:r>
                          </w:p>
                          <w:p w14:paraId="580A53E2" w14:textId="77777777" w:rsidR="00FB293B" w:rsidRPr="00B56217" w:rsidRDefault="00FB293B" w:rsidP="00FB293B">
                            <w:pPr>
                              <w:pStyle w:val="ouverturemetier"/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 w:rsidRPr="00B56217">
                              <w:rPr>
                                <w:b/>
                                <w:szCs w:val="22"/>
                              </w:rPr>
                              <w:t xml:space="preserve">Ouverture métier : </w:t>
                            </w:r>
                            <w:r w:rsidRPr="00B56217">
                              <w:rPr>
                                <w:bCs/>
                                <w:szCs w:val="22"/>
                              </w:rPr>
                              <w:t xml:space="preserve">généticien ; </w:t>
                            </w:r>
                            <w:proofErr w:type="spellStart"/>
                            <w:r w:rsidRPr="00B56217">
                              <w:rPr>
                                <w:bCs/>
                                <w:szCs w:val="22"/>
                              </w:rPr>
                              <w:t>bio-statisticien</w:t>
                            </w:r>
                            <w:proofErr w:type="spellEnd"/>
                            <w:r w:rsidRPr="00B56217">
                              <w:rPr>
                                <w:bCs/>
                                <w:szCs w:val="22"/>
                              </w:rPr>
                              <w:t> ; biologiste ; bio-informaticien ; chercheur ; enseignant ;</w:t>
                            </w:r>
                          </w:p>
                          <w:p w14:paraId="1F40D966" w14:textId="77777777" w:rsidR="00FB293B" w:rsidRPr="007806DC" w:rsidRDefault="00FB293B" w:rsidP="00FB293B">
                            <w:pPr>
                              <w:pStyle w:val="lienressourceslithotheque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14:paraId="15E0DECC" w14:textId="77777777" w:rsidR="00FB293B" w:rsidRDefault="00FB293B" w:rsidP="00FB293B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D93F" id="Zone de texte 14" o:spid="_x0000_s1033" type="#_x0000_t202" style="position:absolute;margin-left:209.4pt;margin-top:63.6pt;width:550.25pt;height:1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" fillcolor="window" strokeweight=".5pt">
                <v:path arrowok="t"/>
                <v:textbox>
                  <w:txbxContent>
                    <w:p w14:paraId="1BF9773A" w14:textId="77777777" w:rsidR="00FB293B" w:rsidRPr="00B56217" w:rsidRDefault="00FB293B" w:rsidP="00FB293B">
                      <w:pPr>
                        <w:pStyle w:val="acquiscycle4"/>
                        <w:rPr>
                          <w:b/>
                          <w:sz w:val="20"/>
                          <w:szCs w:val="22"/>
                        </w:rPr>
                      </w:pPr>
                      <w:r w:rsidRPr="00B56217">
                        <w:rPr>
                          <w:b/>
                          <w:sz w:val="20"/>
                          <w:szCs w:val="22"/>
                        </w:rPr>
                        <w:t>Acquis du cycle 4 : AFC</w:t>
                      </w:r>
                    </w:p>
                    <w:p w14:paraId="4C5FA610" w14:textId="77777777" w:rsidR="00FB293B" w:rsidRPr="00B56217" w:rsidRDefault="00FB293B" w:rsidP="00FB293B">
                      <w:pPr>
                        <w:pStyle w:val="acquiscycle4"/>
                        <w:rPr>
                          <w:sz w:val="20"/>
                          <w:szCs w:val="22"/>
                        </w:rPr>
                      </w:pPr>
                      <w:r w:rsidRPr="00B56217">
                        <w:rPr>
                          <w:sz w:val="20"/>
                          <w:szCs w:val="22"/>
                        </w:rPr>
                        <w:t>• Diversité et dynamique du monde vivant à l’échelle de la population ; diversité des relations interspécifiques.</w:t>
                      </w:r>
                    </w:p>
                    <w:p w14:paraId="0C72A449" w14:textId="77777777" w:rsidR="00FB293B" w:rsidRPr="00B56217" w:rsidRDefault="00FB293B" w:rsidP="00FB293B">
                      <w:pPr>
                        <w:pStyle w:val="acquiscycle4"/>
                        <w:rPr>
                          <w:sz w:val="20"/>
                          <w:szCs w:val="22"/>
                        </w:rPr>
                      </w:pPr>
                      <w:r w:rsidRPr="00B56217">
                        <w:rPr>
                          <w:sz w:val="20"/>
                          <w:szCs w:val="22"/>
                        </w:rPr>
                        <w:t>• Diversité génétique au sein d’une population ; héritabilité, stabilité des groupes.</w:t>
                      </w:r>
                    </w:p>
                    <w:p w14:paraId="25152A49" w14:textId="77777777" w:rsidR="00FB293B" w:rsidRPr="00B56217" w:rsidRDefault="00FB293B" w:rsidP="00FB293B">
                      <w:pPr>
                        <w:pStyle w:val="acquiscycle4"/>
                        <w:rPr>
                          <w:sz w:val="20"/>
                          <w:szCs w:val="22"/>
                        </w:rPr>
                      </w:pPr>
                      <w:r w:rsidRPr="00B56217">
                        <w:rPr>
                          <w:sz w:val="20"/>
                          <w:szCs w:val="22"/>
                        </w:rPr>
                        <w:t>• Apparition et disparition d’espèces au cours du temps (dont les premiers organismes vivants sur Terre).</w:t>
                      </w:r>
                    </w:p>
                    <w:p w14:paraId="3803FAFA" w14:textId="77777777" w:rsidR="00FB293B" w:rsidRPr="00B56217" w:rsidRDefault="00FB293B" w:rsidP="00FB293B">
                      <w:pPr>
                        <w:pStyle w:val="acquiscycle4"/>
                        <w:rPr>
                          <w:sz w:val="20"/>
                          <w:szCs w:val="22"/>
                        </w:rPr>
                      </w:pPr>
                      <w:r w:rsidRPr="00B56217">
                        <w:rPr>
                          <w:sz w:val="20"/>
                          <w:szCs w:val="22"/>
                        </w:rPr>
                        <w:t>• Maintien des formes aptes à se reproduire, hasard, sélection naturelle.</w:t>
                      </w:r>
                    </w:p>
                    <w:p w14:paraId="0BC0151A" w14:textId="77777777" w:rsidR="00FB293B" w:rsidRPr="00B56217" w:rsidRDefault="00FB293B" w:rsidP="00FB293B">
                      <w:pPr>
                        <w:pStyle w:val="lienseducations"/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B56217">
                        <w:rPr>
                          <w:b/>
                          <w:sz w:val="22"/>
                          <w:szCs w:val="22"/>
                        </w:rPr>
                        <w:t>Lien avec les éducations à :</w:t>
                      </w:r>
                    </w:p>
                    <w:p w14:paraId="62F63679" w14:textId="77777777" w:rsidR="00FB293B" w:rsidRPr="00B56217" w:rsidRDefault="00FB293B" w:rsidP="00FB293B">
                      <w:pPr>
                        <w:pStyle w:val="lienseducations"/>
                        <w:rPr>
                          <w:sz w:val="20"/>
                          <w:szCs w:val="20"/>
                        </w:rPr>
                      </w:pPr>
                      <w:r w:rsidRPr="00B56217">
                        <w:rPr>
                          <w:sz w:val="20"/>
                          <w:szCs w:val="20"/>
                        </w:rPr>
                        <w:t>Santé </w:t>
                      </w:r>
                    </w:p>
                    <w:p w14:paraId="1A94AA5C" w14:textId="77777777" w:rsidR="00FB293B" w:rsidRPr="00B56217" w:rsidRDefault="00FB293B" w:rsidP="00FB293B">
                      <w:pPr>
                        <w:pStyle w:val="lienseducations"/>
                        <w:rPr>
                          <w:sz w:val="20"/>
                          <w:szCs w:val="20"/>
                        </w:rPr>
                      </w:pPr>
                      <w:r w:rsidRPr="00B56217">
                        <w:rPr>
                          <w:sz w:val="20"/>
                          <w:szCs w:val="20"/>
                        </w:rPr>
                        <w:t>Développement durable : protection de la biodiversité ; Surveillance de l’évolution des populations d’oiseaux, de tortues…</w:t>
                      </w:r>
                    </w:p>
                    <w:p w14:paraId="54583C33" w14:textId="77777777" w:rsidR="00FB293B" w:rsidRPr="00B56217" w:rsidRDefault="00FB293B" w:rsidP="00FB293B">
                      <w:pPr>
                        <w:pStyle w:val="lienseducations"/>
                        <w:rPr>
                          <w:sz w:val="20"/>
                          <w:szCs w:val="20"/>
                        </w:rPr>
                      </w:pPr>
                      <w:r w:rsidRPr="00B56217">
                        <w:rPr>
                          <w:sz w:val="20"/>
                          <w:szCs w:val="20"/>
                        </w:rPr>
                        <w:t>Citoyenneté : associations de lutte contre la destruction de la biodiversité</w:t>
                      </w:r>
                    </w:p>
                    <w:p w14:paraId="580A53E2" w14:textId="77777777" w:rsidR="00FB293B" w:rsidRPr="00B56217" w:rsidRDefault="00FB293B" w:rsidP="00FB293B">
                      <w:pPr>
                        <w:pStyle w:val="ouverturemetier"/>
                        <w:spacing w:before="120"/>
                        <w:rPr>
                          <w:b/>
                          <w:szCs w:val="22"/>
                        </w:rPr>
                      </w:pPr>
                      <w:r w:rsidRPr="00B56217">
                        <w:rPr>
                          <w:b/>
                          <w:szCs w:val="22"/>
                        </w:rPr>
                        <w:t xml:space="preserve">Ouverture métier : </w:t>
                      </w:r>
                      <w:r w:rsidRPr="00B56217">
                        <w:rPr>
                          <w:bCs/>
                          <w:szCs w:val="22"/>
                        </w:rPr>
                        <w:t xml:space="preserve">généticien ; </w:t>
                      </w:r>
                      <w:proofErr w:type="spellStart"/>
                      <w:r w:rsidRPr="00B56217">
                        <w:rPr>
                          <w:bCs/>
                          <w:szCs w:val="22"/>
                        </w:rPr>
                        <w:t>bio-statisticien</w:t>
                      </w:r>
                      <w:proofErr w:type="spellEnd"/>
                      <w:r w:rsidRPr="00B56217">
                        <w:rPr>
                          <w:bCs/>
                          <w:szCs w:val="22"/>
                        </w:rPr>
                        <w:t> ; biologiste ; bio-informaticien ; chercheur ; enseignant ;</w:t>
                      </w:r>
                    </w:p>
                    <w:p w14:paraId="1F40D966" w14:textId="77777777" w:rsidR="00FB293B" w:rsidRPr="007806DC" w:rsidRDefault="00FB293B" w:rsidP="00FB293B">
                      <w:pPr>
                        <w:pStyle w:val="lienressourceslithotheque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15E0DECC" w14:textId="77777777" w:rsidR="00FB293B" w:rsidRDefault="00FB293B" w:rsidP="00FB293B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311E9" w14:textId="77777777" w:rsidR="00FB293B" w:rsidRDefault="00FB293B" w:rsidP="00FB293B"/>
    <w:p w14:paraId="5D030590" w14:textId="77777777" w:rsidR="00FB293B" w:rsidRDefault="00FB293B" w:rsidP="00FB293B"/>
    <w:p w14:paraId="57F9510F" w14:textId="77777777" w:rsidR="00FB293B" w:rsidRDefault="00FB293B" w:rsidP="00FB293B"/>
    <w:p w14:paraId="12A78DEF" w14:textId="77777777" w:rsidR="00FB293B" w:rsidRDefault="00FB293B" w:rsidP="00FB293B"/>
    <w:p w14:paraId="40FCC95D" w14:textId="77777777" w:rsidR="00FB293B" w:rsidRDefault="00FB293B" w:rsidP="00FB293B"/>
    <w:p w14:paraId="3CC5CFD3" w14:textId="77777777" w:rsidR="00FB293B" w:rsidRDefault="00FB293B" w:rsidP="00FB293B"/>
    <w:p w14:paraId="0BC29FBB" w14:textId="77777777" w:rsidR="00FB293B" w:rsidRDefault="00FB293B" w:rsidP="00FB293B"/>
    <w:p w14:paraId="447686C0" w14:textId="77777777" w:rsidR="00FB293B" w:rsidRDefault="00FB293B" w:rsidP="00FB293B"/>
    <w:p w14:paraId="121C47F9" w14:textId="77777777" w:rsidR="00FB293B" w:rsidRDefault="00FB293B" w:rsidP="00FB293B"/>
    <w:p w14:paraId="6201D53A" w14:textId="77777777" w:rsidR="00FB293B" w:rsidRDefault="00FB293B" w:rsidP="00FB293B"/>
    <w:p w14:paraId="7B5DEDA1" w14:textId="77777777" w:rsidR="00FB293B" w:rsidRDefault="00FB293B" w:rsidP="00FB293B"/>
    <w:p w14:paraId="5D723857" w14:textId="77777777" w:rsidR="00FB293B" w:rsidRDefault="00FB293B" w:rsidP="00FB293B"/>
    <w:p w14:paraId="01E84F61" w14:textId="77777777" w:rsidR="00FB293B" w:rsidRDefault="00FB293B" w:rsidP="00FB293B"/>
    <w:p w14:paraId="4839F3AF" w14:textId="77777777" w:rsidR="00FB293B" w:rsidRDefault="00FB293B" w:rsidP="00FB293B"/>
    <w:p w14:paraId="5A920681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93AF2"/>
    <w:multiLevelType w:val="hybridMultilevel"/>
    <w:tmpl w:val="599E8394"/>
    <w:lvl w:ilvl="0" w:tplc="46D81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7AA"/>
    <w:multiLevelType w:val="hybridMultilevel"/>
    <w:tmpl w:val="A2D0808C"/>
    <w:lvl w:ilvl="0" w:tplc="9CB08ED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2DC"/>
    <w:multiLevelType w:val="multilevel"/>
    <w:tmpl w:val="B54EF3A0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B"/>
    <w:rsid w:val="000B792E"/>
    <w:rsid w:val="002E3E3D"/>
    <w:rsid w:val="006D5A99"/>
    <w:rsid w:val="00752780"/>
    <w:rsid w:val="009F5A63"/>
    <w:rsid w:val="00A31353"/>
    <w:rsid w:val="00B56217"/>
    <w:rsid w:val="00BB7A9F"/>
    <w:rsid w:val="00D20B7B"/>
    <w:rsid w:val="00F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C62E"/>
  <w15:chartTrackingRefBased/>
  <w15:docId w15:val="{0F408FB4-00C3-462F-94D0-50C1B3F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3B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FB293B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FB293B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2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293B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FB293B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FB293B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FB293B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FB293B"/>
    <w:rPr>
      <w:color w:val="000000"/>
      <w:sz w:val="22"/>
    </w:rPr>
  </w:style>
  <w:style w:type="paragraph" w:customStyle="1" w:styleId="acquiscycle4">
    <w:name w:val="acquis_cycle4"/>
    <w:basedOn w:val="En-tte"/>
    <w:qFormat/>
    <w:rsid w:val="00FB293B"/>
    <w:rPr>
      <w:sz w:val="22"/>
    </w:rPr>
  </w:style>
  <w:style w:type="paragraph" w:customStyle="1" w:styleId="lienseducations">
    <w:name w:val="liens_educations_à"/>
    <w:basedOn w:val="En-tte"/>
    <w:qFormat/>
    <w:rsid w:val="00FB293B"/>
    <w:rPr>
      <w:color w:val="00B050"/>
    </w:rPr>
  </w:style>
  <w:style w:type="paragraph" w:customStyle="1" w:styleId="ouverturemetier">
    <w:name w:val="ouverture_metier"/>
    <w:basedOn w:val="En-tte"/>
    <w:qFormat/>
    <w:rsid w:val="00FB293B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FB293B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FB293B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FB293B"/>
    <w:rPr>
      <w:color w:val="00B050"/>
      <w:sz w:val="22"/>
    </w:rPr>
  </w:style>
  <w:style w:type="character" w:styleId="Lienhypertexte">
    <w:name w:val="Hyperlink"/>
    <w:basedOn w:val="Policepardfaut"/>
    <w:uiPriority w:val="99"/>
    <w:unhideWhenUsed/>
    <w:rsid w:val="00FB293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B2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B2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293B"/>
    <w:rPr>
      <w:rFonts w:eastAsia="Calibri" w:cs="Times New Roman"/>
      <w:sz w:val="24"/>
      <w:szCs w:val="24"/>
      <w:lang w:val="fr-FR"/>
    </w:rPr>
  </w:style>
  <w:style w:type="paragraph" w:customStyle="1" w:styleId="Default">
    <w:name w:val="Default"/>
    <w:rsid w:val="00FB2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MQ"/>
    </w:rPr>
  </w:style>
  <w:style w:type="character" w:styleId="Lienhypertextesuivivisit">
    <w:name w:val="FollowedHyperlink"/>
    <w:basedOn w:val="Policepardfaut"/>
    <w:uiPriority w:val="99"/>
    <w:semiHidden/>
    <w:unhideWhenUsed/>
    <w:rsid w:val="00FB293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ac-versailles.fr/spip.php?article1049" TargetMode="External"/><Relationship Id="rId13" Type="http://schemas.openxmlformats.org/officeDocument/2006/relationships/hyperlink" Target="https://cache.media.eduscol.education.fr/file/les_mathematiques_de_l_ES/82/3/" TargetMode="External"/><Relationship Id="rId18" Type="http://schemas.openxmlformats.org/officeDocument/2006/relationships/hyperlink" Target="https://www.pedagogie.ac-nice.fr/svt/productions/edumodeles/algo/index.htm?heb=loup-noir-gris&amp;fbclid=IwAR0WVPwZcrBYL_vXyB-QO2lgph-kHW7Ba0GrHtGmdKt-W5MCMl43eX3cND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el.unisciel.fr/biologie/genepop/genepop_ch02/co/apprendre_ch2_03.html" TargetMode="External"/><Relationship Id="rId12" Type="http://schemas.openxmlformats.org/officeDocument/2006/relationships/hyperlink" Target="http://www.martinique.developpement-durable.gouv.fr/IMG/pdf/Mieux_connaitre_la_biodiversite2_cle724bcb.pdf" TargetMode="External"/><Relationship Id="rId17" Type="http://schemas.openxmlformats.org/officeDocument/2006/relationships/hyperlink" Target="https://www.canal-u.tv/video/inria/2_8_les_technologies_de_sequencage_de_l_adn.245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t.ac-versailles.fr/spip.php?article1049" TargetMode="External"/><Relationship Id="rId20" Type="http://schemas.openxmlformats.org/officeDocument/2006/relationships/hyperlink" Target="http://www.martinique.developpement-durable.gouv.fr/IMG/pdf/Mieux_connaitre_la_biodiversite2_cle724bc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ubli.inserm.fr/bitstream/handle/10608/3787/MS_1988_3_151.pdf?sequence=1" TargetMode="External"/><Relationship Id="rId11" Type="http://schemas.openxmlformats.org/officeDocument/2006/relationships/hyperlink" Target="http://www.rocherdudiamant.com/" TargetMode="External"/><Relationship Id="rId5" Type="http://schemas.openxmlformats.org/officeDocument/2006/relationships/hyperlink" Target="https://cache.media.eduscol.education.fr/file/les_mathematiques_de_l_ES/82/3/" TargetMode="External"/><Relationship Id="rId15" Type="http://schemas.openxmlformats.org/officeDocument/2006/relationships/hyperlink" Target="http://uel.unisciel.fr/biologie/genepop/genepop_ch02/co/apprendre_ch2_03.html" TargetMode="External"/><Relationship Id="rId10" Type="http://schemas.openxmlformats.org/officeDocument/2006/relationships/hyperlink" Target="https://www.pedagogie.ac-nice.fr/svt/productions/edumodeles/algo/index.htm?heb=loup-noir-gris&amp;fbclid=IwAR0WVPwZcrBYL_vXyB-QO2lgph-kHW7Ba0GrHtGmdKt-W5MCMl43eX3cNDc" TargetMode="External"/><Relationship Id="rId19" Type="http://schemas.openxmlformats.org/officeDocument/2006/relationships/hyperlink" Target="http://www.rocherdudiama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l-u.tv/video/inria/2_8_les_technologies_de_sequencage_de_l_adn.24582" TargetMode="External"/><Relationship Id="rId14" Type="http://schemas.openxmlformats.org/officeDocument/2006/relationships/hyperlink" Target="http://www.ipubli.inserm.fr/bitstream/handle/10608/3787/MS_1988_3_151.pdf?sequence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5</cp:revision>
  <dcterms:created xsi:type="dcterms:W3CDTF">2020-09-10T01:31:00Z</dcterms:created>
  <dcterms:modified xsi:type="dcterms:W3CDTF">2020-09-10T02:16:00Z</dcterms:modified>
</cp:coreProperties>
</file>