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E5DB" w14:textId="0CD2B66A" w:rsidR="00F249E7" w:rsidRDefault="00F249E7" w:rsidP="00F249E7">
      <w:pPr>
        <w:ind w:left="-1134" w:right="-311"/>
      </w:pPr>
      <w:r>
        <w:rPr>
          <w:noProof/>
        </w:rPr>
        <mc:AlternateContent>
          <mc:Choice Requires="wps">
            <w:drawing>
              <wp:anchor distT="0" distB="0" distL="114300" distR="114300" simplePos="0" relativeHeight="251666432" behindDoc="0" locked="0" layoutInCell="1" allowOverlap="1" wp14:anchorId="7B2B66E2" wp14:editId="7EDA03DA">
                <wp:simplePos x="0" y="0"/>
                <wp:positionH relativeFrom="column">
                  <wp:posOffset>0</wp:posOffset>
                </wp:positionH>
                <wp:positionV relativeFrom="paragraph">
                  <wp:posOffset>-43815</wp:posOffset>
                </wp:positionV>
                <wp:extent cx="9715500" cy="363855"/>
                <wp:effectExtent l="0" t="0" r="19050" b="171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0" cy="363855"/>
                        </a:xfrm>
                        <a:prstGeom prst="rect">
                          <a:avLst/>
                        </a:prstGeom>
                        <a:solidFill>
                          <a:schemeClr val="lt1"/>
                        </a:solidFill>
                        <a:ln w="6350">
                          <a:solidFill>
                            <a:prstClr val="black"/>
                          </a:solidFill>
                        </a:ln>
                      </wps:spPr>
                      <wps:txbx>
                        <w:txbxContent>
                          <w:p w14:paraId="75B656B3" w14:textId="77777777" w:rsidR="00F249E7" w:rsidRPr="00991283" w:rsidRDefault="00F249E7" w:rsidP="00F249E7">
                            <w:pPr>
                              <w:pStyle w:val="Titre1"/>
                            </w:pPr>
                            <w:r>
                              <w:t>THEME 2</w:t>
                            </w:r>
                            <w:r w:rsidRPr="00991283">
                              <w:t xml:space="preserve"> : </w:t>
                            </w:r>
                            <w:r>
                              <w:rPr>
                                <w:sz w:val="28"/>
                                <w:szCs w:val="28"/>
                              </w:rPr>
                              <w:t>Enjeux planétaires contemporains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2B66E2" id="_x0000_t202" coordsize="21600,21600" o:spt="202" path="m,l,21600r21600,l21600,xe">
                <v:stroke joinstyle="miter"/>
                <v:path gradientshapeok="t" o:connecttype="rect"/>
              </v:shapetype>
              <v:shape id="Zone de texte 16" o:spid="_x0000_s1026" type="#_x0000_t202" style="position:absolute;left:0;text-align:left;margin-left:0;margin-top:-3.45pt;width:76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" fillcolor="white [3201]" strokeweight=".5pt">
                <v:path arrowok="t"/>
                <v:textbox>
                  <w:txbxContent>
                    <w:p w14:paraId="75B656B3" w14:textId="77777777" w:rsidR="00F249E7" w:rsidRPr="00991283" w:rsidRDefault="00F249E7" w:rsidP="00F249E7">
                      <w:pPr>
                        <w:pStyle w:val="Titre1"/>
                      </w:pPr>
                      <w:r>
                        <w:t>THEME 2</w:t>
                      </w:r>
                      <w:r w:rsidRPr="00991283">
                        <w:t xml:space="preserve"> : </w:t>
                      </w:r>
                      <w:r>
                        <w:rPr>
                          <w:sz w:val="28"/>
                          <w:szCs w:val="28"/>
                        </w:rPr>
                        <w:t>Enjeux planétaires contemporains</w:t>
                      </w:r>
                    </w:p>
                  </w:txbxContent>
                </v:textbox>
              </v:shape>
            </w:pict>
          </mc:Fallback>
        </mc:AlternateContent>
      </w:r>
    </w:p>
    <w:p w14:paraId="0665DA9A" w14:textId="77777777" w:rsidR="00F249E7" w:rsidRDefault="00F249E7" w:rsidP="00F249E7"/>
    <w:p w14:paraId="0C8009D5" w14:textId="45EDFE1F" w:rsidR="00F249E7" w:rsidRDefault="00F249E7" w:rsidP="00F249E7">
      <w:r>
        <w:rPr>
          <w:noProof/>
        </w:rPr>
        <mc:AlternateContent>
          <mc:Choice Requires="wps">
            <w:drawing>
              <wp:anchor distT="0" distB="0" distL="114300" distR="114300" simplePos="0" relativeHeight="251659264" behindDoc="0" locked="0" layoutInCell="1" allowOverlap="1" wp14:anchorId="4B16F6B8" wp14:editId="130F1D91">
                <wp:simplePos x="0" y="0"/>
                <wp:positionH relativeFrom="column">
                  <wp:posOffset>0</wp:posOffset>
                </wp:positionH>
                <wp:positionV relativeFrom="paragraph">
                  <wp:posOffset>34290</wp:posOffset>
                </wp:positionV>
                <wp:extent cx="2819400" cy="62293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229350"/>
                        </a:xfrm>
                        <a:prstGeom prst="rect">
                          <a:avLst/>
                        </a:prstGeom>
                        <a:noFill/>
                        <a:ln w="6350">
                          <a:solidFill>
                            <a:prstClr val="black"/>
                          </a:solidFill>
                        </a:ln>
                      </wps:spPr>
                      <wps:txbx>
                        <w:txbxContent>
                          <w:p w14:paraId="14368564" w14:textId="77777777" w:rsidR="00F249E7" w:rsidRDefault="00F249E7" w:rsidP="00F249E7"/>
                          <w:p w14:paraId="0AA7FDCF" w14:textId="77777777" w:rsidR="00F249E7" w:rsidRDefault="00F249E7" w:rsidP="00F249E7"/>
                          <w:p w14:paraId="69C0B5AE" w14:textId="77777777" w:rsidR="00F249E7" w:rsidRDefault="00F249E7" w:rsidP="00F249E7"/>
                          <w:p w14:paraId="2106B8FE" w14:textId="77777777" w:rsidR="00F249E7" w:rsidRPr="00E63140" w:rsidRDefault="00F249E7" w:rsidP="00F2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F6B8" id="Zone de texte 1" o:spid="_x0000_s1027" type="#_x0000_t202" style="position:absolute;margin-left:0;margin-top:2.7pt;width:222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" filled="f" strokeweight=".5pt">
                <v:path arrowok="t"/>
                <v:textbox>
                  <w:txbxContent>
                    <w:p w14:paraId="14368564" w14:textId="77777777" w:rsidR="00F249E7" w:rsidRDefault="00F249E7" w:rsidP="00F249E7"/>
                    <w:p w14:paraId="0AA7FDCF" w14:textId="77777777" w:rsidR="00F249E7" w:rsidRDefault="00F249E7" w:rsidP="00F249E7"/>
                    <w:p w14:paraId="69C0B5AE" w14:textId="77777777" w:rsidR="00F249E7" w:rsidRDefault="00F249E7" w:rsidP="00F249E7"/>
                    <w:p w14:paraId="2106B8FE" w14:textId="77777777" w:rsidR="00F249E7" w:rsidRPr="00E63140" w:rsidRDefault="00F249E7" w:rsidP="00F249E7"/>
                  </w:txbxContent>
                </v:textbox>
              </v:shape>
            </w:pict>
          </mc:Fallback>
        </mc:AlternateContent>
      </w:r>
      <w:r>
        <w:rPr>
          <w:noProof/>
        </w:rPr>
        <mc:AlternateContent>
          <mc:Choice Requires="wps">
            <w:drawing>
              <wp:anchor distT="0" distB="0" distL="114300" distR="114300" simplePos="0" relativeHeight="251662336" behindDoc="0" locked="1" layoutInCell="1" allowOverlap="1" wp14:anchorId="4B03CC2E" wp14:editId="6E37FC79">
                <wp:simplePos x="0" y="0"/>
                <wp:positionH relativeFrom="column">
                  <wp:posOffset>2926715</wp:posOffset>
                </wp:positionH>
                <wp:positionV relativeFrom="paragraph">
                  <wp:posOffset>105410</wp:posOffset>
                </wp:positionV>
                <wp:extent cx="6732270" cy="3284855"/>
                <wp:effectExtent l="0" t="0" r="11430" b="1079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3284855"/>
                        </a:xfrm>
                        <a:prstGeom prst="rect">
                          <a:avLst/>
                        </a:prstGeom>
                        <a:solidFill>
                          <a:schemeClr val="lt1"/>
                        </a:solidFill>
                        <a:ln w="6350">
                          <a:solidFill>
                            <a:prstClr val="black"/>
                          </a:solidFill>
                        </a:ln>
                      </wps:spPr>
                      <wps:txbx>
                        <w:txbxContent>
                          <w:p w14:paraId="336E321E" w14:textId="6DA4583C" w:rsidR="00F249E7" w:rsidRPr="00740227" w:rsidRDefault="00F249E7" w:rsidP="00740227">
                            <w:pPr>
                              <w:pStyle w:val="Default"/>
                              <w:jc w:val="both"/>
                              <w:rPr>
                                <w:rFonts w:asciiTheme="minorHAnsi" w:hAnsiTheme="minorHAnsi" w:cstheme="minorHAnsi"/>
                                <w:sz w:val="22"/>
                                <w:szCs w:val="22"/>
                              </w:rPr>
                            </w:pPr>
                            <w:r w:rsidRPr="00740227">
                              <w:rPr>
                                <w:rFonts w:asciiTheme="minorHAnsi" w:hAnsiTheme="minorHAnsi" w:cstheme="minorHAnsi"/>
                              </w:rPr>
                              <w:t xml:space="preserve">Titre du </w:t>
                            </w:r>
                            <w:r w:rsidR="006D68F7">
                              <w:rPr>
                                <w:rFonts w:asciiTheme="minorHAnsi" w:hAnsiTheme="minorHAnsi" w:cstheme="minorHAnsi"/>
                              </w:rPr>
                              <w:t>2</w:t>
                            </w:r>
                            <w:proofErr w:type="gramStart"/>
                            <w:r w:rsidR="006D68F7" w:rsidRPr="006D68F7">
                              <w:rPr>
                                <w:rFonts w:asciiTheme="minorHAnsi" w:hAnsiTheme="minorHAnsi" w:cstheme="minorHAnsi"/>
                                <w:vertAlign w:val="superscript"/>
                              </w:rPr>
                              <w:t>ème</w:t>
                            </w:r>
                            <w:r w:rsidR="006D68F7">
                              <w:rPr>
                                <w:rFonts w:asciiTheme="minorHAnsi" w:hAnsiTheme="minorHAnsi" w:cstheme="minorHAnsi"/>
                              </w:rPr>
                              <w:t xml:space="preserve"> </w:t>
                            </w:r>
                            <w:r w:rsidRPr="00740227">
                              <w:rPr>
                                <w:rFonts w:asciiTheme="minorHAnsi" w:hAnsiTheme="minorHAnsi" w:cstheme="minorHAnsi"/>
                              </w:rPr>
                              <w:t xml:space="preserve"> sous</w:t>
                            </w:r>
                            <w:proofErr w:type="gramEnd"/>
                            <w:r w:rsidRPr="00740227">
                              <w:rPr>
                                <w:rFonts w:asciiTheme="minorHAnsi" w:hAnsiTheme="minorHAnsi" w:cstheme="minorHAnsi"/>
                              </w:rPr>
                              <w:t xml:space="preserve">- chapitre : </w:t>
                            </w:r>
                            <w:r w:rsidRPr="00740227">
                              <w:rPr>
                                <w:rFonts w:asciiTheme="minorHAnsi" w:hAnsiTheme="minorHAnsi" w:cstheme="minorHAnsi"/>
                                <w:b/>
                                <w:bCs/>
                                <w:sz w:val="22"/>
                                <w:szCs w:val="22"/>
                              </w:rPr>
                              <w:t xml:space="preserve">Comprendre les conséquences du réchauffement climatique et les possibilités d’actions </w:t>
                            </w:r>
                          </w:p>
                          <w:p w14:paraId="25858776" w14:textId="77777777" w:rsidR="00F249E7" w:rsidRPr="006D68F7" w:rsidRDefault="00F249E7" w:rsidP="00740227">
                            <w:pPr>
                              <w:pStyle w:val="nouvconnaissancescapacits"/>
                              <w:spacing w:before="240"/>
                              <w:jc w:val="both"/>
                              <w:rPr>
                                <w:rFonts w:cstheme="minorHAnsi"/>
                                <w:szCs w:val="22"/>
                              </w:rPr>
                            </w:pPr>
                            <w:r w:rsidRPr="006D68F7">
                              <w:rPr>
                                <w:rFonts w:cstheme="minorHAnsi"/>
                                <w:b/>
                                <w:szCs w:val="22"/>
                              </w:rPr>
                              <w:t xml:space="preserve">Nouveautés en termes de connaissance : </w:t>
                            </w:r>
                            <w:r w:rsidRPr="006D68F7">
                              <w:rPr>
                                <w:rFonts w:cstheme="minorHAnsi"/>
                                <w:szCs w:val="22"/>
                              </w:rPr>
                              <w:t>A partir d’un exemple, impact du réchauffement climatique sur la biodiversité, la santé humaine, l’agriculture ; stratégie d’atténuation des émissions des GES et d’adaptation avec un œil critique sur les bénéfices et inconvénients.</w:t>
                            </w:r>
                          </w:p>
                          <w:p w14:paraId="0EAA7630" w14:textId="77777777" w:rsidR="00F249E7" w:rsidRPr="006D68F7" w:rsidRDefault="00F249E7" w:rsidP="00740227">
                            <w:pPr>
                              <w:pStyle w:val="nouvconnaissancescapacits"/>
                              <w:jc w:val="both"/>
                              <w:rPr>
                                <w:rFonts w:cstheme="minorHAnsi"/>
                                <w:szCs w:val="22"/>
                              </w:rPr>
                            </w:pPr>
                          </w:p>
                          <w:p w14:paraId="3C84CB61" w14:textId="77777777" w:rsidR="00F249E7" w:rsidRPr="006D68F7" w:rsidRDefault="00F249E7" w:rsidP="00740227">
                            <w:pPr>
                              <w:pStyle w:val="Default"/>
                              <w:jc w:val="both"/>
                              <w:rPr>
                                <w:rFonts w:asciiTheme="minorHAnsi" w:hAnsiTheme="minorHAnsi" w:cstheme="minorHAnsi"/>
                                <w:color w:val="FF0000"/>
                                <w:sz w:val="22"/>
                                <w:szCs w:val="22"/>
                              </w:rPr>
                            </w:pPr>
                            <w:r w:rsidRPr="006D68F7">
                              <w:rPr>
                                <w:rFonts w:asciiTheme="minorHAnsi" w:hAnsiTheme="minorHAnsi" w:cstheme="minorHAnsi"/>
                                <w:b/>
                                <w:color w:val="FF0000"/>
                                <w:sz w:val="22"/>
                                <w:szCs w:val="22"/>
                              </w:rPr>
                              <w:t>Nouveautés en termes de capacités</w:t>
                            </w:r>
                            <w:r w:rsidRPr="006D68F7">
                              <w:rPr>
                                <w:rFonts w:asciiTheme="minorHAnsi" w:hAnsiTheme="minorHAnsi" w:cstheme="minorHAnsi"/>
                                <w:b/>
                                <w:sz w:val="22"/>
                                <w:szCs w:val="22"/>
                              </w:rPr>
                              <w:t xml:space="preserve"> : </w:t>
                            </w:r>
                            <w:r w:rsidRPr="006D68F7">
                              <w:rPr>
                                <w:rFonts w:asciiTheme="minorHAnsi" w:hAnsiTheme="minorHAnsi" w:cstheme="minorHAnsi"/>
                                <w:color w:val="FF0000"/>
                                <w:sz w:val="22"/>
                                <w:szCs w:val="22"/>
                              </w:rPr>
                              <w:t>Concevoir et mettre en œuvre une ou plusieurs démarches de projet pour comprendre et évaluer dans sa complexité une stratégie d’atténuation ou d’adaptation en réponse aux problèmes posés par le changement climatique. Expression orale.</w:t>
                            </w:r>
                          </w:p>
                          <w:p w14:paraId="4D7B2E11" w14:textId="7EAB90D3" w:rsidR="00F249E7" w:rsidRPr="00740227" w:rsidRDefault="00F249E7" w:rsidP="00740227">
                            <w:pPr>
                              <w:pStyle w:val="Utilisationnumerique"/>
                              <w:spacing w:before="240"/>
                              <w:jc w:val="both"/>
                              <w:rPr>
                                <w:rFonts w:cstheme="minorHAnsi"/>
                                <w:b/>
                              </w:rPr>
                            </w:pPr>
                            <w:r w:rsidRPr="00740227">
                              <w:rPr>
                                <w:rFonts w:cstheme="minorHAnsi"/>
                                <w:b/>
                              </w:rPr>
                              <w:t>Utilisation du numérique : calculateur de bilan carbone-Logiciel EN-ROADS</w:t>
                            </w:r>
                            <w:r w:rsidR="00C40DA9" w:rsidRPr="00740227">
                              <w:rPr>
                                <w:rFonts w:cstheme="minorHAnsi"/>
                                <w:b/>
                              </w:rPr>
                              <w:t xml:space="preserve"> </w:t>
                            </w:r>
                            <w:hyperlink r:id="rId5" w:history="1">
                              <w:r w:rsidR="00C40DA9" w:rsidRPr="00740227">
                                <w:rPr>
                                  <w:rStyle w:val="Lienhypertexte"/>
                                  <w:rFonts w:cstheme="minorHAnsi"/>
                                  <w:bCs/>
                                </w:rPr>
                                <w:t>(lien)</w:t>
                              </w:r>
                            </w:hyperlink>
                            <w:r w:rsidR="00C40DA9" w:rsidRPr="00740227">
                              <w:rPr>
                                <w:rFonts w:cstheme="minorHAnsi"/>
                                <w:b/>
                                <w:color w:val="auto"/>
                              </w:rPr>
                              <w:t xml:space="preserve"> </w:t>
                            </w:r>
                            <w:r w:rsidRPr="00740227">
                              <w:rPr>
                                <w:rFonts w:cstheme="minorHAnsi"/>
                                <w:b/>
                              </w:rPr>
                              <w:t xml:space="preserve">- Logiciel </w:t>
                            </w:r>
                            <w:proofErr w:type="spellStart"/>
                            <w:r w:rsidRPr="00740227">
                              <w:rPr>
                                <w:rFonts w:cstheme="minorHAnsi"/>
                                <w:b/>
                              </w:rPr>
                              <w:t>SimClimat</w:t>
                            </w:r>
                            <w:proofErr w:type="spellEnd"/>
                            <w:r w:rsidR="00C40DA9" w:rsidRPr="00740227">
                              <w:rPr>
                                <w:rFonts w:cstheme="minorHAnsi"/>
                                <w:b/>
                              </w:rPr>
                              <w:t xml:space="preserve"> </w:t>
                            </w:r>
                            <w:r w:rsidR="00C40DA9" w:rsidRPr="00740227">
                              <w:rPr>
                                <w:rFonts w:cstheme="minorHAnsi"/>
                                <w:b/>
                                <w:sz w:val="20"/>
                                <w:szCs w:val="22"/>
                              </w:rPr>
                              <w:t>(</w:t>
                            </w:r>
                            <w:hyperlink r:id="rId6" w:history="1">
                              <w:r w:rsidR="00C40DA9" w:rsidRPr="00740227">
                                <w:rPr>
                                  <w:rStyle w:val="Lienhypertexte"/>
                                  <w:rFonts w:cstheme="minorHAnsi"/>
                                  <w:b/>
                                  <w:sz w:val="20"/>
                                  <w:szCs w:val="22"/>
                                </w:rPr>
                                <w:t>lien</w:t>
                              </w:r>
                            </w:hyperlink>
                            <w:r w:rsidR="00C40DA9" w:rsidRPr="00740227">
                              <w:rPr>
                                <w:rFonts w:cstheme="minorHAnsi"/>
                                <w:b/>
                                <w:sz w:val="20"/>
                                <w:szCs w:val="22"/>
                              </w:rPr>
                              <w:t xml:space="preserve">) </w:t>
                            </w:r>
                          </w:p>
                          <w:p w14:paraId="09A31640" w14:textId="2E617459" w:rsidR="00F249E7" w:rsidRPr="00740227" w:rsidRDefault="00F249E7" w:rsidP="00740227">
                            <w:pPr>
                              <w:pStyle w:val="Utilisationnumerique"/>
                              <w:spacing w:before="240"/>
                              <w:jc w:val="both"/>
                              <w:rPr>
                                <w:rFonts w:cstheme="minorHAnsi"/>
                                <w:bCs/>
                              </w:rPr>
                            </w:pPr>
                            <w:r w:rsidRPr="00740227">
                              <w:rPr>
                                <w:rFonts w:cstheme="minorHAnsi"/>
                                <w:b/>
                                <w:color w:val="auto"/>
                              </w:rPr>
                              <w:t xml:space="preserve">Ressources locales possibles : </w:t>
                            </w:r>
                            <w:r w:rsidRPr="00740227">
                              <w:rPr>
                                <w:rFonts w:cstheme="minorHAnsi"/>
                                <w:bCs/>
                                <w:color w:val="auto"/>
                              </w:rPr>
                              <w:t xml:space="preserve">Le changement climatique en Martinique (Deal Martinique 4 mars 2015),  Impacts du changement climatique en Martinique  (OMEGA, GIEC, JOUZEL (CEA),  Impact du changement climatique dans le domaine de l’eau sur le bassin Martinique SDAGE2016-2021,  Les outre-mer face au défi du changement climatique ONERC rapport 2012 Outre-mer, Plan d’action des Caraïbes pour la santé et le changement climatique (OMS 2018), La Martinique face au changement climatique, ex de la Martinique (Pascal </w:t>
                            </w:r>
                            <w:proofErr w:type="spellStart"/>
                            <w:r w:rsidRPr="00740227">
                              <w:rPr>
                                <w:rFonts w:cstheme="minorHAnsi"/>
                                <w:bCs/>
                                <w:color w:val="auto"/>
                              </w:rPr>
                              <w:t>Saffache</w:t>
                            </w:r>
                            <w:proofErr w:type="spellEnd"/>
                            <w:r w:rsidRPr="00740227">
                              <w:rPr>
                                <w:rFonts w:cstheme="minorHAnsi"/>
                                <w:bCs/>
                                <w:color w:val="auto"/>
                              </w:rPr>
                              <w:t>)</w:t>
                            </w:r>
                            <w:r w:rsidRPr="00740227">
                              <w:rPr>
                                <w:rFonts w:cstheme="minorHAnsi"/>
                                <w:b/>
                                <w:color w:val="auto"/>
                              </w:rPr>
                              <w:t xml:space="preserve"> </w:t>
                            </w:r>
                            <w:hyperlink r:id="rId7" w:history="1">
                              <w:r w:rsidR="00C40DA9" w:rsidRPr="00740227">
                                <w:rPr>
                                  <w:rStyle w:val="Lienhypertexte"/>
                                  <w:rFonts w:cstheme="minorHAnsi"/>
                                  <w:bCs/>
                                </w:rPr>
                                <w:t>(lien)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CC2E" id="_x0000_t202" coordsize="21600,21600" o:spt="202" path="m,l,21600r21600,l21600,xe">
                <v:stroke joinstyle="miter"/>
                <v:path gradientshapeok="t" o:connecttype="rect"/>
              </v:shapetype>
              <v:shape id="Zone de texte 8" o:spid="_x0000_s1028" type="#_x0000_t202" style="position:absolute;margin-left:230.45pt;margin-top:8.3pt;width:530.1pt;height:2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" fillcolor="white [3201]" strokeweight=".5pt">
                <v:path arrowok="t"/>
                <v:textbox>
                  <w:txbxContent>
                    <w:p w14:paraId="336E321E" w14:textId="6DA4583C" w:rsidR="00F249E7" w:rsidRPr="00740227" w:rsidRDefault="00F249E7" w:rsidP="00740227">
                      <w:pPr>
                        <w:pStyle w:val="Default"/>
                        <w:jc w:val="both"/>
                        <w:rPr>
                          <w:rFonts w:asciiTheme="minorHAnsi" w:hAnsiTheme="minorHAnsi" w:cstheme="minorHAnsi"/>
                          <w:sz w:val="22"/>
                          <w:szCs w:val="22"/>
                        </w:rPr>
                      </w:pPr>
                      <w:r w:rsidRPr="00740227">
                        <w:rPr>
                          <w:rFonts w:asciiTheme="minorHAnsi" w:hAnsiTheme="minorHAnsi" w:cstheme="minorHAnsi"/>
                        </w:rPr>
                        <w:t xml:space="preserve">Titre du </w:t>
                      </w:r>
                      <w:r w:rsidR="006D68F7">
                        <w:rPr>
                          <w:rFonts w:asciiTheme="minorHAnsi" w:hAnsiTheme="minorHAnsi" w:cstheme="minorHAnsi"/>
                        </w:rPr>
                        <w:t>2</w:t>
                      </w:r>
                      <w:proofErr w:type="gramStart"/>
                      <w:r w:rsidR="006D68F7" w:rsidRPr="006D68F7">
                        <w:rPr>
                          <w:rFonts w:asciiTheme="minorHAnsi" w:hAnsiTheme="minorHAnsi" w:cstheme="minorHAnsi"/>
                          <w:vertAlign w:val="superscript"/>
                        </w:rPr>
                        <w:t>ème</w:t>
                      </w:r>
                      <w:r w:rsidR="006D68F7">
                        <w:rPr>
                          <w:rFonts w:asciiTheme="minorHAnsi" w:hAnsiTheme="minorHAnsi" w:cstheme="minorHAnsi"/>
                        </w:rPr>
                        <w:t xml:space="preserve"> </w:t>
                      </w:r>
                      <w:r w:rsidRPr="00740227">
                        <w:rPr>
                          <w:rFonts w:asciiTheme="minorHAnsi" w:hAnsiTheme="minorHAnsi" w:cstheme="minorHAnsi"/>
                        </w:rPr>
                        <w:t xml:space="preserve"> sous</w:t>
                      </w:r>
                      <w:proofErr w:type="gramEnd"/>
                      <w:r w:rsidRPr="00740227">
                        <w:rPr>
                          <w:rFonts w:asciiTheme="minorHAnsi" w:hAnsiTheme="minorHAnsi" w:cstheme="minorHAnsi"/>
                        </w:rPr>
                        <w:t xml:space="preserve">- chapitre : </w:t>
                      </w:r>
                      <w:r w:rsidRPr="00740227">
                        <w:rPr>
                          <w:rFonts w:asciiTheme="minorHAnsi" w:hAnsiTheme="minorHAnsi" w:cstheme="minorHAnsi"/>
                          <w:b/>
                          <w:bCs/>
                          <w:sz w:val="22"/>
                          <w:szCs w:val="22"/>
                        </w:rPr>
                        <w:t xml:space="preserve">Comprendre les conséquences du réchauffement climatique et les possibilités d’actions </w:t>
                      </w:r>
                    </w:p>
                    <w:p w14:paraId="25858776" w14:textId="77777777" w:rsidR="00F249E7" w:rsidRPr="006D68F7" w:rsidRDefault="00F249E7" w:rsidP="00740227">
                      <w:pPr>
                        <w:pStyle w:val="nouvconnaissancescapacits"/>
                        <w:spacing w:before="240"/>
                        <w:jc w:val="both"/>
                        <w:rPr>
                          <w:rFonts w:cstheme="minorHAnsi"/>
                          <w:szCs w:val="22"/>
                        </w:rPr>
                      </w:pPr>
                      <w:r w:rsidRPr="006D68F7">
                        <w:rPr>
                          <w:rFonts w:cstheme="minorHAnsi"/>
                          <w:b/>
                          <w:szCs w:val="22"/>
                        </w:rPr>
                        <w:t xml:space="preserve">Nouveautés en termes de connaissance : </w:t>
                      </w:r>
                      <w:r w:rsidRPr="006D68F7">
                        <w:rPr>
                          <w:rFonts w:cstheme="minorHAnsi"/>
                          <w:szCs w:val="22"/>
                        </w:rPr>
                        <w:t>A partir d’un exemple, impact du réchauffement climatique sur la biodiversité, la santé humaine, l’agriculture ; stratégie d’atténuation des émissions des GES et d’adaptation avec un œil critique sur les bénéfices et inconvénients.</w:t>
                      </w:r>
                    </w:p>
                    <w:p w14:paraId="0EAA7630" w14:textId="77777777" w:rsidR="00F249E7" w:rsidRPr="006D68F7" w:rsidRDefault="00F249E7" w:rsidP="00740227">
                      <w:pPr>
                        <w:pStyle w:val="nouvconnaissancescapacits"/>
                        <w:jc w:val="both"/>
                        <w:rPr>
                          <w:rFonts w:cstheme="minorHAnsi"/>
                          <w:szCs w:val="22"/>
                        </w:rPr>
                      </w:pPr>
                    </w:p>
                    <w:p w14:paraId="3C84CB61" w14:textId="77777777" w:rsidR="00F249E7" w:rsidRPr="006D68F7" w:rsidRDefault="00F249E7" w:rsidP="00740227">
                      <w:pPr>
                        <w:pStyle w:val="Default"/>
                        <w:jc w:val="both"/>
                        <w:rPr>
                          <w:rFonts w:asciiTheme="minorHAnsi" w:hAnsiTheme="minorHAnsi" w:cstheme="minorHAnsi"/>
                          <w:color w:val="FF0000"/>
                          <w:sz w:val="22"/>
                          <w:szCs w:val="22"/>
                        </w:rPr>
                      </w:pPr>
                      <w:r w:rsidRPr="006D68F7">
                        <w:rPr>
                          <w:rFonts w:asciiTheme="minorHAnsi" w:hAnsiTheme="minorHAnsi" w:cstheme="minorHAnsi"/>
                          <w:b/>
                          <w:color w:val="FF0000"/>
                          <w:sz w:val="22"/>
                          <w:szCs w:val="22"/>
                        </w:rPr>
                        <w:t>Nouveautés en termes de capacités</w:t>
                      </w:r>
                      <w:r w:rsidRPr="006D68F7">
                        <w:rPr>
                          <w:rFonts w:asciiTheme="minorHAnsi" w:hAnsiTheme="minorHAnsi" w:cstheme="minorHAnsi"/>
                          <w:b/>
                          <w:sz w:val="22"/>
                          <w:szCs w:val="22"/>
                        </w:rPr>
                        <w:t xml:space="preserve"> : </w:t>
                      </w:r>
                      <w:r w:rsidRPr="006D68F7">
                        <w:rPr>
                          <w:rFonts w:asciiTheme="minorHAnsi" w:hAnsiTheme="minorHAnsi" w:cstheme="minorHAnsi"/>
                          <w:color w:val="FF0000"/>
                          <w:sz w:val="22"/>
                          <w:szCs w:val="22"/>
                        </w:rPr>
                        <w:t>Concevoir et mettre en œuvre une ou plusieurs démarches de projet pour comprendre et évaluer dans sa complexité une stratégie d’atténuation ou d’adaptation en réponse aux problèmes posés par le changement climatique. Expression orale.</w:t>
                      </w:r>
                    </w:p>
                    <w:p w14:paraId="4D7B2E11" w14:textId="7EAB90D3" w:rsidR="00F249E7" w:rsidRPr="00740227" w:rsidRDefault="00F249E7" w:rsidP="00740227">
                      <w:pPr>
                        <w:pStyle w:val="Utilisationnumerique"/>
                        <w:spacing w:before="240"/>
                        <w:jc w:val="both"/>
                        <w:rPr>
                          <w:rFonts w:cstheme="minorHAnsi"/>
                          <w:b/>
                        </w:rPr>
                      </w:pPr>
                      <w:r w:rsidRPr="00740227">
                        <w:rPr>
                          <w:rFonts w:cstheme="minorHAnsi"/>
                          <w:b/>
                        </w:rPr>
                        <w:t>Utilisation du numérique : calculateur de bilan carbone-Logiciel EN-ROADS</w:t>
                      </w:r>
                      <w:r w:rsidR="00C40DA9" w:rsidRPr="00740227">
                        <w:rPr>
                          <w:rFonts w:cstheme="minorHAnsi"/>
                          <w:b/>
                        </w:rPr>
                        <w:t xml:space="preserve"> </w:t>
                      </w:r>
                      <w:hyperlink r:id="rId8" w:history="1">
                        <w:r w:rsidR="00C40DA9" w:rsidRPr="00740227">
                          <w:rPr>
                            <w:rStyle w:val="Lienhypertexte"/>
                            <w:rFonts w:cstheme="minorHAnsi"/>
                            <w:bCs/>
                          </w:rPr>
                          <w:t>(lien)</w:t>
                        </w:r>
                      </w:hyperlink>
                      <w:r w:rsidR="00C40DA9" w:rsidRPr="00740227">
                        <w:rPr>
                          <w:rFonts w:cstheme="minorHAnsi"/>
                          <w:b/>
                          <w:color w:val="auto"/>
                        </w:rPr>
                        <w:t xml:space="preserve"> </w:t>
                      </w:r>
                      <w:r w:rsidRPr="00740227">
                        <w:rPr>
                          <w:rFonts w:cstheme="minorHAnsi"/>
                          <w:b/>
                        </w:rPr>
                        <w:t xml:space="preserve">- Logiciel </w:t>
                      </w:r>
                      <w:proofErr w:type="spellStart"/>
                      <w:r w:rsidRPr="00740227">
                        <w:rPr>
                          <w:rFonts w:cstheme="minorHAnsi"/>
                          <w:b/>
                        </w:rPr>
                        <w:t>SimClimat</w:t>
                      </w:r>
                      <w:proofErr w:type="spellEnd"/>
                      <w:r w:rsidR="00C40DA9" w:rsidRPr="00740227">
                        <w:rPr>
                          <w:rFonts w:cstheme="minorHAnsi"/>
                          <w:b/>
                        </w:rPr>
                        <w:t xml:space="preserve"> </w:t>
                      </w:r>
                      <w:r w:rsidR="00C40DA9" w:rsidRPr="00740227">
                        <w:rPr>
                          <w:rFonts w:cstheme="minorHAnsi"/>
                          <w:b/>
                          <w:sz w:val="20"/>
                          <w:szCs w:val="22"/>
                        </w:rPr>
                        <w:t>(</w:t>
                      </w:r>
                      <w:hyperlink r:id="rId9" w:history="1">
                        <w:r w:rsidR="00C40DA9" w:rsidRPr="00740227">
                          <w:rPr>
                            <w:rStyle w:val="Lienhypertexte"/>
                            <w:rFonts w:cstheme="minorHAnsi"/>
                            <w:b/>
                            <w:sz w:val="20"/>
                            <w:szCs w:val="22"/>
                          </w:rPr>
                          <w:t>lien</w:t>
                        </w:r>
                      </w:hyperlink>
                      <w:r w:rsidR="00C40DA9" w:rsidRPr="00740227">
                        <w:rPr>
                          <w:rFonts w:cstheme="minorHAnsi"/>
                          <w:b/>
                          <w:sz w:val="20"/>
                          <w:szCs w:val="22"/>
                        </w:rPr>
                        <w:t xml:space="preserve">) </w:t>
                      </w:r>
                    </w:p>
                    <w:p w14:paraId="09A31640" w14:textId="2E617459" w:rsidR="00F249E7" w:rsidRPr="00740227" w:rsidRDefault="00F249E7" w:rsidP="00740227">
                      <w:pPr>
                        <w:pStyle w:val="Utilisationnumerique"/>
                        <w:spacing w:before="240"/>
                        <w:jc w:val="both"/>
                        <w:rPr>
                          <w:rFonts w:cstheme="minorHAnsi"/>
                          <w:bCs/>
                        </w:rPr>
                      </w:pPr>
                      <w:r w:rsidRPr="00740227">
                        <w:rPr>
                          <w:rFonts w:cstheme="minorHAnsi"/>
                          <w:b/>
                          <w:color w:val="auto"/>
                        </w:rPr>
                        <w:t xml:space="preserve">Ressources locales possibles : </w:t>
                      </w:r>
                      <w:r w:rsidRPr="00740227">
                        <w:rPr>
                          <w:rFonts w:cstheme="minorHAnsi"/>
                          <w:bCs/>
                          <w:color w:val="auto"/>
                        </w:rPr>
                        <w:t xml:space="preserve">Le changement climatique en Martinique (Deal Martinique 4 mars 2015),  Impacts du changement climatique en Martinique  (OMEGA, GIEC, JOUZEL (CEA),  Impact du changement climatique dans le domaine de l’eau sur le bassin Martinique SDAGE2016-2021,  Les outre-mer face au défi du changement climatique ONERC rapport 2012 Outre-mer, Plan d’action des Caraïbes pour la santé et le changement climatique (OMS 2018), La Martinique face au changement climatique, ex de la Martinique (Pascal </w:t>
                      </w:r>
                      <w:proofErr w:type="spellStart"/>
                      <w:r w:rsidRPr="00740227">
                        <w:rPr>
                          <w:rFonts w:cstheme="minorHAnsi"/>
                          <w:bCs/>
                          <w:color w:val="auto"/>
                        </w:rPr>
                        <w:t>Saffache</w:t>
                      </w:r>
                      <w:proofErr w:type="spellEnd"/>
                      <w:r w:rsidRPr="00740227">
                        <w:rPr>
                          <w:rFonts w:cstheme="minorHAnsi"/>
                          <w:bCs/>
                          <w:color w:val="auto"/>
                        </w:rPr>
                        <w:t>)</w:t>
                      </w:r>
                      <w:r w:rsidRPr="00740227">
                        <w:rPr>
                          <w:rFonts w:cstheme="minorHAnsi"/>
                          <w:b/>
                          <w:color w:val="auto"/>
                        </w:rPr>
                        <w:t xml:space="preserve"> </w:t>
                      </w:r>
                      <w:hyperlink r:id="rId10" w:history="1">
                        <w:r w:rsidR="00C40DA9" w:rsidRPr="00740227">
                          <w:rPr>
                            <w:rStyle w:val="Lienhypertexte"/>
                            <w:rFonts w:cstheme="minorHAnsi"/>
                            <w:bCs/>
                          </w:rPr>
                          <w:t>(lien)</w:t>
                        </w:r>
                      </w:hyperlink>
                    </w:p>
                  </w:txbxContent>
                </v:textbox>
                <w10:anchorlock/>
              </v:shape>
            </w:pict>
          </mc:Fallback>
        </mc:AlternateContent>
      </w:r>
      <w:r>
        <w:rPr>
          <w:noProof/>
        </w:rPr>
        <mc:AlternateContent>
          <mc:Choice Requires="wps">
            <w:drawing>
              <wp:anchor distT="0" distB="0" distL="114300" distR="114300" simplePos="0" relativeHeight="251663360" behindDoc="0" locked="1" layoutInCell="1" allowOverlap="1" wp14:anchorId="6BBCEAA8" wp14:editId="54E30930">
                <wp:simplePos x="0" y="0"/>
                <wp:positionH relativeFrom="column">
                  <wp:posOffset>108585</wp:posOffset>
                </wp:positionH>
                <wp:positionV relativeFrom="paragraph">
                  <wp:posOffset>85090</wp:posOffset>
                </wp:positionV>
                <wp:extent cx="396240" cy="6120130"/>
                <wp:effectExtent l="0" t="0" r="22860" b="139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6120130"/>
                        </a:xfrm>
                        <a:prstGeom prst="rect">
                          <a:avLst/>
                        </a:prstGeom>
                        <a:solidFill>
                          <a:schemeClr val="lt1"/>
                        </a:solidFill>
                        <a:ln w="6350">
                          <a:solidFill>
                            <a:prstClr val="black"/>
                          </a:solidFill>
                        </a:ln>
                      </wps:spPr>
                      <wps:txbx>
                        <w:txbxContent>
                          <w:p w14:paraId="2262A66F" w14:textId="77777777" w:rsidR="00F249E7" w:rsidRPr="005252E0" w:rsidRDefault="00F249E7" w:rsidP="00F249E7">
                            <w:pPr>
                              <w:pStyle w:val="Titre2"/>
                            </w:pPr>
                            <w:r w:rsidRPr="005252E0">
                              <w:t>TITRE DU CHAPITRE :</w:t>
                            </w:r>
                            <w:r w:rsidRPr="00C045DE">
                              <w:rPr>
                                <w:b w:val="0"/>
                                <w:bCs/>
                                <w:sz w:val="22"/>
                                <w:szCs w:val="22"/>
                              </w:rPr>
                              <w:t xml:space="preserve"> </w:t>
                            </w:r>
                            <w:r>
                              <w:rPr>
                                <w:b w:val="0"/>
                                <w:bCs/>
                                <w:sz w:val="22"/>
                                <w:szCs w:val="22"/>
                              </w:rPr>
                              <w:t>Les climats de la Terre : comprendre le passé pour agir aujourd’hui et demain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EAA8" id="Zone de texte 5" o:spid="_x0000_s1029" type="#_x0000_t202" style="position:absolute;margin-left:8.55pt;margin-top:6.7pt;width:31.2pt;height:4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" fillcolor="white [3201]" strokeweight=".5pt">
                <v:path arrowok="t"/>
                <v:textbox style="layout-flow:vertical;mso-layout-flow-alt:bottom-to-top">
                  <w:txbxContent>
                    <w:p w14:paraId="2262A66F" w14:textId="77777777" w:rsidR="00F249E7" w:rsidRPr="005252E0" w:rsidRDefault="00F249E7" w:rsidP="00F249E7">
                      <w:pPr>
                        <w:pStyle w:val="Titre2"/>
                      </w:pPr>
                      <w:r w:rsidRPr="005252E0">
                        <w:t>TITRE DU CHAPITRE :</w:t>
                      </w:r>
                      <w:r w:rsidRPr="00C045DE">
                        <w:rPr>
                          <w:b w:val="0"/>
                          <w:bCs/>
                          <w:sz w:val="22"/>
                          <w:szCs w:val="22"/>
                        </w:rPr>
                        <w:t xml:space="preserve"> </w:t>
                      </w:r>
                      <w:r>
                        <w:rPr>
                          <w:b w:val="0"/>
                          <w:bCs/>
                          <w:sz w:val="22"/>
                          <w:szCs w:val="22"/>
                        </w:rPr>
                        <w:t>Les climats de la Terre : comprendre le passé pour agir aujourd’hui et demain</w:t>
                      </w: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14:anchorId="49832917" wp14:editId="6CF70459">
                <wp:simplePos x="0" y="0"/>
                <wp:positionH relativeFrom="column">
                  <wp:posOffset>568325</wp:posOffset>
                </wp:positionH>
                <wp:positionV relativeFrom="paragraph">
                  <wp:posOffset>85090</wp:posOffset>
                </wp:positionV>
                <wp:extent cx="2195830" cy="3442335"/>
                <wp:effectExtent l="0" t="0" r="13970" b="247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442335"/>
                        </a:xfrm>
                        <a:prstGeom prst="rect">
                          <a:avLst/>
                        </a:prstGeom>
                        <a:solidFill>
                          <a:schemeClr val="lt1"/>
                        </a:solidFill>
                        <a:ln w="6350">
                          <a:solidFill>
                            <a:prstClr val="black"/>
                          </a:solidFill>
                        </a:ln>
                      </wps:spPr>
                      <wps:txbx>
                        <w:txbxContent>
                          <w:p w14:paraId="02E3028E" w14:textId="77777777" w:rsidR="00F249E7" w:rsidRPr="007806DC" w:rsidRDefault="00F249E7" w:rsidP="00F249E7">
                            <w:pPr>
                              <w:pStyle w:val="orientationgeneparagraphepreambule"/>
                              <w:rPr>
                                <w:b/>
                              </w:rPr>
                            </w:pPr>
                            <w:r w:rsidRPr="007806DC">
                              <w:rPr>
                                <w:b/>
                              </w:rPr>
                              <w:t>Orientations générales du thème données dans le préambule</w:t>
                            </w:r>
                          </w:p>
                          <w:p w14:paraId="59E5B4E9" w14:textId="1ED1010B" w:rsidR="00F249E7" w:rsidRPr="00E43327" w:rsidRDefault="00F249E7" w:rsidP="00F249E7">
                            <w:pPr>
                              <w:pStyle w:val="orientationgeneparagraphepreambule"/>
                            </w:pPr>
                            <w:r w:rsidRPr="000D2FC3">
                              <w:rPr>
                                <w:u w:val="single"/>
                              </w:rPr>
                              <w:t>Appréhender les grands enjeux</w:t>
                            </w:r>
                            <w:r w:rsidRPr="00E43327">
                              <w:t xml:space="preserve"> </w:t>
                            </w:r>
                            <w:r>
                              <w:t xml:space="preserve">auxquels l’humanité sera confrontée </w:t>
                            </w:r>
                            <w:proofErr w:type="gramStart"/>
                            <w:r>
                              <w:t>au  XXIe</w:t>
                            </w:r>
                            <w:proofErr w:type="gramEnd"/>
                            <w:r>
                              <w:t xml:space="preserve"> s, </w:t>
                            </w:r>
                            <w:r w:rsidRPr="00E43327">
                              <w:t>liés à l’environnement, au développement durable, à la gestion des ressources et des risques.</w:t>
                            </w:r>
                          </w:p>
                          <w:p w14:paraId="5C5A38BE" w14:textId="77777777" w:rsidR="00F249E7" w:rsidRPr="008601E3" w:rsidRDefault="00F249E7" w:rsidP="00F249E7">
                            <w:pPr>
                              <w:pStyle w:val="orientationgeneparagraphepreambule"/>
                            </w:pPr>
                            <w:r w:rsidRPr="000D2FC3">
                              <w:rPr>
                                <w:u w:val="single"/>
                              </w:rPr>
                              <w:t>Nouvelles compétences numériques</w:t>
                            </w:r>
                            <w:r w:rsidRPr="00E43327">
                              <w:t xml:space="preserve"> chez les élèves : l’usage des bases de données scientifiques, de systèmes d’informations </w:t>
                            </w:r>
                            <w:proofErr w:type="spellStart"/>
                            <w:r w:rsidRPr="00E43327">
                              <w:t>géoscientifiques</w:t>
                            </w:r>
                            <w:proofErr w:type="spellEnd"/>
                            <w:r w:rsidRPr="00E43327">
                              <w:t>, de la modélisation numérique, de la programmation, des calculs quantitatifs, voire de la réalité virtuelle et de la réalité augmentée</w:t>
                            </w:r>
                            <w:r>
                              <w:t>.</w:t>
                            </w:r>
                          </w:p>
                          <w:p w14:paraId="0C3FC9A9" w14:textId="77777777" w:rsidR="00F249E7" w:rsidRDefault="00F249E7" w:rsidP="00F249E7">
                            <w:pPr>
                              <w:pStyle w:val="orientationgeneparagraphepreambule"/>
                            </w:pPr>
                          </w:p>
                          <w:p w14:paraId="06281CCF" w14:textId="77777777" w:rsidR="00F249E7" w:rsidRPr="008601E3" w:rsidRDefault="00F249E7" w:rsidP="00F249E7">
                            <w:pPr>
                              <w:pStyle w:val="orientationgeneparagraphepreambu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32917" id="_x0000_t202" coordsize="21600,21600" o:spt="202" path="m,l,21600r21600,l21600,xe">
                <v:stroke joinstyle="miter"/>
                <v:path gradientshapeok="t" o:connecttype="rect"/>
              </v:shapetype>
              <v:shape id="Zone de texte 3" o:spid="_x0000_s1030" type="#_x0000_t202" style="position:absolute;margin-left:44.75pt;margin-top:6.7pt;width:172.9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" fillcolor="white [3201]" strokeweight=".5pt">
                <v:path arrowok="t"/>
                <v:textbox>
                  <w:txbxContent>
                    <w:p w14:paraId="02E3028E" w14:textId="77777777" w:rsidR="00F249E7" w:rsidRPr="007806DC" w:rsidRDefault="00F249E7" w:rsidP="00F249E7">
                      <w:pPr>
                        <w:pStyle w:val="orientationgeneparagraphepreambule"/>
                        <w:rPr>
                          <w:b/>
                        </w:rPr>
                      </w:pPr>
                      <w:r w:rsidRPr="007806DC">
                        <w:rPr>
                          <w:b/>
                        </w:rPr>
                        <w:t>Orientations générales du thème données dans le préambule</w:t>
                      </w:r>
                    </w:p>
                    <w:p w14:paraId="59E5B4E9" w14:textId="1ED1010B" w:rsidR="00F249E7" w:rsidRPr="00E43327" w:rsidRDefault="00F249E7" w:rsidP="00F249E7">
                      <w:pPr>
                        <w:pStyle w:val="orientationgeneparagraphepreambule"/>
                      </w:pPr>
                      <w:r w:rsidRPr="000D2FC3">
                        <w:rPr>
                          <w:u w:val="single"/>
                        </w:rPr>
                        <w:t>Appréhender les grands enjeux</w:t>
                      </w:r>
                      <w:r w:rsidRPr="00E43327">
                        <w:t xml:space="preserve"> </w:t>
                      </w:r>
                      <w:r>
                        <w:t xml:space="preserve">auxquels l’humanité sera confrontée </w:t>
                      </w:r>
                      <w:proofErr w:type="gramStart"/>
                      <w:r>
                        <w:t>au  XXIe</w:t>
                      </w:r>
                      <w:proofErr w:type="gramEnd"/>
                      <w:r>
                        <w:t xml:space="preserve"> s, </w:t>
                      </w:r>
                      <w:r w:rsidRPr="00E43327">
                        <w:t>liés à l’environnement, au développement durable, à la gestion des ressources et des risques.</w:t>
                      </w:r>
                    </w:p>
                    <w:p w14:paraId="5C5A38BE" w14:textId="77777777" w:rsidR="00F249E7" w:rsidRPr="008601E3" w:rsidRDefault="00F249E7" w:rsidP="00F249E7">
                      <w:pPr>
                        <w:pStyle w:val="orientationgeneparagraphepreambule"/>
                      </w:pPr>
                      <w:r w:rsidRPr="000D2FC3">
                        <w:rPr>
                          <w:u w:val="single"/>
                        </w:rPr>
                        <w:t>Nouvelles compétences numériques</w:t>
                      </w:r>
                      <w:r w:rsidRPr="00E43327">
                        <w:t xml:space="preserve"> chez les élèves : l’usage des bases de données scientifiques, de systèmes d’informations </w:t>
                      </w:r>
                      <w:proofErr w:type="spellStart"/>
                      <w:r w:rsidRPr="00E43327">
                        <w:t>géoscientifiques</w:t>
                      </w:r>
                      <w:proofErr w:type="spellEnd"/>
                      <w:r w:rsidRPr="00E43327">
                        <w:t>, de la modélisation numérique, de la programmation, des calculs quantitatifs, voire de la réalité virtuelle et de la réalité augmentée</w:t>
                      </w:r>
                      <w:r>
                        <w:t>.</w:t>
                      </w:r>
                    </w:p>
                    <w:p w14:paraId="0C3FC9A9" w14:textId="77777777" w:rsidR="00F249E7" w:rsidRDefault="00F249E7" w:rsidP="00F249E7">
                      <w:pPr>
                        <w:pStyle w:val="orientationgeneparagraphepreambule"/>
                      </w:pPr>
                    </w:p>
                    <w:p w14:paraId="06281CCF" w14:textId="77777777" w:rsidR="00F249E7" w:rsidRPr="008601E3" w:rsidRDefault="00F249E7" w:rsidP="00F249E7">
                      <w:pPr>
                        <w:pStyle w:val="orientationgeneparagraphepreambule"/>
                      </w:pP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14:anchorId="47CC2D26" wp14:editId="196408FF">
                <wp:simplePos x="0" y="0"/>
                <wp:positionH relativeFrom="column">
                  <wp:posOffset>2857500</wp:posOffset>
                </wp:positionH>
                <wp:positionV relativeFrom="paragraph">
                  <wp:posOffset>42545</wp:posOffset>
                </wp:positionV>
                <wp:extent cx="6861810" cy="6217285"/>
                <wp:effectExtent l="0" t="0" r="15240" b="1206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6217285"/>
                        </a:xfrm>
                        <a:prstGeom prst="rect">
                          <a:avLst/>
                        </a:prstGeom>
                        <a:solidFill>
                          <a:schemeClr val="lt1"/>
                        </a:solidFill>
                        <a:ln w="6350">
                          <a:solidFill>
                            <a:prstClr val="black"/>
                          </a:solidFill>
                        </a:ln>
                      </wps:spPr>
                      <wps:txbx>
                        <w:txbxContent>
                          <w:p w14:paraId="4C93FD41" w14:textId="77777777" w:rsidR="00F249E7" w:rsidRDefault="00F249E7" w:rsidP="00F249E7"/>
                          <w:p w14:paraId="64677CC7" w14:textId="77777777" w:rsidR="00F249E7" w:rsidRDefault="00F249E7" w:rsidP="00F249E7"/>
                          <w:p w14:paraId="712ADA26" w14:textId="77777777" w:rsidR="00F249E7" w:rsidRDefault="00F249E7" w:rsidP="00F2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2D26" id="Zone de texte 7" o:spid="_x0000_s1031" type="#_x0000_t202" style="position:absolute;margin-left:225pt;margin-top:3.35pt;width:540.3pt;height:4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" fillcolor="white [3201]" strokeweight=".5pt">
                <v:path arrowok="t"/>
                <v:textbox>
                  <w:txbxContent>
                    <w:p w14:paraId="4C93FD41" w14:textId="77777777" w:rsidR="00F249E7" w:rsidRDefault="00F249E7" w:rsidP="00F249E7"/>
                    <w:p w14:paraId="64677CC7" w14:textId="77777777" w:rsidR="00F249E7" w:rsidRDefault="00F249E7" w:rsidP="00F249E7"/>
                    <w:p w14:paraId="712ADA26" w14:textId="77777777" w:rsidR="00F249E7" w:rsidRDefault="00F249E7" w:rsidP="00F249E7"/>
                  </w:txbxContent>
                </v:textbox>
                <w10:anchorlock/>
              </v:shape>
            </w:pict>
          </mc:Fallback>
        </mc:AlternateContent>
      </w:r>
    </w:p>
    <w:p w14:paraId="2705F996" w14:textId="77777777" w:rsidR="00F249E7" w:rsidRDefault="00F249E7" w:rsidP="00F249E7"/>
    <w:p w14:paraId="2B44B4BA" w14:textId="77777777" w:rsidR="00F249E7" w:rsidRDefault="00F249E7" w:rsidP="00F249E7"/>
    <w:p w14:paraId="05D6171F" w14:textId="77777777" w:rsidR="00F249E7" w:rsidRDefault="00F249E7" w:rsidP="00F249E7"/>
    <w:p w14:paraId="0141A1AF" w14:textId="77777777" w:rsidR="00F249E7" w:rsidRDefault="00F249E7" w:rsidP="00F249E7"/>
    <w:p w14:paraId="4DE46A80" w14:textId="77777777" w:rsidR="00F249E7" w:rsidRDefault="00F249E7" w:rsidP="00F249E7"/>
    <w:p w14:paraId="4ED6859E" w14:textId="77777777" w:rsidR="00F249E7" w:rsidRDefault="00F249E7" w:rsidP="00F249E7"/>
    <w:p w14:paraId="16D0F0E4" w14:textId="77777777" w:rsidR="00F249E7" w:rsidRDefault="00F249E7" w:rsidP="00F249E7"/>
    <w:p w14:paraId="68B62348" w14:textId="77777777" w:rsidR="00F249E7" w:rsidRDefault="00F249E7" w:rsidP="00F249E7"/>
    <w:p w14:paraId="2E7473CC" w14:textId="77777777" w:rsidR="00F249E7" w:rsidRDefault="00F249E7" w:rsidP="00F249E7"/>
    <w:p w14:paraId="448B2F80" w14:textId="77777777" w:rsidR="00F249E7" w:rsidRDefault="00F249E7" w:rsidP="00F249E7"/>
    <w:p w14:paraId="2AAA2BE6" w14:textId="77777777" w:rsidR="00F249E7" w:rsidRDefault="00F249E7" w:rsidP="00F249E7"/>
    <w:p w14:paraId="5D62EDB2" w14:textId="77777777" w:rsidR="00F249E7" w:rsidRDefault="00F249E7" w:rsidP="00F249E7"/>
    <w:p w14:paraId="3745A905" w14:textId="77777777" w:rsidR="00F249E7" w:rsidRDefault="00F249E7" w:rsidP="00F249E7"/>
    <w:p w14:paraId="0671F91D" w14:textId="77777777" w:rsidR="00F249E7" w:rsidRDefault="00F249E7" w:rsidP="00F249E7"/>
    <w:p w14:paraId="5D6E8E46" w14:textId="77777777" w:rsidR="00F249E7" w:rsidRDefault="00F249E7" w:rsidP="00F249E7"/>
    <w:p w14:paraId="7554EADE" w14:textId="77777777" w:rsidR="00F249E7" w:rsidRDefault="00F249E7" w:rsidP="00F249E7"/>
    <w:p w14:paraId="55C345E0" w14:textId="149ED3DA" w:rsidR="00F249E7" w:rsidRDefault="00F249E7" w:rsidP="00F249E7">
      <w:r>
        <w:rPr>
          <w:noProof/>
        </w:rPr>
        <mc:AlternateContent>
          <mc:Choice Requires="wps">
            <w:drawing>
              <wp:anchor distT="0" distB="0" distL="114300" distR="114300" simplePos="0" relativeHeight="251665408" behindDoc="0" locked="1" layoutInCell="1" allowOverlap="1" wp14:anchorId="7EECE3D1" wp14:editId="37434943">
                <wp:simplePos x="0" y="0"/>
                <wp:positionH relativeFrom="column">
                  <wp:posOffset>568325</wp:posOffset>
                </wp:positionH>
                <wp:positionV relativeFrom="paragraph">
                  <wp:posOffset>763270</wp:posOffset>
                </wp:positionV>
                <wp:extent cx="2195830" cy="2282825"/>
                <wp:effectExtent l="0" t="0" r="13970" b="222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2282825"/>
                        </a:xfrm>
                        <a:prstGeom prst="rect">
                          <a:avLst/>
                        </a:prstGeom>
                        <a:solidFill>
                          <a:schemeClr val="lt1"/>
                        </a:solidFill>
                        <a:ln w="6350">
                          <a:solidFill>
                            <a:prstClr val="black"/>
                          </a:solidFill>
                        </a:ln>
                      </wps:spPr>
                      <wps:txbx>
                        <w:txbxContent>
                          <w:p w14:paraId="568E03EE" w14:textId="77777777" w:rsidR="00F249E7" w:rsidRDefault="00F249E7" w:rsidP="00F249E7">
                            <w:pPr>
                              <w:pStyle w:val="Pointfortparagrapheintroductif"/>
                              <w:rPr>
                                <w:b/>
                              </w:rPr>
                            </w:pPr>
                            <w:r w:rsidRPr="007806DC">
                              <w:rPr>
                                <w:b/>
                              </w:rPr>
                              <w:t>Points forts du paragraphe introductif</w:t>
                            </w:r>
                          </w:p>
                          <w:p w14:paraId="2139A053" w14:textId="77777777" w:rsidR="00F249E7" w:rsidRPr="00740227" w:rsidRDefault="00F249E7" w:rsidP="00F249E7">
                            <w:pPr>
                              <w:pStyle w:val="Default"/>
                              <w:rPr>
                                <w:rFonts w:asciiTheme="minorHAnsi" w:hAnsiTheme="minorHAnsi" w:cstheme="minorHAnsi"/>
                                <w:color w:val="0070C0"/>
                                <w:sz w:val="22"/>
                                <w:szCs w:val="22"/>
                              </w:rPr>
                            </w:pPr>
                            <w:r w:rsidRPr="00740227">
                              <w:rPr>
                                <w:rFonts w:asciiTheme="minorHAnsi" w:hAnsiTheme="minorHAnsi" w:cstheme="minorHAnsi"/>
                                <w:color w:val="0070C0"/>
                                <w:sz w:val="22"/>
                                <w:szCs w:val="22"/>
                              </w:rPr>
                              <w:t xml:space="preserve">Un effort de recherche scientifique majeur est mené depuis quelques dizaines d’années pour </w:t>
                            </w:r>
                            <w:r w:rsidRPr="000D2FC3">
                              <w:rPr>
                                <w:rFonts w:asciiTheme="minorHAnsi" w:hAnsiTheme="minorHAnsi" w:cstheme="minorHAnsi"/>
                                <w:color w:val="0070C0"/>
                                <w:sz w:val="22"/>
                                <w:szCs w:val="22"/>
                                <w:u w:val="single"/>
                              </w:rPr>
                              <w:t>élaborer un modèle robuste</w:t>
                            </w:r>
                            <w:r w:rsidRPr="00740227">
                              <w:rPr>
                                <w:rFonts w:asciiTheme="minorHAnsi" w:hAnsiTheme="minorHAnsi" w:cstheme="minorHAnsi"/>
                                <w:color w:val="0070C0"/>
                                <w:sz w:val="22"/>
                                <w:szCs w:val="22"/>
                              </w:rPr>
                              <w:t xml:space="preserve"> sur le changement climatique, ses causes et ses conséquences, et pour définir les actions qui peuvent être conduites, orienter les décisions </w:t>
                            </w:r>
                            <w:proofErr w:type="gramStart"/>
                            <w:r w:rsidRPr="00740227">
                              <w:rPr>
                                <w:rFonts w:asciiTheme="minorHAnsi" w:hAnsiTheme="minorHAnsi" w:cstheme="minorHAnsi"/>
                                <w:color w:val="0070C0"/>
                                <w:sz w:val="22"/>
                                <w:szCs w:val="22"/>
                              </w:rPr>
                              <w:t>publiques  pour</w:t>
                            </w:r>
                            <w:proofErr w:type="gramEnd"/>
                            <w:r w:rsidRPr="00740227">
                              <w:rPr>
                                <w:rFonts w:asciiTheme="minorHAnsi" w:hAnsiTheme="minorHAnsi" w:cstheme="minorHAnsi"/>
                                <w:color w:val="0070C0"/>
                                <w:sz w:val="22"/>
                                <w:szCs w:val="22"/>
                              </w:rPr>
                              <w:t xml:space="preserve"> y faire face.</w:t>
                            </w:r>
                          </w:p>
                          <w:p w14:paraId="3AC841FB" w14:textId="77777777" w:rsidR="00F249E7" w:rsidRPr="007806DC" w:rsidRDefault="00F249E7" w:rsidP="00F249E7">
                            <w:pPr>
                              <w:pStyle w:val="Pointfortparagrapheintroductif"/>
                              <w:rPr>
                                <w:b/>
                              </w:rPr>
                            </w:pPr>
                          </w:p>
                          <w:p w14:paraId="2F980C02" w14:textId="77777777" w:rsidR="00F249E7" w:rsidRDefault="00F249E7" w:rsidP="00F249E7"/>
                          <w:p w14:paraId="771169B0" w14:textId="77777777" w:rsidR="00F249E7" w:rsidRDefault="00F249E7" w:rsidP="00F2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CE3D1" id="Zone de texte 4" o:spid="_x0000_s1032" type="#_x0000_t202" style="position:absolute;margin-left:44.75pt;margin-top:60.1pt;width:172.9pt;height:17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" fillcolor="white [3201]" strokeweight=".5pt">
                <v:path arrowok="t"/>
                <v:textbox>
                  <w:txbxContent>
                    <w:p w14:paraId="568E03EE" w14:textId="77777777" w:rsidR="00F249E7" w:rsidRDefault="00F249E7" w:rsidP="00F249E7">
                      <w:pPr>
                        <w:pStyle w:val="Pointfortparagrapheintroductif"/>
                        <w:rPr>
                          <w:b/>
                        </w:rPr>
                      </w:pPr>
                      <w:r w:rsidRPr="007806DC">
                        <w:rPr>
                          <w:b/>
                        </w:rPr>
                        <w:t>Points forts du paragraphe introductif</w:t>
                      </w:r>
                    </w:p>
                    <w:p w14:paraId="2139A053" w14:textId="77777777" w:rsidR="00F249E7" w:rsidRPr="00740227" w:rsidRDefault="00F249E7" w:rsidP="00F249E7">
                      <w:pPr>
                        <w:pStyle w:val="Default"/>
                        <w:rPr>
                          <w:rFonts w:asciiTheme="minorHAnsi" w:hAnsiTheme="minorHAnsi" w:cstheme="minorHAnsi"/>
                          <w:color w:val="0070C0"/>
                          <w:sz w:val="22"/>
                          <w:szCs w:val="22"/>
                        </w:rPr>
                      </w:pPr>
                      <w:r w:rsidRPr="00740227">
                        <w:rPr>
                          <w:rFonts w:asciiTheme="minorHAnsi" w:hAnsiTheme="minorHAnsi" w:cstheme="minorHAnsi"/>
                          <w:color w:val="0070C0"/>
                          <w:sz w:val="22"/>
                          <w:szCs w:val="22"/>
                        </w:rPr>
                        <w:t xml:space="preserve">Un effort de recherche scientifique majeur est mené depuis quelques dizaines d’années pour </w:t>
                      </w:r>
                      <w:r w:rsidRPr="000D2FC3">
                        <w:rPr>
                          <w:rFonts w:asciiTheme="minorHAnsi" w:hAnsiTheme="minorHAnsi" w:cstheme="minorHAnsi"/>
                          <w:color w:val="0070C0"/>
                          <w:sz w:val="22"/>
                          <w:szCs w:val="22"/>
                          <w:u w:val="single"/>
                        </w:rPr>
                        <w:t>élaborer un modèle robuste</w:t>
                      </w:r>
                      <w:r w:rsidRPr="00740227">
                        <w:rPr>
                          <w:rFonts w:asciiTheme="minorHAnsi" w:hAnsiTheme="minorHAnsi" w:cstheme="minorHAnsi"/>
                          <w:color w:val="0070C0"/>
                          <w:sz w:val="22"/>
                          <w:szCs w:val="22"/>
                        </w:rPr>
                        <w:t xml:space="preserve"> sur le changement climatique, ses causes et ses conséquences, et pour définir les actions qui peuvent être conduites, orienter les décisions </w:t>
                      </w:r>
                      <w:proofErr w:type="gramStart"/>
                      <w:r w:rsidRPr="00740227">
                        <w:rPr>
                          <w:rFonts w:asciiTheme="minorHAnsi" w:hAnsiTheme="minorHAnsi" w:cstheme="minorHAnsi"/>
                          <w:color w:val="0070C0"/>
                          <w:sz w:val="22"/>
                          <w:szCs w:val="22"/>
                        </w:rPr>
                        <w:t>publiques  pour</w:t>
                      </w:r>
                      <w:proofErr w:type="gramEnd"/>
                      <w:r w:rsidRPr="00740227">
                        <w:rPr>
                          <w:rFonts w:asciiTheme="minorHAnsi" w:hAnsiTheme="minorHAnsi" w:cstheme="minorHAnsi"/>
                          <w:color w:val="0070C0"/>
                          <w:sz w:val="22"/>
                          <w:szCs w:val="22"/>
                        </w:rPr>
                        <w:t xml:space="preserve"> y faire face.</w:t>
                      </w:r>
                    </w:p>
                    <w:p w14:paraId="3AC841FB" w14:textId="77777777" w:rsidR="00F249E7" w:rsidRPr="007806DC" w:rsidRDefault="00F249E7" w:rsidP="00F249E7">
                      <w:pPr>
                        <w:pStyle w:val="Pointfortparagrapheintroductif"/>
                        <w:rPr>
                          <w:b/>
                        </w:rPr>
                      </w:pPr>
                    </w:p>
                    <w:p w14:paraId="2F980C02" w14:textId="77777777" w:rsidR="00F249E7" w:rsidRDefault="00F249E7" w:rsidP="00F249E7"/>
                    <w:p w14:paraId="771169B0" w14:textId="77777777" w:rsidR="00F249E7" w:rsidRDefault="00F249E7" w:rsidP="00F249E7"/>
                  </w:txbxContent>
                </v:textbox>
                <w10:anchorlock/>
              </v:shape>
            </w:pict>
          </mc:Fallback>
        </mc:AlternateContent>
      </w:r>
    </w:p>
    <w:p w14:paraId="3F5C8CB3" w14:textId="5723AE33" w:rsidR="00F249E7" w:rsidRDefault="00F249E7" w:rsidP="00F249E7">
      <w:r>
        <w:rPr>
          <w:noProof/>
        </w:rPr>
        <mc:AlternateContent>
          <mc:Choice Requires="wps">
            <w:drawing>
              <wp:anchor distT="0" distB="0" distL="114300" distR="114300" simplePos="0" relativeHeight="251664384" behindDoc="0" locked="1" layoutInCell="1" allowOverlap="1" wp14:anchorId="60ECC109" wp14:editId="4644C418">
                <wp:simplePos x="0" y="0"/>
                <wp:positionH relativeFrom="column">
                  <wp:posOffset>2941320</wp:posOffset>
                </wp:positionH>
                <wp:positionV relativeFrom="paragraph">
                  <wp:posOffset>41910</wp:posOffset>
                </wp:positionV>
                <wp:extent cx="6706870" cy="2807970"/>
                <wp:effectExtent l="0" t="0" r="17780" b="1143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6870" cy="2807970"/>
                        </a:xfrm>
                        <a:prstGeom prst="rect">
                          <a:avLst/>
                        </a:prstGeom>
                        <a:solidFill>
                          <a:schemeClr val="lt1"/>
                        </a:solidFill>
                        <a:ln w="6350">
                          <a:solidFill>
                            <a:prstClr val="black"/>
                          </a:solidFill>
                        </a:ln>
                      </wps:spPr>
                      <wps:txbx>
                        <w:txbxContent>
                          <w:p w14:paraId="7BD6CA2B" w14:textId="77777777" w:rsidR="00F249E7" w:rsidRPr="00F249E7" w:rsidRDefault="00F249E7" w:rsidP="00740227">
                            <w:pPr>
                              <w:pStyle w:val="acquiscycle4"/>
                              <w:jc w:val="both"/>
                              <w:rPr>
                                <w:rFonts w:cstheme="minorHAnsi"/>
                                <w:b/>
                                <w:szCs w:val="22"/>
                              </w:rPr>
                            </w:pPr>
                            <w:r w:rsidRPr="00F249E7">
                              <w:rPr>
                                <w:rFonts w:cstheme="minorHAnsi"/>
                                <w:b/>
                                <w:szCs w:val="22"/>
                              </w:rPr>
                              <w:t>-Acquis du cycle 4 : AFC</w:t>
                            </w:r>
                          </w:p>
                          <w:p w14:paraId="7A16CCED" w14:textId="77777777" w:rsidR="00F249E7" w:rsidRPr="00F249E7" w:rsidRDefault="00F249E7" w:rsidP="00740227">
                            <w:pPr>
                              <w:pStyle w:val="acquiscycle4"/>
                              <w:jc w:val="both"/>
                              <w:rPr>
                                <w:rFonts w:cstheme="minorHAnsi"/>
                                <w:b/>
                                <w:szCs w:val="22"/>
                              </w:rPr>
                            </w:pPr>
                            <w:r w:rsidRPr="00F249E7">
                              <w:rPr>
                                <w:rFonts w:cstheme="minorHAnsi"/>
                                <w:szCs w:val="22"/>
                              </w:rPr>
                              <w:t>-constat du lien entre réchauffement climatique et activité humaine</w:t>
                            </w:r>
                            <w:r w:rsidRPr="00F249E7">
                              <w:rPr>
                                <w:rFonts w:cstheme="minorHAnsi"/>
                                <w:b/>
                                <w:szCs w:val="22"/>
                              </w:rPr>
                              <w:t xml:space="preserve">, </w:t>
                            </w:r>
                            <w:r w:rsidRPr="00F249E7">
                              <w:rPr>
                                <w:rFonts w:cstheme="minorHAnsi"/>
                                <w:szCs w:val="22"/>
                              </w:rPr>
                              <w:t xml:space="preserve">distinction entre climat et </w:t>
                            </w:r>
                            <w:proofErr w:type="gramStart"/>
                            <w:r w:rsidRPr="00F249E7">
                              <w:rPr>
                                <w:rFonts w:cstheme="minorHAnsi"/>
                                <w:szCs w:val="22"/>
                              </w:rPr>
                              <w:t>météorologie,  mécanisme</w:t>
                            </w:r>
                            <w:proofErr w:type="gramEnd"/>
                            <w:r w:rsidRPr="00F249E7">
                              <w:rPr>
                                <w:rFonts w:cstheme="minorHAnsi"/>
                                <w:szCs w:val="22"/>
                              </w:rPr>
                              <w:t xml:space="preserve"> de l’effet de serre </w:t>
                            </w:r>
                          </w:p>
                          <w:p w14:paraId="57C0A34C" w14:textId="77777777" w:rsidR="00F249E7" w:rsidRPr="00F249E7" w:rsidRDefault="00F249E7" w:rsidP="00740227">
                            <w:pPr>
                              <w:pStyle w:val="acquiscycle4"/>
                              <w:jc w:val="both"/>
                              <w:rPr>
                                <w:rFonts w:cstheme="minorHAnsi"/>
                                <w:szCs w:val="22"/>
                              </w:rPr>
                            </w:pPr>
                            <w:r w:rsidRPr="00F249E7">
                              <w:rPr>
                                <w:rFonts w:cstheme="minorHAnsi"/>
                                <w:szCs w:val="22"/>
                              </w:rPr>
                              <w:t>-</w:t>
                            </w:r>
                            <w:r w:rsidRPr="00F249E7">
                              <w:rPr>
                                <w:rFonts w:cstheme="minorHAnsi"/>
                                <w:b/>
                                <w:szCs w:val="22"/>
                              </w:rPr>
                              <w:t>Acquis de seconde</w:t>
                            </w:r>
                            <w:r w:rsidRPr="00F249E7">
                              <w:rPr>
                                <w:rFonts w:cstheme="minorHAnsi"/>
                                <w:szCs w:val="22"/>
                              </w:rPr>
                              <w:t xml:space="preserve"> : agrosystèmes </w:t>
                            </w:r>
                          </w:p>
                          <w:p w14:paraId="1445768D" w14:textId="77777777" w:rsidR="00F249E7" w:rsidRPr="00F249E7" w:rsidRDefault="00F249E7" w:rsidP="00740227">
                            <w:pPr>
                              <w:pStyle w:val="Default"/>
                              <w:jc w:val="both"/>
                              <w:rPr>
                                <w:rFonts w:asciiTheme="minorHAnsi" w:hAnsiTheme="minorHAnsi" w:cstheme="minorHAnsi"/>
                                <w:sz w:val="22"/>
                                <w:szCs w:val="22"/>
                              </w:rPr>
                            </w:pPr>
                            <w:r w:rsidRPr="00F249E7">
                              <w:rPr>
                                <w:rFonts w:asciiTheme="minorHAnsi" w:hAnsiTheme="minorHAnsi" w:cstheme="minorHAnsi"/>
                                <w:b/>
                                <w:sz w:val="22"/>
                                <w:szCs w:val="22"/>
                              </w:rPr>
                              <w:t xml:space="preserve">-Acquis de l’enseignement de spécialité de première : </w:t>
                            </w:r>
                            <w:r w:rsidRPr="00F249E7">
                              <w:rPr>
                                <w:rFonts w:asciiTheme="minorHAnsi" w:hAnsiTheme="minorHAnsi" w:cstheme="minorHAnsi"/>
                                <w:sz w:val="22"/>
                                <w:szCs w:val="22"/>
                              </w:rPr>
                              <w:t>services écosystémiques</w:t>
                            </w:r>
                          </w:p>
                          <w:p w14:paraId="72E6BD70" w14:textId="42E4C955" w:rsidR="00F249E7" w:rsidRDefault="00F249E7" w:rsidP="00740227">
                            <w:pPr>
                              <w:pStyle w:val="acquiscycle4"/>
                              <w:jc w:val="both"/>
                              <w:rPr>
                                <w:rFonts w:cstheme="minorHAnsi"/>
                                <w:b/>
                                <w:szCs w:val="22"/>
                              </w:rPr>
                            </w:pPr>
                            <w:r w:rsidRPr="00F249E7">
                              <w:rPr>
                                <w:rFonts w:cstheme="minorHAnsi"/>
                                <w:b/>
                                <w:szCs w:val="22"/>
                              </w:rPr>
                              <w:t xml:space="preserve">-Enseignement scientifique de terminale : </w:t>
                            </w:r>
                            <w:r w:rsidRPr="00F249E7">
                              <w:rPr>
                                <w:rFonts w:cstheme="minorHAnsi"/>
                                <w:szCs w:val="22"/>
                              </w:rPr>
                              <w:t xml:space="preserve">Science climat et société - Modèle climatique et ses prévisions </w:t>
                            </w:r>
                          </w:p>
                          <w:p w14:paraId="37D6771B" w14:textId="3AB2A813" w:rsidR="00F249E7" w:rsidRPr="00F249E7" w:rsidRDefault="00F249E7" w:rsidP="00740227">
                            <w:pPr>
                              <w:pStyle w:val="acquiscycle4"/>
                              <w:jc w:val="both"/>
                              <w:rPr>
                                <w:rFonts w:cstheme="minorHAnsi"/>
                                <w:b/>
                                <w:szCs w:val="22"/>
                              </w:rPr>
                            </w:pPr>
                            <w:r w:rsidRPr="00F249E7">
                              <w:rPr>
                                <w:rFonts w:cstheme="minorHAnsi"/>
                                <w:b/>
                                <w:szCs w:val="22"/>
                              </w:rPr>
                              <w:t>Lien avec les éducations à :</w:t>
                            </w:r>
                          </w:p>
                          <w:p w14:paraId="39A41F86" w14:textId="77777777" w:rsidR="00F249E7" w:rsidRPr="00F249E7" w:rsidRDefault="00F249E7" w:rsidP="00740227">
                            <w:pPr>
                              <w:pStyle w:val="lienseducations"/>
                              <w:jc w:val="both"/>
                              <w:rPr>
                                <w:rFonts w:cstheme="minorHAnsi"/>
                                <w:sz w:val="22"/>
                                <w:szCs w:val="22"/>
                              </w:rPr>
                            </w:pPr>
                            <w:r w:rsidRPr="00F249E7">
                              <w:rPr>
                                <w:rFonts w:cstheme="minorHAnsi"/>
                                <w:b/>
                                <w:sz w:val="22"/>
                                <w:szCs w:val="22"/>
                              </w:rPr>
                              <w:t>Santé :</w:t>
                            </w:r>
                            <w:r w:rsidRPr="00F249E7">
                              <w:rPr>
                                <w:rFonts w:cstheme="minorHAnsi"/>
                                <w:sz w:val="22"/>
                                <w:szCs w:val="22"/>
                              </w:rPr>
                              <w:t xml:space="preserve"> diffusion de pathogènes, maladies vectorielles, canicules, recrudescences de maladies tropicales</w:t>
                            </w:r>
                          </w:p>
                          <w:p w14:paraId="685A33EA" w14:textId="77777777" w:rsidR="00F249E7" w:rsidRPr="00F249E7" w:rsidRDefault="00F249E7" w:rsidP="00740227">
                            <w:pPr>
                              <w:pStyle w:val="lienseducations"/>
                              <w:jc w:val="both"/>
                              <w:rPr>
                                <w:rFonts w:cstheme="minorHAnsi"/>
                                <w:b/>
                                <w:sz w:val="22"/>
                                <w:szCs w:val="22"/>
                              </w:rPr>
                            </w:pPr>
                            <w:r w:rsidRPr="00F249E7">
                              <w:rPr>
                                <w:rFonts w:cstheme="minorHAnsi"/>
                                <w:b/>
                                <w:sz w:val="22"/>
                                <w:szCs w:val="22"/>
                              </w:rPr>
                              <w:t xml:space="preserve">Développement durable : </w:t>
                            </w:r>
                            <w:r w:rsidRPr="00F249E7">
                              <w:rPr>
                                <w:rFonts w:cstheme="minorHAnsi"/>
                                <w:sz w:val="22"/>
                                <w:szCs w:val="22"/>
                              </w:rPr>
                              <w:t>Le changement climatique doit être traité dans une perspective globale de développement durable car ses impacts sont multiples.</w:t>
                            </w:r>
                          </w:p>
                          <w:p w14:paraId="678688D9" w14:textId="18FE580B" w:rsidR="00F249E7" w:rsidRPr="00F249E7" w:rsidRDefault="00F249E7" w:rsidP="00740227">
                            <w:pPr>
                              <w:pStyle w:val="lienseducations"/>
                              <w:jc w:val="both"/>
                              <w:rPr>
                                <w:rFonts w:cstheme="minorHAnsi"/>
                                <w:sz w:val="22"/>
                                <w:szCs w:val="22"/>
                              </w:rPr>
                            </w:pPr>
                            <w:r w:rsidRPr="00F249E7">
                              <w:rPr>
                                <w:rFonts w:cstheme="minorHAnsi"/>
                                <w:b/>
                                <w:sz w:val="22"/>
                                <w:szCs w:val="22"/>
                              </w:rPr>
                              <w:t>Citoyenneté</w:t>
                            </w:r>
                            <w:r w:rsidRPr="00F249E7">
                              <w:rPr>
                                <w:rFonts w:cstheme="minorHAnsi"/>
                                <w:sz w:val="22"/>
                                <w:szCs w:val="22"/>
                              </w:rPr>
                              <w:t> : comment diminuer le bilan carbone individuellement (empreinte carbone) ou collectivement (transport, habitat, alimentation)</w:t>
                            </w:r>
                          </w:p>
                          <w:p w14:paraId="2F3CDBCD" w14:textId="77777777" w:rsidR="00F249E7" w:rsidRPr="002E1DCB" w:rsidRDefault="00F249E7" w:rsidP="00740227">
                            <w:pPr>
                              <w:pStyle w:val="lienseducations"/>
                              <w:jc w:val="both"/>
                              <w:rPr>
                                <w:rFonts w:cstheme="minorHAnsi"/>
                                <w:color w:val="FFC000"/>
                                <w:sz w:val="22"/>
                                <w:szCs w:val="22"/>
                              </w:rPr>
                            </w:pPr>
                            <w:r w:rsidRPr="002E1DCB">
                              <w:rPr>
                                <w:rFonts w:cstheme="minorHAnsi"/>
                                <w:b/>
                                <w:color w:val="FFC000"/>
                                <w:sz w:val="22"/>
                                <w:szCs w:val="22"/>
                              </w:rPr>
                              <w:t xml:space="preserve">Ouverture métier : </w:t>
                            </w:r>
                            <w:r w:rsidRPr="002E1DCB">
                              <w:rPr>
                                <w:rFonts w:cstheme="minorHAnsi"/>
                                <w:color w:val="FFC000"/>
                                <w:sz w:val="22"/>
                                <w:szCs w:val="22"/>
                              </w:rPr>
                              <w:t>climatologue, conseiller(ère) agricole, métiers émergents de la transition écologique et énergétique, climatologue, expert en géo-ingénierie, ingénieur en décroissance, juriste en environnement</w:t>
                            </w:r>
                          </w:p>
                          <w:p w14:paraId="5B1E2B16" w14:textId="77777777" w:rsidR="00F249E7" w:rsidRPr="00F249E7" w:rsidRDefault="00F249E7" w:rsidP="00740227">
                            <w:pPr>
                              <w:pStyle w:val="lienressourceslithotheque"/>
                              <w:spacing w:before="240"/>
                              <w:jc w:val="both"/>
                              <w:rPr>
                                <w:rFonts w:cstheme="minorHAnsi"/>
                                <w:b/>
                                <w:sz w:val="22"/>
                                <w:szCs w:val="22"/>
                              </w:rPr>
                            </w:pPr>
                            <w:r w:rsidRPr="00F249E7">
                              <w:rPr>
                                <w:rFonts w:cstheme="minorHAnsi"/>
                                <w:b/>
                                <w:sz w:val="22"/>
                                <w:szCs w:val="22"/>
                              </w:rPr>
                              <w:t>Lien avec ressources lithothèque</w:t>
                            </w:r>
                          </w:p>
                          <w:p w14:paraId="2F67D624" w14:textId="77777777" w:rsidR="00F249E7" w:rsidRPr="00F249E7" w:rsidRDefault="00F249E7" w:rsidP="00740227">
                            <w:pPr>
                              <w:pStyle w:val="lienressourceslithotheque"/>
                              <w:jc w:val="both"/>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CC109" id="_x0000_t202" coordsize="21600,21600" o:spt="202" path="m,l,21600r21600,l21600,xe">
                <v:stroke joinstyle="miter"/>
                <v:path gradientshapeok="t" o:connecttype="rect"/>
              </v:shapetype>
              <v:shape id="Zone de texte 14" o:spid="_x0000_s1033" type="#_x0000_t202" style="position:absolute;margin-left:231.6pt;margin-top:3.3pt;width:528.1pt;height:2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" fillcolor="white [3201]" strokeweight=".5pt">
                <v:path arrowok="t"/>
                <v:textbox>
                  <w:txbxContent>
                    <w:p w14:paraId="7BD6CA2B" w14:textId="77777777" w:rsidR="00F249E7" w:rsidRPr="00F249E7" w:rsidRDefault="00F249E7" w:rsidP="00740227">
                      <w:pPr>
                        <w:pStyle w:val="acquiscycle4"/>
                        <w:jc w:val="both"/>
                        <w:rPr>
                          <w:rFonts w:cstheme="minorHAnsi"/>
                          <w:b/>
                          <w:szCs w:val="22"/>
                        </w:rPr>
                      </w:pPr>
                      <w:r w:rsidRPr="00F249E7">
                        <w:rPr>
                          <w:rFonts w:cstheme="minorHAnsi"/>
                          <w:b/>
                          <w:szCs w:val="22"/>
                        </w:rPr>
                        <w:t>-Acquis du cycle 4 : AFC</w:t>
                      </w:r>
                    </w:p>
                    <w:p w14:paraId="7A16CCED" w14:textId="77777777" w:rsidR="00F249E7" w:rsidRPr="00F249E7" w:rsidRDefault="00F249E7" w:rsidP="00740227">
                      <w:pPr>
                        <w:pStyle w:val="acquiscycle4"/>
                        <w:jc w:val="both"/>
                        <w:rPr>
                          <w:rFonts w:cstheme="minorHAnsi"/>
                          <w:b/>
                          <w:szCs w:val="22"/>
                        </w:rPr>
                      </w:pPr>
                      <w:r w:rsidRPr="00F249E7">
                        <w:rPr>
                          <w:rFonts w:cstheme="minorHAnsi"/>
                          <w:szCs w:val="22"/>
                        </w:rPr>
                        <w:t>-constat du lien entre réchauffement climatique et activité humaine</w:t>
                      </w:r>
                      <w:r w:rsidRPr="00F249E7">
                        <w:rPr>
                          <w:rFonts w:cstheme="minorHAnsi"/>
                          <w:b/>
                          <w:szCs w:val="22"/>
                        </w:rPr>
                        <w:t xml:space="preserve">, </w:t>
                      </w:r>
                      <w:r w:rsidRPr="00F249E7">
                        <w:rPr>
                          <w:rFonts w:cstheme="minorHAnsi"/>
                          <w:szCs w:val="22"/>
                        </w:rPr>
                        <w:t xml:space="preserve">distinction entre climat et </w:t>
                      </w:r>
                      <w:proofErr w:type="gramStart"/>
                      <w:r w:rsidRPr="00F249E7">
                        <w:rPr>
                          <w:rFonts w:cstheme="minorHAnsi"/>
                          <w:szCs w:val="22"/>
                        </w:rPr>
                        <w:t>météorologie,  mécanisme</w:t>
                      </w:r>
                      <w:proofErr w:type="gramEnd"/>
                      <w:r w:rsidRPr="00F249E7">
                        <w:rPr>
                          <w:rFonts w:cstheme="minorHAnsi"/>
                          <w:szCs w:val="22"/>
                        </w:rPr>
                        <w:t xml:space="preserve"> de l’effet de serre </w:t>
                      </w:r>
                    </w:p>
                    <w:p w14:paraId="57C0A34C" w14:textId="77777777" w:rsidR="00F249E7" w:rsidRPr="00F249E7" w:rsidRDefault="00F249E7" w:rsidP="00740227">
                      <w:pPr>
                        <w:pStyle w:val="acquiscycle4"/>
                        <w:jc w:val="both"/>
                        <w:rPr>
                          <w:rFonts w:cstheme="minorHAnsi"/>
                          <w:szCs w:val="22"/>
                        </w:rPr>
                      </w:pPr>
                      <w:r w:rsidRPr="00F249E7">
                        <w:rPr>
                          <w:rFonts w:cstheme="minorHAnsi"/>
                          <w:szCs w:val="22"/>
                        </w:rPr>
                        <w:t>-</w:t>
                      </w:r>
                      <w:r w:rsidRPr="00F249E7">
                        <w:rPr>
                          <w:rFonts w:cstheme="minorHAnsi"/>
                          <w:b/>
                          <w:szCs w:val="22"/>
                        </w:rPr>
                        <w:t>Acquis de seconde</w:t>
                      </w:r>
                      <w:r w:rsidRPr="00F249E7">
                        <w:rPr>
                          <w:rFonts w:cstheme="minorHAnsi"/>
                          <w:szCs w:val="22"/>
                        </w:rPr>
                        <w:t xml:space="preserve"> : agrosystèmes </w:t>
                      </w:r>
                    </w:p>
                    <w:p w14:paraId="1445768D" w14:textId="77777777" w:rsidR="00F249E7" w:rsidRPr="00F249E7" w:rsidRDefault="00F249E7" w:rsidP="00740227">
                      <w:pPr>
                        <w:pStyle w:val="Default"/>
                        <w:jc w:val="both"/>
                        <w:rPr>
                          <w:rFonts w:asciiTheme="minorHAnsi" w:hAnsiTheme="minorHAnsi" w:cstheme="minorHAnsi"/>
                          <w:sz w:val="22"/>
                          <w:szCs w:val="22"/>
                        </w:rPr>
                      </w:pPr>
                      <w:r w:rsidRPr="00F249E7">
                        <w:rPr>
                          <w:rFonts w:asciiTheme="minorHAnsi" w:hAnsiTheme="minorHAnsi" w:cstheme="minorHAnsi"/>
                          <w:b/>
                          <w:sz w:val="22"/>
                          <w:szCs w:val="22"/>
                        </w:rPr>
                        <w:t xml:space="preserve">-Acquis de l’enseignement de spécialité de première : </w:t>
                      </w:r>
                      <w:r w:rsidRPr="00F249E7">
                        <w:rPr>
                          <w:rFonts w:asciiTheme="minorHAnsi" w:hAnsiTheme="minorHAnsi" w:cstheme="minorHAnsi"/>
                          <w:sz w:val="22"/>
                          <w:szCs w:val="22"/>
                        </w:rPr>
                        <w:t>services écosystémiques</w:t>
                      </w:r>
                    </w:p>
                    <w:p w14:paraId="72E6BD70" w14:textId="42E4C955" w:rsidR="00F249E7" w:rsidRDefault="00F249E7" w:rsidP="00740227">
                      <w:pPr>
                        <w:pStyle w:val="acquiscycle4"/>
                        <w:jc w:val="both"/>
                        <w:rPr>
                          <w:rFonts w:cstheme="minorHAnsi"/>
                          <w:b/>
                          <w:szCs w:val="22"/>
                        </w:rPr>
                      </w:pPr>
                      <w:r w:rsidRPr="00F249E7">
                        <w:rPr>
                          <w:rFonts w:cstheme="minorHAnsi"/>
                          <w:b/>
                          <w:szCs w:val="22"/>
                        </w:rPr>
                        <w:t xml:space="preserve">-Enseignement scientifique de terminale : </w:t>
                      </w:r>
                      <w:r w:rsidRPr="00F249E7">
                        <w:rPr>
                          <w:rFonts w:cstheme="minorHAnsi"/>
                          <w:szCs w:val="22"/>
                        </w:rPr>
                        <w:t xml:space="preserve">Science climat et société - Modèle climatique et ses prévisions </w:t>
                      </w:r>
                    </w:p>
                    <w:p w14:paraId="37D6771B" w14:textId="3AB2A813" w:rsidR="00F249E7" w:rsidRPr="00F249E7" w:rsidRDefault="00F249E7" w:rsidP="00740227">
                      <w:pPr>
                        <w:pStyle w:val="acquiscycle4"/>
                        <w:jc w:val="both"/>
                        <w:rPr>
                          <w:rFonts w:cstheme="minorHAnsi"/>
                          <w:b/>
                          <w:szCs w:val="22"/>
                        </w:rPr>
                      </w:pPr>
                      <w:r w:rsidRPr="00F249E7">
                        <w:rPr>
                          <w:rFonts w:cstheme="minorHAnsi"/>
                          <w:b/>
                          <w:szCs w:val="22"/>
                        </w:rPr>
                        <w:t>Lien avec les éducations à :</w:t>
                      </w:r>
                    </w:p>
                    <w:p w14:paraId="39A41F86" w14:textId="77777777" w:rsidR="00F249E7" w:rsidRPr="00F249E7" w:rsidRDefault="00F249E7" w:rsidP="00740227">
                      <w:pPr>
                        <w:pStyle w:val="lienseducations"/>
                        <w:jc w:val="both"/>
                        <w:rPr>
                          <w:rFonts w:cstheme="minorHAnsi"/>
                          <w:sz w:val="22"/>
                          <w:szCs w:val="22"/>
                        </w:rPr>
                      </w:pPr>
                      <w:r w:rsidRPr="00F249E7">
                        <w:rPr>
                          <w:rFonts w:cstheme="minorHAnsi"/>
                          <w:b/>
                          <w:sz w:val="22"/>
                          <w:szCs w:val="22"/>
                        </w:rPr>
                        <w:t>Santé :</w:t>
                      </w:r>
                      <w:r w:rsidRPr="00F249E7">
                        <w:rPr>
                          <w:rFonts w:cstheme="minorHAnsi"/>
                          <w:sz w:val="22"/>
                          <w:szCs w:val="22"/>
                        </w:rPr>
                        <w:t xml:space="preserve"> diffusion de pathogènes, maladies vectorielles, canicules, recrudescences de maladies tropicales</w:t>
                      </w:r>
                    </w:p>
                    <w:p w14:paraId="685A33EA" w14:textId="77777777" w:rsidR="00F249E7" w:rsidRPr="00F249E7" w:rsidRDefault="00F249E7" w:rsidP="00740227">
                      <w:pPr>
                        <w:pStyle w:val="lienseducations"/>
                        <w:jc w:val="both"/>
                        <w:rPr>
                          <w:rFonts w:cstheme="minorHAnsi"/>
                          <w:b/>
                          <w:sz w:val="22"/>
                          <w:szCs w:val="22"/>
                        </w:rPr>
                      </w:pPr>
                      <w:r w:rsidRPr="00F249E7">
                        <w:rPr>
                          <w:rFonts w:cstheme="minorHAnsi"/>
                          <w:b/>
                          <w:sz w:val="22"/>
                          <w:szCs w:val="22"/>
                        </w:rPr>
                        <w:t xml:space="preserve">Développement durable : </w:t>
                      </w:r>
                      <w:r w:rsidRPr="00F249E7">
                        <w:rPr>
                          <w:rFonts w:cstheme="minorHAnsi"/>
                          <w:sz w:val="22"/>
                          <w:szCs w:val="22"/>
                        </w:rPr>
                        <w:t>Le changement climatique doit être traité dans une perspective globale de développement durable car ses impacts sont multiples.</w:t>
                      </w:r>
                    </w:p>
                    <w:p w14:paraId="678688D9" w14:textId="18FE580B" w:rsidR="00F249E7" w:rsidRPr="00F249E7" w:rsidRDefault="00F249E7" w:rsidP="00740227">
                      <w:pPr>
                        <w:pStyle w:val="lienseducations"/>
                        <w:jc w:val="both"/>
                        <w:rPr>
                          <w:rFonts w:cstheme="minorHAnsi"/>
                          <w:sz w:val="22"/>
                          <w:szCs w:val="22"/>
                        </w:rPr>
                      </w:pPr>
                      <w:r w:rsidRPr="00F249E7">
                        <w:rPr>
                          <w:rFonts w:cstheme="minorHAnsi"/>
                          <w:b/>
                          <w:sz w:val="22"/>
                          <w:szCs w:val="22"/>
                        </w:rPr>
                        <w:t>Citoyenneté</w:t>
                      </w:r>
                      <w:r w:rsidRPr="00F249E7">
                        <w:rPr>
                          <w:rFonts w:cstheme="minorHAnsi"/>
                          <w:sz w:val="22"/>
                          <w:szCs w:val="22"/>
                        </w:rPr>
                        <w:t> : comment diminuer le bilan carbone individuellement (empreinte carbone) ou collectivement (transport, habitat, alimentation)</w:t>
                      </w:r>
                    </w:p>
                    <w:p w14:paraId="2F3CDBCD" w14:textId="77777777" w:rsidR="00F249E7" w:rsidRPr="002E1DCB" w:rsidRDefault="00F249E7" w:rsidP="00740227">
                      <w:pPr>
                        <w:pStyle w:val="lienseducations"/>
                        <w:jc w:val="both"/>
                        <w:rPr>
                          <w:rFonts w:cstheme="minorHAnsi"/>
                          <w:color w:val="FFC000"/>
                          <w:sz w:val="22"/>
                          <w:szCs w:val="22"/>
                        </w:rPr>
                      </w:pPr>
                      <w:r w:rsidRPr="002E1DCB">
                        <w:rPr>
                          <w:rFonts w:cstheme="minorHAnsi"/>
                          <w:b/>
                          <w:color w:val="FFC000"/>
                          <w:sz w:val="22"/>
                          <w:szCs w:val="22"/>
                        </w:rPr>
                        <w:t xml:space="preserve">Ouverture métier : </w:t>
                      </w:r>
                      <w:r w:rsidRPr="002E1DCB">
                        <w:rPr>
                          <w:rFonts w:cstheme="minorHAnsi"/>
                          <w:color w:val="FFC000"/>
                          <w:sz w:val="22"/>
                          <w:szCs w:val="22"/>
                        </w:rPr>
                        <w:t>climatologue, conseiller(ère) agricole, métiers émergents de la transition écologique et énergétique, climatologue, expert en géo-ingénierie, ingénieur en décroissance, juriste en environnement</w:t>
                      </w:r>
                    </w:p>
                    <w:p w14:paraId="5B1E2B16" w14:textId="77777777" w:rsidR="00F249E7" w:rsidRPr="00F249E7" w:rsidRDefault="00F249E7" w:rsidP="00740227">
                      <w:pPr>
                        <w:pStyle w:val="lienressourceslithotheque"/>
                        <w:spacing w:before="240"/>
                        <w:jc w:val="both"/>
                        <w:rPr>
                          <w:rFonts w:cstheme="minorHAnsi"/>
                          <w:b/>
                          <w:sz w:val="22"/>
                          <w:szCs w:val="22"/>
                        </w:rPr>
                      </w:pPr>
                      <w:r w:rsidRPr="00F249E7">
                        <w:rPr>
                          <w:rFonts w:cstheme="minorHAnsi"/>
                          <w:b/>
                          <w:sz w:val="22"/>
                          <w:szCs w:val="22"/>
                        </w:rPr>
                        <w:t>Lien avec ressources lithothèque</w:t>
                      </w:r>
                    </w:p>
                    <w:p w14:paraId="2F67D624" w14:textId="77777777" w:rsidR="00F249E7" w:rsidRPr="00F249E7" w:rsidRDefault="00F249E7" w:rsidP="00740227">
                      <w:pPr>
                        <w:pStyle w:val="lienressourceslithotheque"/>
                        <w:jc w:val="both"/>
                        <w:rPr>
                          <w:rFonts w:cstheme="minorHAnsi"/>
                          <w:sz w:val="22"/>
                          <w:szCs w:val="22"/>
                        </w:rPr>
                      </w:pPr>
                    </w:p>
                  </w:txbxContent>
                </v:textbox>
                <w10:anchorlock/>
              </v:shape>
            </w:pict>
          </mc:Fallback>
        </mc:AlternateContent>
      </w:r>
    </w:p>
    <w:p w14:paraId="5C8E7F33" w14:textId="77777777" w:rsidR="00F249E7" w:rsidRDefault="00F249E7" w:rsidP="00F249E7"/>
    <w:p w14:paraId="61B2AF00" w14:textId="77777777" w:rsidR="00F249E7" w:rsidRDefault="00F249E7" w:rsidP="00F249E7"/>
    <w:p w14:paraId="1EF08D49" w14:textId="77777777" w:rsidR="00F249E7" w:rsidRDefault="00F249E7" w:rsidP="00F249E7"/>
    <w:p w14:paraId="0D68EDC8" w14:textId="77777777" w:rsidR="00F249E7" w:rsidRDefault="00F249E7" w:rsidP="00F249E7"/>
    <w:p w14:paraId="0D76D758" w14:textId="77777777" w:rsidR="00F249E7" w:rsidRDefault="00F249E7" w:rsidP="00F249E7"/>
    <w:p w14:paraId="232FFB99" w14:textId="77777777" w:rsidR="00F249E7" w:rsidRDefault="00F249E7" w:rsidP="00F249E7"/>
    <w:p w14:paraId="02D3F201" w14:textId="77777777" w:rsidR="00F249E7" w:rsidRDefault="00F249E7" w:rsidP="00F249E7"/>
    <w:p w14:paraId="17F7C68A" w14:textId="77777777" w:rsidR="00F249E7" w:rsidRDefault="00F249E7" w:rsidP="00F249E7"/>
    <w:p w14:paraId="17885C20" w14:textId="77777777" w:rsidR="00F249E7" w:rsidRDefault="00F249E7" w:rsidP="00F249E7"/>
    <w:p w14:paraId="654306BF" w14:textId="77777777" w:rsidR="00F249E7" w:rsidRDefault="00F249E7" w:rsidP="00F249E7"/>
    <w:p w14:paraId="5766C665" w14:textId="77777777" w:rsidR="00F249E7" w:rsidRDefault="00F249E7" w:rsidP="00F249E7"/>
    <w:p w14:paraId="1CD5F7F2" w14:textId="77777777" w:rsidR="00F249E7" w:rsidRDefault="00F249E7" w:rsidP="00F249E7"/>
    <w:p w14:paraId="5795BDED" w14:textId="77777777" w:rsidR="00F249E7" w:rsidRDefault="00F249E7" w:rsidP="00F249E7"/>
    <w:p w14:paraId="67527CA5" w14:textId="77777777" w:rsidR="00A31353" w:rsidRDefault="00A31353"/>
    <w:sectPr w:rsidR="00A31353" w:rsidSect="003E650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4D99"/>
    <w:multiLevelType w:val="multilevel"/>
    <w:tmpl w:val="3AF055B6"/>
    <w:lvl w:ilvl="0">
      <w:start w:val="1"/>
      <w:numFmt w:val="decimal"/>
      <w:pStyle w:val="TitreI-II-II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0B3A8A"/>
    <w:multiLevelType w:val="hybridMultilevel"/>
    <w:tmpl w:val="F5BE33B0"/>
    <w:lvl w:ilvl="0" w:tplc="57F4BA1C">
      <w:start w:val="1"/>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E7"/>
    <w:rsid w:val="000B792E"/>
    <w:rsid w:val="000D2FC3"/>
    <w:rsid w:val="002E1DCB"/>
    <w:rsid w:val="006D5A99"/>
    <w:rsid w:val="006D68F7"/>
    <w:rsid w:val="00740227"/>
    <w:rsid w:val="00A31353"/>
    <w:rsid w:val="00BB7A9F"/>
    <w:rsid w:val="00C40DA9"/>
    <w:rsid w:val="00F249E7"/>
  </w:rsids>
  <m:mathPr>
    <m:mathFont m:val="Cambria Math"/>
    <m:brkBin m:val="before"/>
    <m:brkBinSub m:val="--"/>
    <m:smallFrac m:val="0"/>
    <m:dispDef/>
    <m:lMargin m:val="0"/>
    <m:rMargin m:val="0"/>
    <m:defJc m:val="centerGroup"/>
    <m:wrapIndent m:val="1440"/>
    <m:intLim m:val="subSup"/>
    <m:naryLim m:val="undOvr"/>
  </m:mathPr>
  <w:themeFontLang w:val="fr-MQ"/>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546D"/>
  <w15:chartTrackingRefBased/>
  <w15:docId w15:val="{C4532061-ADB4-403B-B4E7-E6655DEE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E7"/>
    <w:pPr>
      <w:spacing w:after="0" w:line="240" w:lineRule="auto"/>
    </w:pPr>
    <w:rPr>
      <w:rFonts w:asciiTheme="minorHAnsi" w:hAnsiTheme="minorHAnsi" w:cstheme="minorBidi"/>
      <w:sz w:val="24"/>
      <w:szCs w:val="24"/>
      <w:lang w:val="fr-FR"/>
    </w:rPr>
  </w:style>
  <w:style w:type="paragraph" w:styleId="Titre1">
    <w:name w:val="heading 1"/>
    <w:basedOn w:val="Normal"/>
    <w:next w:val="Normal"/>
    <w:link w:val="Titre1Car"/>
    <w:uiPriority w:val="9"/>
    <w:rsid w:val="00F249E7"/>
    <w:pPr>
      <w:jc w:val="center"/>
      <w:outlineLvl w:val="0"/>
    </w:pPr>
    <w:rPr>
      <w:b/>
    </w:rPr>
  </w:style>
  <w:style w:type="paragraph" w:styleId="Titre2">
    <w:name w:val="heading 2"/>
    <w:aliases w:val="Titre_chapitre"/>
    <w:basedOn w:val="Titre3"/>
    <w:next w:val="Normal"/>
    <w:link w:val="Titre2Car"/>
    <w:uiPriority w:val="9"/>
    <w:unhideWhenUsed/>
    <w:qFormat/>
    <w:rsid w:val="00F249E7"/>
    <w:pPr>
      <w:keepNext w:val="0"/>
      <w:keepLines w:val="0"/>
      <w:spacing w:before="0"/>
      <w:jc w:val="center"/>
      <w:outlineLvl w:val="1"/>
    </w:pPr>
    <w:rPr>
      <w:rFonts w:asciiTheme="minorHAnsi" w:eastAsiaTheme="minorHAnsi" w:hAnsiTheme="minorHAnsi" w:cstheme="minorBidi"/>
      <w:b/>
      <w:color w:val="auto"/>
    </w:rPr>
  </w:style>
  <w:style w:type="paragraph" w:styleId="Titre3">
    <w:name w:val="heading 3"/>
    <w:basedOn w:val="Normal"/>
    <w:next w:val="Normal"/>
    <w:link w:val="Titre3Car"/>
    <w:uiPriority w:val="9"/>
    <w:semiHidden/>
    <w:unhideWhenUsed/>
    <w:qFormat/>
    <w:rsid w:val="00F249E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yslexie">
    <w:name w:val="Dyslexie"/>
    <w:link w:val="DyslexieCar"/>
    <w:qFormat/>
    <w:rsid w:val="006D5A99"/>
    <w:pPr>
      <w:spacing w:before="120" w:after="120"/>
      <w:jc w:val="both"/>
    </w:pPr>
    <w:rPr>
      <w:rFonts w:ascii="Verdana" w:hAnsi="Verdana"/>
      <w:sz w:val="24"/>
    </w:rPr>
  </w:style>
  <w:style w:type="character" w:customStyle="1" w:styleId="DyslexieCar">
    <w:name w:val="Dyslexie Car"/>
    <w:basedOn w:val="Policepardfaut"/>
    <w:link w:val="Dyslexie"/>
    <w:rsid w:val="006D5A99"/>
    <w:rPr>
      <w:rFonts w:ascii="Verdana" w:hAnsi="Verdana"/>
      <w:sz w:val="24"/>
    </w:rPr>
  </w:style>
  <w:style w:type="paragraph" w:customStyle="1" w:styleId="TitreI-II-III-">
    <w:name w:val="Titre I- II-III-"/>
    <w:basedOn w:val="Paragraphedeliste"/>
    <w:link w:val="TitreI-II-III-Car"/>
    <w:qFormat/>
    <w:rsid w:val="00BB7A9F"/>
    <w:pPr>
      <w:numPr>
        <w:numId w:val="2"/>
      </w:numPr>
      <w:spacing w:after="0"/>
      <w:ind w:left="1800"/>
    </w:pPr>
    <w:rPr>
      <w:b/>
      <w:color w:val="00B0F0"/>
      <w:sz w:val="24"/>
      <w:szCs w:val="24"/>
      <w:u w:val="single"/>
      <w:lang w:val="fr-FR"/>
    </w:rPr>
  </w:style>
  <w:style w:type="character" w:customStyle="1" w:styleId="TitreI-II-III-Car">
    <w:name w:val="Titre I- II-III- Car"/>
    <w:basedOn w:val="Policepardfaut"/>
    <w:link w:val="TitreI-II-III-"/>
    <w:rsid w:val="00BB7A9F"/>
    <w:rPr>
      <w:b/>
      <w:color w:val="00B0F0"/>
      <w:sz w:val="24"/>
      <w:szCs w:val="24"/>
      <w:u w:val="single"/>
      <w:lang w:val="fr-FR"/>
    </w:rPr>
  </w:style>
  <w:style w:type="paragraph" w:styleId="Paragraphedeliste">
    <w:name w:val="List Paragraph"/>
    <w:basedOn w:val="Normal"/>
    <w:uiPriority w:val="34"/>
    <w:qFormat/>
    <w:rsid w:val="00BB7A9F"/>
    <w:pPr>
      <w:spacing w:after="160" w:line="259" w:lineRule="auto"/>
      <w:ind w:left="720"/>
      <w:contextualSpacing/>
    </w:pPr>
    <w:rPr>
      <w:rFonts w:ascii="Calibri" w:hAnsi="Calibri" w:cs="Calibri"/>
      <w:sz w:val="22"/>
      <w:szCs w:val="22"/>
      <w:lang w:val="x-none"/>
    </w:rPr>
  </w:style>
  <w:style w:type="character" w:customStyle="1" w:styleId="Titre1Car">
    <w:name w:val="Titre 1 Car"/>
    <w:basedOn w:val="Policepardfaut"/>
    <w:link w:val="Titre1"/>
    <w:uiPriority w:val="9"/>
    <w:rsid w:val="00F249E7"/>
    <w:rPr>
      <w:rFonts w:asciiTheme="minorHAnsi" w:hAnsiTheme="minorHAnsi" w:cstheme="minorBidi"/>
      <w:b/>
      <w:sz w:val="24"/>
      <w:szCs w:val="24"/>
      <w:lang w:val="fr-FR"/>
    </w:rPr>
  </w:style>
  <w:style w:type="character" w:customStyle="1" w:styleId="Titre2Car">
    <w:name w:val="Titre 2 Car"/>
    <w:aliases w:val="Titre_chapitre Car"/>
    <w:basedOn w:val="Policepardfaut"/>
    <w:link w:val="Titre2"/>
    <w:uiPriority w:val="9"/>
    <w:rsid w:val="00F249E7"/>
    <w:rPr>
      <w:rFonts w:asciiTheme="minorHAnsi" w:hAnsiTheme="minorHAnsi" w:cstheme="minorBidi"/>
      <w:b/>
      <w:sz w:val="24"/>
      <w:szCs w:val="24"/>
      <w:lang w:val="fr-FR"/>
    </w:rPr>
  </w:style>
  <w:style w:type="paragraph" w:customStyle="1" w:styleId="nouvconnaissancescapacits">
    <w:name w:val="nouv_connaissances_capacités"/>
    <w:basedOn w:val="Normal"/>
    <w:qFormat/>
    <w:rsid w:val="00F249E7"/>
    <w:rPr>
      <w:color w:val="FF0000"/>
      <w:sz w:val="22"/>
    </w:rPr>
  </w:style>
  <w:style w:type="paragraph" w:customStyle="1" w:styleId="Utilisationnumerique">
    <w:name w:val="Utilisation_numerique"/>
    <w:basedOn w:val="Normal"/>
    <w:qFormat/>
    <w:rsid w:val="00F249E7"/>
    <w:rPr>
      <w:color w:val="7030A0"/>
      <w:sz w:val="22"/>
    </w:rPr>
  </w:style>
  <w:style w:type="paragraph" w:customStyle="1" w:styleId="acquiscycle4">
    <w:name w:val="acquis_cycle4"/>
    <w:basedOn w:val="En-tte"/>
    <w:qFormat/>
    <w:rsid w:val="00F249E7"/>
    <w:rPr>
      <w:sz w:val="22"/>
    </w:rPr>
  </w:style>
  <w:style w:type="paragraph" w:customStyle="1" w:styleId="lienseducations">
    <w:name w:val="liens_educations_à"/>
    <w:basedOn w:val="En-tte"/>
    <w:qFormat/>
    <w:rsid w:val="00F249E7"/>
    <w:rPr>
      <w:color w:val="00B050"/>
    </w:rPr>
  </w:style>
  <w:style w:type="paragraph" w:customStyle="1" w:styleId="ouverturemetier">
    <w:name w:val="ouverture_metier"/>
    <w:basedOn w:val="En-tte"/>
    <w:qFormat/>
    <w:rsid w:val="00F249E7"/>
    <w:rPr>
      <w:color w:val="FFC000"/>
      <w:sz w:val="22"/>
    </w:rPr>
  </w:style>
  <w:style w:type="paragraph" w:customStyle="1" w:styleId="lienressourceslithotheque">
    <w:name w:val="lien_ressources_lithotheque"/>
    <w:basedOn w:val="En-tte"/>
    <w:qFormat/>
    <w:rsid w:val="00F249E7"/>
    <w:rPr>
      <w:color w:val="C00000"/>
    </w:rPr>
  </w:style>
  <w:style w:type="paragraph" w:customStyle="1" w:styleId="Pointfortparagrapheintroductif">
    <w:name w:val="Point_fort paragraphe_introductif"/>
    <w:basedOn w:val="Normal"/>
    <w:qFormat/>
    <w:rsid w:val="00F249E7"/>
    <w:rPr>
      <w:color w:val="4472C4" w:themeColor="accent1"/>
      <w:sz w:val="22"/>
    </w:rPr>
  </w:style>
  <w:style w:type="paragraph" w:customStyle="1" w:styleId="orientationgeneparagraphepreambule">
    <w:name w:val="orientation_gene_paragraphe_preambule"/>
    <w:basedOn w:val="Normal"/>
    <w:qFormat/>
    <w:rsid w:val="00F249E7"/>
    <w:rPr>
      <w:color w:val="00B050"/>
      <w:sz w:val="22"/>
    </w:rPr>
  </w:style>
  <w:style w:type="paragraph" w:customStyle="1" w:styleId="Default">
    <w:name w:val="Default"/>
    <w:rsid w:val="00F249E7"/>
    <w:pPr>
      <w:autoSpaceDE w:val="0"/>
      <w:autoSpaceDN w:val="0"/>
      <w:adjustRightInd w:val="0"/>
      <w:spacing w:after="0" w:line="240" w:lineRule="auto"/>
    </w:pPr>
    <w:rPr>
      <w:rFonts w:ascii="Arial" w:hAnsi="Arial" w:cs="Arial"/>
      <w:color w:val="000000"/>
      <w:sz w:val="24"/>
      <w:szCs w:val="24"/>
      <w:lang w:val="fr-FR"/>
    </w:rPr>
  </w:style>
  <w:style w:type="character" w:customStyle="1" w:styleId="Titre3Car">
    <w:name w:val="Titre 3 Car"/>
    <w:basedOn w:val="Policepardfaut"/>
    <w:link w:val="Titre3"/>
    <w:uiPriority w:val="9"/>
    <w:semiHidden/>
    <w:rsid w:val="00F249E7"/>
    <w:rPr>
      <w:rFonts w:asciiTheme="majorHAnsi" w:eastAsiaTheme="majorEastAsia" w:hAnsiTheme="majorHAnsi" w:cstheme="majorBidi"/>
      <w:color w:val="1F3763" w:themeColor="accent1" w:themeShade="7F"/>
      <w:sz w:val="24"/>
      <w:szCs w:val="24"/>
      <w:lang w:val="fr-FR"/>
    </w:rPr>
  </w:style>
  <w:style w:type="paragraph" w:styleId="En-tte">
    <w:name w:val="header"/>
    <w:basedOn w:val="Normal"/>
    <w:link w:val="En-tteCar"/>
    <w:uiPriority w:val="99"/>
    <w:semiHidden/>
    <w:unhideWhenUsed/>
    <w:rsid w:val="00F249E7"/>
    <w:pPr>
      <w:tabs>
        <w:tab w:val="center" w:pos="4536"/>
        <w:tab w:val="right" w:pos="9072"/>
      </w:tabs>
    </w:pPr>
  </w:style>
  <w:style w:type="character" w:customStyle="1" w:styleId="En-tteCar">
    <w:name w:val="En-tête Car"/>
    <w:basedOn w:val="Policepardfaut"/>
    <w:link w:val="En-tte"/>
    <w:uiPriority w:val="99"/>
    <w:semiHidden/>
    <w:rsid w:val="00F249E7"/>
    <w:rPr>
      <w:rFonts w:asciiTheme="minorHAnsi" w:hAnsiTheme="minorHAnsi" w:cstheme="minorBidi"/>
      <w:sz w:val="24"/>
      <w:szCs w:val="24"/>
      <w:lang w:val="fr-FR"/>
    </w:rPr>
  </w:style>
  <w:style w:type="character" w:styleId="Lienhypertexte">
    <w:name w:val="Hyperlink"/>
    <w:basedOn w:val="Policepardfaut"/>
    <w:uiPriority w:val="99"/>
    <w:unhideWhenUsed/>
    <w:rsid w:val="00F249E7"/>
    <w:rPr>
      <w:color w:val="0000FF"/>
      <w:u w:val="single"/>
    </w:rPr>
  </w:style>
  <w:style w:type="character" w:styleId="Mentionnonrsolue">
    <w:name w:val="Unresolved Mention"/>
    <w:basedOn w:val="Policepardfaut"/>
    <w:uiPriority w:val="99"/>
    <w:semiHidden/>
    <w:unhideWhenUsed/>
    <w:rsid w:val="00F249E7"/>
    <w:rPr>
      <w:color w:val="605E5C"/>
      <w:shd w:val="clear" w:color="auto" w:fill="E1DFDD"/>
    </w:rPr>
  </w:style>
  <w:style w:type="character" w:styleId="Lienhypertextesuivivisit">
    <w:name w:val="FollowedHyperlink"/>
    <w:basedOn w:val="Policepardfaut"/>
    <w:uiPriority w:val="99"/>
    <w:semiHidden/>
    <w:unhideWhenUsed/>
    <w:rsid w:val="00C40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ens-lyon.fr/acces/thematiques/paleo/logiciel-c-roads" TargetMode="External"/><Relationship Id="rId3" Type="http://schemas.openxmlformats.org/officeDocument/2006/relationships/settings" Target="settings.xml"/><Relationship Id="rId7" Type="http://schemas.openxmlformats.org/officeDocument/2006/relationships/hyperlink" Target="http://site.ac-martinique.fr/histoiregeographie/wp-content/uploads/2019/06/Diaporama-PASCAL-SAFFACH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md.jussieu.fr/~crlmd/simclimat/" TargetMode="External"/><Relationship Id="rId11" Type="http://schemas.openxmlformats.org/officeDocument/2006/relationships/fontTable" Target="fontTable.xml"/><Relationship Id="rId5" Type="http://schemas.openxmlformats.org/officeDocument/2006/relationships/hyperlink" Target="http://acces.ens-lyon.fr/acces/thematiques/paleo/logiciel-c-roads" TargetMode="External"/><Relationship Id="rId10" Type="http://schemas.openxmlformats.org/officeDocument/2006/relationships/hyperlink" Target="http://site.ac-martinique.fr/histoiregeographie/wp-content/uploads/2019/06/Diaporama-PASCAL-SAFFACHE.pdf" TargetMode="External"/><Relationship Id="rId4" Type="http://schemas.openxmlformats.org/officeDocument/2006/relationships/webSettings" Target="webSettings.xml"/><Relationship Id="rId9" Type="http://schemas.openxmlformats.org/officeDocument/2006/relationships/hyperlink" Target="https://www.lmd.jussieu.fr/~crlmd/simclim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Claverie</dc:creator>
  <cp:keywords/>
  <dc:description/>
  <cp:lastModifiedBy>Inna Claverie</cp:lastModifiedBy>
  <cp:revision>6</cp:revision>
  <dcterms:created xsi:type="dcterms:W3CDTF">2020-08-31T02:00:00Z</dcterms:created>
  <dcterms:modified xsi:type="dcterms:W3CDTF">2020-09-14T02:20:00Z</dcterms:modified>
</cp:coreProperties>
</file>