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FC955C" w14:textId="038498D0" w:rsidR="00CF6F96" w:rsidRPr="00532CD0" w:rsidRDefault="0028549C">
      <w:pPr>
        <w:ind w:left="426"/>
        <w:jc w:val="center"/>
        <w:rPr>
          <w:rFonts w:asciiTheme="majorHAnsi" w:hAnsiTheme="majorHAnsi" w:cs="Arial"/>
          <w:b/>
          <w:sz w:val="20"/>
          <w:szCs w:val="20"/>
        </w:rPr>
      </w:pPr>
      <w:r w:rsidRPr="00532CD0">
        <w:rPr>
          <w:rFonts w:asciiTheme="majorHAnsi" w:hAnsiTheme="majorHAnsi" w:cs="Arial"/>
          <w:b/>
          <w:sz w:val="20"/>
          <w:szCs w:val="20"/>
        </w:rPr>
        <w:t xml:space="preserve">CHAMP D’APPRENTISSAGE n° </w:t>
      </w:r>
      <w:r w:rsidR="00302A9B" w:rsidRPr="00532CD0">
        <w:rPr>
          <w:rFonts w:asciiTheme="majorHAnsi" w:hAnsiTheme="majorHAnsi" w:cs="Arial"/>
          <w:b/>
          <w:sz w:val="20"/>
          <w:szCs w:val="20"/>
        </w:rPr>
        <w:t>4</w:t>
      </w:r>
      <w:r w:rsidRPr="00532CD0">
        <w:rPr>
          <w:rFonts w:asciiTheme="majorHAnsi" w:hAnsiTheme="majorHAnsi" w:cs="Arial"/>
          <w:b/>
          <w:sz w:val="20"/>
          <w:szCs w:val="20"/>
        </w:rPr>
        <w:t xml:space="preserve"> : « </w:t>
      </w:r>
      <w:r w:rsidR="00302A9B" w:rsidRPr="00532CD0">
        <w:rPr>
          <w:rFonts w:asciiTheme="majorHAnsi" w:hAnsiTheme="majorHAnsi" w:cs="Arial"/>
          <w:b/>
          <w:sz w:val="20"/>
          <w:szCs w:val="20"/>
        </w:rPr>
        <w:t>Conduire et maîtriser un affrontement collectif ou interindividuel pour gagner</w:t>
      </w:r>
      <w:r w:rsidRPr="00532CD0">
        <w:rPr>
          <w:rFonts w:asciiTheme="majorHAnsi" w:hAnsiTheme="majorHAnsi" w:cs="Arial"/>
          <w:b/>
          <w:sz w:val="20"/>
          <w:szCs w:val="20"/>
        </w:rPr>
        <w:t> »</w:t>
      </w:r>
    </w:p>
    <w:p w14:paraId="10E71B8A" w14:textId="31F41881" w:rsidR="000A4DEE" w:rsidRPr="00532CD0" w:rsidRDefault="000A4DEE">
      <w:pPr>
        <w:ind w:left="426"/>
        <w:jc w:val="center"/>
        <w:rPr>
          <w:rFonts w:asciiTheme="majorHAnsi" w:hAnsiTheme="majorHAnsi" w:cs="Arial"/>
          <w:b/>
          <w:sz w:val="20"/>
          <w:szCs w:val="20"/>
        </w:rPr>
      </w:pPr>
    </w:p>
    <w:p w14:paraId="7C5CDDC8" w14:textId="77777777" w:rsidR="000A4DEE" w:rsidRPr="00532CD0" w:rsidRDefault="000A4DEE">
      <w:pPr>
        <w:ind w:left="426"/>
        <w:jc w:val="center"/>
        <w:rPr>
          <w:rFonts w:asciiTheme="majorHAnsi" w:hAnsiTheme="majorHAnsi" w:cs="Arial"/>
          <w:b/>
          <w:sz w:val="20"/>
          <w:szCs w:val="20"/>
        </w:rPr>
      </w:pPr>
    </w:p>
    <w:tbl>
      <w:tblPr>
        <w:tblStyle w:val="Grilledutableau"/>
        <w:tblW w:w="0" w:type="auto"/>
        <w:tblInd w:w="4531" w:type="dxa"/>
        <w:tblLook w:val="04A0" w:firstRow="1" w:lastRow="0" w:firstColumn="1" w:lastColumn="0" w:noHBand="0" w:noVBand="1"/>
      </w:tblPr>
      <w:tblGrid>
        <w:gridCol w:w="1134"/>
        <w:gridCol w:w="4536"/>
      </w:tblGrid>
      <w:tr w:rsidR="000A4DEE" w:rsidRPr="00532CD0" w14:paraId="1D576269" w14:textId="77777777" w:rsidTr="000A4DEE">
        <w:tc>
          <w:tcPr>
            <w:tcW w:w="1134" w:type="dxa"/>
          </w:tcPr>
          <w:p w14:paraId="36B7CE82" w14:textId="3BC4EBEB" w:rsidR="000A4DEE" w:rsidRPr="00532CD0" w:rsidRDefault="000A4DEE" w:rsidP="008D5CD6">
            <w:pPr>
              <w:rPr>
                <w:rFonts w:asciiTheme="majorHAnsi" w:eastAsia="Arial" w:hAnsiTheme="majorHAnsi" w:cs="Arial"/>
                <w:b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b/>
                <w:sz w:val="20"/>
                <w:szCs w:val="20"/>
              </w:rPr>
              <w:t>APSA</w:t>
            </w:r>
          </w:p>
        </w:tc>
        <w:tc>
          <w:tcPr>
            <w:tcW w:w="4536" w:type="dxa"/>
          </w:tcPr>
          <w:p w14:paraId="447A27D8" w14:textId="2557F9DE" w:rsidR="000A4DEE" w:rsidRPr="005B1FC9" w:rsidRDefault="00A770E5" w:rsidP="008D5CD6">
            <w:pPr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B1FC9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BADMINTON</w:t>
            </w:r>
          </w:p>
        </w:tc>
      </w:tr>
    </w:tbl>
    <w:p w14:paraId="41FD5DB8" w14:textId="2F9C8039" w:rsidR="0074167D" w:rsidRPr="00532CD0" w:rsidRDefault="0074167D" w:rsidP="008A4539">
      <w:pPr>
        <w:rPr>
          <w:rFonts w:asciiTheme="majorHAnsi" w:eastAsia="Arial" w:hAnsiTheme="majorHAnsi" w:cs="Arial"/>
          <w:b/>
          <w:sz w:val="20"/>
          <w:szCs w:val="20"/>
        </w:rPr>
      </w:pPr>
    </w:p>
    <w:p w14:paraId="30012B45" w14:textId="5D5629F0" w:rsidR="00673D13" w:rsidRPr="00532CD0" w:rsidRDefault="00A770E5" w:rsidP="008A4539">
      <w:pPr>
        <w:rPr>
          <w:rFonts w:asciiTheme="majorHAnsi" w:eastAsia="Arial" w:hAnsiTheme="majorHAnsi" w:cs="Arial"/>
          <w:b/>
          <w:sz w:val="20"/>
          <w:szCs w:val="20"/>
        </w:rPr>
      </w:pPr>
      <w:r w:rsidRPr="00532CD0">
        <w:rPr>
          <w:rFonts w:asciiTheme="majorHAnsi" w:eastAsia="Arial" w:hAnsiTheme="majorHAnsi" w:cs="Arial"/>
          <w:b/>
          <w:sz w:val="20"/>
          <w:szCs w:val="20"/>
        </w:rPr>
        <w:t>BO N°36 du 03-10-2019</w:t>
      </w:r>
    </w:p>
    <w:p w14:paraId="3B1986D3" w14:textId="77777777" w:rsidR="00A770E5" w:rsidRPr="00532CD0" w:rsidRDefault="00A770E5" w:rsidP="008A4539">
      <w:pPr>
        <w:rPr>
          <w:rFonts w:asciiTheme="majorHAnsi" w:eastAsia="Arial" w:hAnsiTheme="majorHAnsi" w:cs="Arial"/>
          <w:b/>
          <w:sz w:val="20"/>
          <w:szCs w:val="20"/>
        </w:rPr>
      </w:pPr>
    </w:p>
    <w:p w14:paraId="37E5BE39" w14:textId="77777777" w:rsidR="008D5CD6" w:rsidRPr="00532CD0" w:rsidRDefault="008D5CD6" w:rsidP="008A4539">
      <w:pPr>
        <w:rPr>
          <w:rFonts w:asciiTheme="majorHAnsi" w:eastAsia="Arial" w:hAnsiTheme="majorHAnsi" w:cs="Arial"/>
          <w:b/>
          <w:sz w:val="20"/>
          <w:szCs w:val="20"/>
        </w:rPr>
      </w:pPr>
      <w:r w:rsidRPr="00532CD0">
        <w:rPr>
          <w:rFonts w:asciiTheme="majorHAnsi" w:eastAsia="Arial" w:hAnsiTheme="majorHAnsi" w:cs="Arial"/>
          <w:b/>
          <w:sz w:val="20"/>
          <w:szCs w:val="20"/>
        </w:rPr>
        <w:t>Principes d’évaluation</w:t>
      </w:r>
    </w:p>
    <w:p w14:paraId="03BF677A" w14:textId="77777777" w:rsidR="008D5CD6" w:rsidRPr="00532CD0" w:rsidRDefault="008D5CD6" w:rsidP="008A4539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>L’AFL 1 s’évalue le jour du CCF en croisant le niveau de performance et l’efficacité technique et tactique, par une épreuve d’évaluation respectant le référentiel national du champ d’apprentissage</w:t>
      </w:r>
    </w:p>
    <w:p w14:paraId="60F173D5" w14:textId="77777777" w:rsidR="008D5CD6" w:rsidRPr="00532CD0" w:rsidRDefault="008D5CD6" w:rsidP="008A4539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>L’</w:t>
      </w:r>
      <w:r w:rsidR="00EC4407" w:rsidRPr="00532CD0">
        <w:rPr>
          <w:rFonts w:asciiTheme="majorHAnsi" w:eastAsia="Arial" w:hAnsiTheme="majorHAnsi" w:cs="Arial"/>
          <w:sz w:val="20"/>
          <w:szCs w:val="20"/>
        </w:rPr>
        <w:t>AFL2</w:t>
      </w:r>
      <w:r w:rsidR="00ED5841" w:rsidRPr="00532CD0">
        <w:rPr>
          <w:rFonts w:asciiTheme="majorHAnsi" w:eastAsia="Arial" w:hAnsiTheme="majorHAnsi" w:cs="Arial"/>
          <w:sz w:val="20"/>
          <w:szCs w:val="20"/>
        </w:rPr>
        <w:t xml:space="preserve"> et l’</w:t>
      </w:r>
      <w:r w:rsidR="00EC4407" w:rsidRPr="00532CD0">
        <w:rPr>
          <w:rFonts w:asciiTheme="majorHAnsi" w:eastAsia="Arial" w:hAnsiTheme="majorHAnsi" w:cs="Arial"/>
          <w:sz w:val="20"/>
          <w:szCs w:val="20"/>
        </w:rPr>
        <w:t>AFL3</w:t>
      </w:r>
      <w:r w:rsidRPr="00532CD0">
        <w:rPr>
          <w:rFonts w:asciiTheme="majorHAnsi" w:eastAsia="Arial" w:hAnsiTheme="majorHAnsi" w:cs="Arial"/>
          <w:sz w:val="20"/>
          <w:szCs w:val="20"/>
        </w:rPr>
        <w:t xml:space="preserve"> s’évalue</w:t>
      </w:r>
      <w:r w:rsidR="00ED5841" w:rsidRPr="00532CD0">
        <w:rPr>
          <w:rFonts w:asciiTheme="majorHAnsi" w:eastAsia="Arial" w:hAnsiTheme="majorHAnsi" w:cs="Arial"/>
          <w:sz w:val="20"/>
          <w:szCs w:val="20"/>
        </w:rPr>
        <w:t>nt</w:t>
      </w:r>
      <w:r w:rsidRPr="00532CD0">
        <w:rPr>
          <w:rFonts w:asciiTheme="majorHAnsi" w:eastAsia="Arial" w:hAnsiTheme="majorHAnsi" w:cs="Arial"/>
          <w:sz w:val="20"/>
          <w:szCs w:val="20"/>
        </w:rPr>
        <w:t xml:space="preserve"> au fil de</w:t>
      </w:r>
      <w:r w:rsidR="00495FB7" w:rsidRPr="00532CD0">
        <w:rPr>
          <w:rFonts w:asciiTheme="majorHAnsi" w:eastAsia="Arial" w:hAnsiTheme="majorHAnsi" w:cs="Arial"/>
          <w:sz w:val="20"/>
          <w:szCs w:val="20"/>
        </w:rPr>
        <w:t xml:space="preserve"> la</w:t>
      </w:r>
      <w:r w:rsidRPr="00532CD0">
        <w:rPr>
          <w:rFonts w:asciiTheme="majorHAnsi" w:eastAsia="Arial" w:hAnsiTheme="majorHAnsi" w:cs="Arial"/>
          <w:sz w:val="20"/>
          <w:szCs w:val="20"/>
        </w:rPr>
        <w:t xml:space="preserve"> séquence d’enseignement et éventuellement le jour de l’épreuve, en référence aux repères nationaux</w:t>
      </w:r>
    </w:p>
    <w:p w14:paraId="29F59B48" w14:textId="77777777" w:rsidR="00BB6E98" w:rsidRPr="00532CD0" w:rsidRDefault="00BB6E98" w:rsidP="008A4539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hAnsiTheme="majorHAnsi" w:cs="Arial"/>
          <w:sz w:val="20"/>
          <w:szCs w:val="20"/>
        </w:rPr>
        <w:t>L’évaluation de l’</w:t>
      </w:r>
      <w:r w:rsidR="00EC4407" w:rsidRPr="00532CD0">
        <w:rPr>
          <w:rFonts w:asciiTheme="majorHAnsi" w:hAnsiTheme="majorHAnsi" w:cs="Arial"/>
          <w:sz w:val="20"/>
          <w:szCs w:val="20"/>
        </w:rPr>
        <w:t>AFL2</w:t>
      </w:r>
      <w:r w:rsidRPr="00532CD0">
        <w:rPr>
          <w:rFonts w:asciiTheme="majorHAnsi" w:hAnsiTheme="majorHAnsi" w:cs="Arial"/>
          <w:sz w:val="20"/>
          <w:szCs w:val="20"/>
        </w:rPr>
        <w:t xml:space="preserve"> </w:t>
      </w:r>
      <w:r w:rsidR="00EC4407" w:rsidRPr="00532CD0">
        <w:rPr>
          <w:rFonts w:asciiTheme="majorHAnsi" w:hAnsiTheme="majorHAnsi" w:cs="Arial"/>
          <w:sz w:val="20"/>
          <w:szCs w:val="20"/>
        </w:rPr>
        <w:t xml:space="preserve">et/ou de l’AFL3 </w:t>
      </w:r>
      <w:r w:rsidRPr="00532CD0">
        <w:rPr>
          <w:rFonts w:asciiTheme="majorHAnsi" w:hAnsiTheme="majorHAnsi" w:cs="Arial"/>
          <w:sz w:val="20"/>
          <w:szCs w:val="20"/>
        </w:rPr>
        <w:t xml:space="preserve">peut s’appuyer sur un carnet d’entraînement </w:t>
      </w:r>
      <w:r w:rsidR="00EC4407" w:rsidRPr="00532CD0">
        <w:rPr>
          <w:rFonts w:asciiTheme="majorHAnsi" w:hAnsiTheme="majorHAnsi" w:cs="Arial"/>
          <w:sz w:val="20"/>
          <w:szCs w:val="20"/>
        </w:rPr>
        <w:t>et/</w:t>
      </w:r>
      <w:r w:rsidRPr="00532CD0">
        <w:rPr>
          <w:rFonts w:asciiTheme="majorHAnsi" w:hAnsiTheme="majorHAnsi" w:cs="Arial"/>
          <w:sz w:val="20"/>
          <w:szCs w:val="20"/>
        </w:rPr>
        <w:t>ou un outil de recueil de données</w:t>
      </w:r>
    </w:p>
    <w:p w14:paraId="4E52D805" w14:textId="77777777" w:rsidR="00ED5841" w:rsidRPr="00532CD0" w:rsidRDefault="00ED5841" w:rsidP="008A4539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>Pour l’</w:t>
      </w:r>
      <w:r w:rsidR="00EC4407" w:rsidRPr="00532CD0">
        <w:rPr>
          <w:rFonts w:asciiTheme="majorHAnsi" w:eastAsia="Arial" w:hAnsiTheme="majorHAnsi" w:cs="Arial"/>
          <w:sz w:val="20"/>
          <w:szCs w:val="20"/>
        </w:rPr>
        <w:t>AFL3</w:t>
      </w:r>
      <w:r w:rsidRPr="00532CD0">
        <w:rPr>
          <w:rFonts w:asciiTheme="majorHAnsi" w:eastAsia="Arial" w:hAnsiTheme="majorHAnsi" w:cs="Arial"/>
          <w:sz w:val="20"/>
          <w:szCs w:val="20"/>
        </w:rPr>
        <w:t>, l’élève est évalué dans au moins deux rôles qu’il a choisis en début de séquence (partenaire d’entraînement, arbitre, coach, observateur, organisateur, etc…)</w:t>
      </w:r>
    </w:p>
    <w:p w14:paraId="5B3620DD" w14:textId="77777777" w:rsidR="00ED5841" w:rsidRPr="00532CD0" w:rsidRDefault="00ED5841" w:rsidP="008A4539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 xml:space="preserve">L’équipe </w:t>
      </w:r>
      <w:r w:rsidR="008A4539" w:rsidRPr="00532CD0">
        <w:rPr>
          <w:rFonts w:asciiTheme="majorHAnsi" w:eastAsia="Arial" w:hAnsiTheme="majorHAnsi" w:cs="Arial"/>
          <w:sz w:val="20"/>
          <w:szCs w:val="20"/>
        </w:rPr>
        <w:t xml:space="preserve">pédagogique </w:t>
      </w:r>
      <w:r w:rsidRPr="00532CD0">
        <w:rPr>
          <w:rFonts w:asciiTheme="majorHAnsi" w:eastAsia="Arial" w:hAnsiTheme="majorHAnsi" w:cs="Arial"/>
          <w:sz w:val="20"/>
          <w:szCs w:val="20"/>
        </w:rPr>
        <w:t>spécifie l’épreuve d’évaluation du CCF et les repères nationaux dans l’APSA support de l’évaluation</w:t>
      </w:r>
    </w:p>
    <w:p w14:paraId="4697B173" w14:textId="77777777" w:rsidR="00ED5841" w:rsidRPr="00532CD0" w:rsidRDefault="00ED5841" w:rsidP="008A4539">
      <w:pPr>
        <w:pStyle w:val="Paragraphedeliste"/>
        <w:ind w:left="567" w:hanging="283"/>
        <w:rPr>
          <w:rFonts w:asciiTheme="majorHAnsi" w:eastAsia="Arial" w:hAnsiTheme="majorHAnsi" w:cs="Arial"/>
          <w:sz w:val="20"/>
          <w:szCs w:val="20"/>
        </w:rPr>
      </w:pPr>
    </w:p>
    <w:p w14:paraId="447F6996" w14:textId="77777777" w:rsidR="00ED5841" w:rsidRPr="00532CD0" w:rsidRDefault="00ED5841" w:rsidP="008A4539">
      <w:pPr>
        <w:rPr>
          <w:rFonts w:asciiTheme="majorHAnsi" w:eastAsia="Arial" w:hAnsiTheme="majorHAnsi" w:cs="Arial"/>
          <w:b/>
          <w:sz w:val="20"/>
          <w:szCs w:val="20"/>
        </w:rPr>
      </w:pPr>
      <w:r w:rsidRPr="00532CD0">
        <w:rPr>
          <w:rFonts w:asciiTheme="majorHAnsi" w:eastAsia="Arial" w:hAnsiTheme="majorHAnsi" w:cs="Arial"/>
          <w:b/>
          <w:sz w:val="20"/>
          <w:szCs w:val="20"/>
        </w:rPr>
        <w:t xml:space="preserve">Barème et notation </w:t>
      </w:r>
    </w:p>
    <w:p w14:paraId="67026D0A" w14:textId="77777777" w:rsidR="00ED5841" w:rsidRPr="00532CD0" w:rsidRDefault="00ED5841" w:rsidP="008A4539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>L’AFL 1 est noté sur 12 points</w:t>
      </w:r>
      <w:r w:rsidR="00495FB7" w:rsidRPr="00532CD0">
        <w:rPr>
          <w:rFonts w:asciiTheme="majorHAnsi" w:eastAsia="Arial" w:hAnsiTheme="majorHAnsi" w:cs="Arial"/>
          <w:sz w:val="20"/>
          <w:szCs w:val="20"/>
        </w:rPr>
        <w:t xml:space="preserve"> (chacun des éléments est noté au moins sur 4 points)</w:t>
      </w:r>
    </w:p>
    <w:p w14:paraId="631E18C2" w14:textId="77777777" w:rsidR="00ED5841" w:rsidRPr="00532CD0" w:rsidRDefault="00ED5841" w:rsidP="008A4539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3E0DEC">
        <w:rPr>
          <w:rFonts w:asciiTheme="majorHAnsi" w:eastAsia="Arial" w:hAnsiTheme="majorHAnsi" w:cs="Arial"/>
          <w:color w:val="FF0000"/>
          <w:sz w:val="20"/>
          <w:szCs w:val="20"/>
        </w:rPr>
        <w:t xml:space="preserve">Les </w:t>
      </w:r>
      <w:r w:rsidR="00EC4407" w:rsidRPr="003E0DEC">
        <w:rPr>
          <w:rFonts w:asciiTheme="majorHAnsi" w:eastAsia="Arial" w:hAnsiTheme="majorHAnsi" w:cs="Arial"/>
          <w:color w:val="FF0000"/>
          <w:sz w:val="20"/>
          <w:szCs w:val="20"/>
        </w:rPr>
        <w:t>AFL2</w:t>
      </w:r>
      <w:r w:rsidRPr="003E0DEC">
        <w:rPr>
          <w:rFonts w:asciiTheme="majorHAnsi" w:eastAsia="Arial" w:hAnsiTheme="majorHAnsi" w:cs="Arial"/>
          <w:color w:val="FF0000"/>
          <w:sz w:val="20"/>
          <w:szCs w:val="20"/>
        </w:rPr>
        <w:t xml:space="preserve"> et 3 sont notés sur 8 points. </w:t>
      </w:r>
      <w:r w:rsidR="00495FB7" w:rsidRPr="003E0DEC">
        <w:rPr>
          <w:rFonts w:asciiTheme="majorHAnsi" w:eastAsia="Arial" w:hAnsiTheme="majorHAnsi" w:cs="Arial"/>
          <w:color w:val="FF0000"/>
          <w:sz w:val="20"/>
          <w:szCs w:val="20"/>
        </w:rPr>
        <w:t>La répartition des 8 points est au choix des élèves</w:t>
      </w:r>
      <w:r w:rsidR="00495FB7" w:rsidRPr="00532CD0">
        <w:rPr>
          <w:rFonts w:asciiTheme="majorHAnsi" w:eastAsia="Arial" w:hAnsiTheme="majorHAnsi" w:cs="Arial"/>
          <w:sz w:val="20"/>
          <w:szCs w:val="20"/>
        </w:rPr>
        <w:t xml:space="preserve"> avec trois possibilités de répartition : AFL2 = 4 pts /AFL3 = 4 pts ; AFL2 = 6 pts /AFL3 = 2 pts ; AFL2 = 2 pts /AFL3 = 6 pts</w:t>
      </w:r>
    </w:p>
    <w:p w14:paraId="14A8BB8C" w14:textId="77777777" w:rsidR="0074167D" w:rsidRPr="00532CD0" w:rsidRDefault="0074167D" w:rsidP="008A4539">
      <w:pPr>
        <w:pStyle w:val="Paragraphedeliste"/>
        <w:ind w:left="567"/>
        <w:rPr>
          <w:rFonts w:asciiTheme="majorHAnsi" w:eastAsia="Arial" w:hAnsiTheme="majorHAnsi" w:cs="Arial"/>
          <w:sz w:val="20"/>
          <w:szCs w:val="20"/>
        </w:rPr>
      </w:pPr>
    </w:p>
    <w:p w14:paraId="282FA102" w14:textId="77777777" w:rsidR="0074167D" w:rsidRPr="00532CD0" w:rsidRDefault="0074167D" w:rsidP="008A4539">
      <w:pPr>
        <w:rPr>
          <w:rFonts w:asciiTheme="majorHAnsi" w:eastAsia="Arial" w:hAnsiTheme="majorHAnsi" w:cs="Arial"/>
          <w:b/>
          <w:sz w:val="20"/>
          <w:szCs w:val="20"/>
        </w:rPr>
      </w:pPr>
      <w:r w:rsidRPr="00532CD0">
        <w:rPr>
          <w:rFonts w:asciiTheme="majorHAnsi" w:eastAsia="Arial" w:hAnsiTheme="majorHAnsi" w:cs="Arial"/>
          <w:b/>
          <w:sz w:val="20"/>
          <w:szCs w:val="20"/>
        </w:rPr>
        <w:t xml:space="preserve">Choix possibles pour les élèves </w:t>
      </w:r>
    </w:p>
    <w:p w14:paraId="46409794" w14:textId="77777777" w:rsidR="00701156" w:rsidRPr="00532CD0" w:rsidRDefault="00701156" w:rsidP="00701156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>AFL1 : postes au sein de l’équipe de sports collectifs, style de jeu en raquettes</w:t>
      </w:r>
      <w:r w:rsidR="00EC4407" w:rsidRPr="00532CD0">
        <w:rPr>
          <w:rFonts w:asciiTheme="majorHAnsi" w:eastAsia="Arial" w:hAnsiTheme="majorHAnsi" w:cs="Arial"/>
          <w:sz w:val="20"/>
          <w:szCs w:val="20"/>
        </w:rPr>
        <w:t xml:space="preserve">, </w:t>
      </w:r>
      <w:r w:rsidR="00191F8A" w:rsidRPr="00532CD0">
        <w:rPr>
          <w:rFonts w:asciiTheme="majorHAnsi" w:eastAsia="Arial" w:hAnsiTheme="majorHAnsi" w:cs="Arial"/>
          <w:sz w:val="20"/>
          <w:szCs w:val="20"/>
        </w:rPr>
        <w:t xml:space="preserve">situation d’évaluation </w:t>
      </w:r>
      <w:r w:rsidR="00FA6917" w:rsidRPr="00532CD0">
        <w:rPr>
          <w:rFonts w:asciiTheme="majorHAnsi" w:eastAsia="Arial" w:hAnsiTheme="majorHAnsi" w:cs="Arial"/>
          <w:sz w:val="20"/>
          <w:szCs w:val="20"/>
        </w:rPr>
        <w:t xml:space="preserve">parmi celles proposées. </w:t>
      </w:r>
    </w:p>
    <w:p w14:paraId="3703D80A" w14:textId="77777777" w:rsidR="00701156" w:rsidRPr="00532CD0" w:rsidRDefault="00701156" w:rsidP="00701156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>AFL2 et AFL3 : le poids relatif dans l’évaluation</w:t>
      </w:r>
    </w:p>
    <w:p w14:paraId="2983D838" w14:textId="77777777" w:rsidR="00F34217" w:rsidRPr="00532CD0" w:rsidRDefault="00EC4407" w:rsidP="00F34217">
      <w:pPr>
        <w:pStyle w:val="Paragraphedeliste"/>
        <w:numPr>
          <w:ilvl w:val="0"/>
          <w:numId w:val="6"/>
        </w:numPr>
        <w:ind w:left="567" w:hanging="283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>AFL3</w:t>
      </w:r>
      <w:r w:rsidR="00701156" w:rsidRPr="00532CD0">
        <w:rPr>
          <w:rFonts w:asciiTheme="majorHAnsi" w:eastAsia="Arial" w:hAnsiTheme="majorHAnsi" w:cs="Arial"/>
          <w:sz w:val="20"/>
          <w:szCs w:val="20"/>
        </w:rPr>
        <w:t> : l</w:t>
      </w:r>
      <w:r w:rsidR="00F34217" w:rsidRPr="00532CD0">
        <w:rPr>
          <w:rFonts w:asciiTheme="majorHAnsi" w:eastAsia="Arial" w:hAnsiTheme="majorHAnsi" w:cs="Arial"/>
          <w:sz w:val="20"/>
          <w:szCs w:val="20"/>
        </w:rPr>
        <w:t>es rôles évalués</w:t>
      </w:r>
    </w:p>
    <w:p w14:paraId="420A94FD" w14:textId="77777777" w:rsidR="00ED5841" w:rsidRPr="00532CD0" w:rsidRDefault="00ED5841">
      <w:pPr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br w:type="page"/>
      </w:r>
    </w:p>
    <w:p w14:paraId="2B02940A" w14:textId="77777777" w:rsidR="008D5CD6" w:rsidRPr="00532CD0" w:rsidRDefault="0074167D" w:rsidP="008A4539">
      <w:pPr>
        <w:tabs>
          <w:tab w:val="left" w:pos="1380"/>
        </w:tabs>
        <w:spacing w:after="120"/>
        <w:ind w:left="425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hAnsiTheme="majorHAnsi" w:cs="Arial"/>
          <w:b/>
          <w:sz w:val="20"/>
          <w:szCs w:val="20"/>
        </w:rPr>
        <w:lastRenderedPageBreak/>
        <w:t>R</w:t>
      </w:r>
      <w:r w:rsidRPr="00532CD0">
        <w:rPr>
          <w:rFonts w:asciiTheme="majorHAnsi" w:eastAsia="Arial" w:hAnsiTheme="majorHAnsi" w:cs="Arial"/>
          <w:b/>
          <w:sz w:val="20"/>
          <w:szCs w:val="20"/>
        </w:rPr>
        <w:t xml:space="preserve">epères d’évaluation de l’AFL 1 </w:t>
      </w:r>
      <w:r w:rsidRPr="00532CD0">
        <w:rPr>
          <w:rFonts w:asciiTheme="majorHAnsi" w:eastAsia="Arial" w:hAnsiTheme="majorHAnsi" w:cs="Arial"/>
          <w:sz w:val="20"/>
          <w:szCs w:val="20"/>
        </w:rPr>
        <w:t xml:space="preserve">« S’engager pour gagner une rencontre en faisant des choix techniques et tactiques pertinents au regard de l’analyse du rapport de force » </w:t>
      </w:r>
    </w:p>
    <w:tbl>
      <w:tblPr>
        <w:tblStyle w:val="a"/>
        <w:tblW w:w="1530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2977"/>
        <w:gridCol w:w="3118"/>
        <w:gridCol w:w="3260"/>
        <w:gridCol w:w="3402"/>
      </w:tblGrid>
      <w:tr w:rsidR="0074167D" w:rsidRPr="00532CD0" w14:paraId="2665B8B2" w14:textId="77777777" w:rsidTr="00A770E5">
        <w:trPr>
          <w:trHeight w:val="140"/>
        </w:trPr>
        <w:tc>
          <w:tcPr>
            <w:tcW w:w="15309" w:type="dxa"/>
            <w:gridSpan w:val="5"/>
            <w:shd w:val="clear" w:color="auto" w:fill="auto"/>
            <w:vAlign w:val="center"/>
          </w:tcPr>
          <w:p w14:paraId="1CF60D37" w14:textId="77777777" w:rsidR="0074167D" w:rsidRPr="00532CD0" w:rsidRDefault="0074167D" w:rsidP="00F45E4E">
            <w:pPr>
              <w:pStyle w:val="Titre2"/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bookmarkStart w:id="0" w:name="_z3n2rt123nvb" w:colFirst="0" w:colLast="0"/>
            <w:bookmarkEnd w:id="0"/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Principe d’élaboration des épreuves du champ d’apprentissage CCF</w:t>
            </w:r>
          </w:p>
        </w:tc>
      </w:tr>
      <w:tr w:rsidR="0074167D" w:rsidRPr="00532CD0" w14:paraId="70677E69" w14:textId="77777777" w:rsidTr="00A770E5">
        <w:trPr>
          <w:trHeight w:val="1221"/>
        </w:trPr>
        <w:tc>
          <w:tcPr>
            <w:tcW w:w="15309" w:type="dxa"/>
            <w:gridSpan w:val="5"/>
            <w:shd w:val="clear" w:color="auto" w:fill="auto"/>
            <w:vAlign w:val="center"/>
          </w:tcPr>
          <w:p w14:paraId="03D20613" w14:textId="4218A62F" w:rsidR="000A4DEE" w:rsidRPr="00532CD0" w:rsidRDefault="0074167D" w:rsidP="0028549C">
            <w:pPr>
              <w:jc w:val="both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- </w:t>
            </w:r>
            <w:r w:rsidR="00A770E5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Les élèves sont par poules </w:t>
            </w:r>
            <w:r w:rsidR="00635347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de 4 à 6 </w:t>
            </w:r>
            <w:r w:rsidR="00A770E5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de niveau équivalent et  </w:t>
            </w:r>
            <w:r w:rsidR="00635347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chacun </w:t>
            </w:r>
            <w:r w:rsidR="00B37554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effectuent 2 rencontres de</w:t>
            </w:r>
            <w:r w:rsidR="00A770E5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 2 sets gagnants de 11 points</w:t>
            </w:r>
            <w:r w:rsidR="00B37554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 </w:t>
            </w:r>
          </w:p>
          <w:p w14:paraId="6B9119E2" w14:textId="258DA313" w:rsidR="00B37554" w:rsidRPr="00532CD0" w:rsidRDefault="00B37554" w:rsidP="0028549C">
            <w:pPr>
              <w:jc w:val="both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- Chaque élève doit assumer 2 rôles (arbitre- marqueur- coach </w:t>
            </w:r>
            <w:r w:rsidR="00EA6BD5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–</w:t>
            </w:r>
            <w:r w:rsidR="00532CD0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organise </w:t>
            </w:r>
            <w:proofErr w:type="spellStart"/>
            <w:r w:rsidR="00532CD0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echauffement</w:t>
            </w:r>
            <w:proofErr w:type="spellEnd"/>
            <w:r w:rsidR="00532CD0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/</w:t>
            </w:r>
            <w:proofErr w:type="spellStart"/>
            <w:r w:rsidR="00EA6BD5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preparation</w:t>
            </w:r>
            <w:proofErr w:type="spellEnd"/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) Pas de match contre son coach parmi les 2 rencontres</w:t>
            </w:r>
          </w:p>
          <w:p w14:paraId="57B9F6B7" w14:textId="77777777" w:rsidR="0074167D" w:rsidRPr="00532CD0" w:rsidRDefault="0074167D" w:rsidP="008A4539">
            <w:pPr>
              <w:jc w:val="both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- Pour chaque rencontre, un temps d’analyse est prévu entre 2 séquences de jeu pour permettre aux élèves d’ajuster leur stratégie au contexte d’opposition. </w:t>
            </w:r>
          </w:p>
          <w:p w14:paraId="590D5AF6" w14:textId="4CF57C6D" w:rsidR="00635347" w:rsidRPr="00532CD0" w:rsidRDefault="00635347" w:rsidP="00635347">
            <w:pPr>
              <w:jc w:val="both"/>
              <w:rPr>
                <w:rFonts w:asciiTheme="majorHAnsi" w:eastAsia="Arial" w:hAnsiTheme="majorHAnsi" w:cs="Arial"/>
                <w:sz w:val="20"/>
                <w:szCs w:val="20"/>
              </w:rPr>
            </w:pPr>
          </w:p>
        </w:tc>
      </w:tr>
      <w:tr w:rsidR="00421B53" w:rsidRPr="00532CD0" w14:paraId="2A723AE4" w14:textId="77777777" w:rsidTr="00A770E5">
        <w:trPr>
          <w:trHeight w:val="300"/>
        </w:trPr>
        <w:tc>
          <w:tcPr>
            <w:tcW w:w="2552" w:type="dxa"/>
            <w:vMerge w:val="restart"/>
            <w:shd w:val="clear" w:color="auto" w:fill="auto"/>
            <w:vAlign w:val="center"/>
          </w:tcPr>
          <w:p w14:paraId="4D696353" w14:textId="77777777" w:rsidR="00421B53" w:rsidRPr="00532CD0" w:rsidRDefault="00184404">
            <w:pPr>
              <w:pStyle w:val="Titre2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  <w:bookmarkStart w:id="1" w:name="_hbl27wttk4t6" w:colFirst="0" w:colLast="0"/>
            <w:bookmarkEnd w:id="1"/>
            <w:r w:rsidRPr="00532CD0">
              <w:rPr>
                <w:rFonts w:asciiTheme="majorHAnsi" w:eastAsia="Arial" w:hAnsiTheme="majorHAnsi" w:cs="Arial"/>
                <w:b w:val="0"/>
                <w:sz w:val="20"/>
                <w:szCs w:val="20"/>
              </w:rPr>
              <w:t xml:space="preserve">Éléments à évaluer </w:t>
            </w:r>
          </w:p>
        </w:tc>
        <w:tc>
          <w:tcPr>
            <w:tcW w:w="12757" w:type="dxa"/>
            <w:gridSpan w:val="4"/>
            <w:shd w:val="clear" w:color="auto" w:fill="auto"/>
            <w:vAlign w:val="center"/>
          </w:tcPr>
          <w:p w14:paraId="5F14579E" w14:textId="77777777" w:rsidR="00421B53" w:rsidRPr="00532CD0" w:rsidRDefault="00184404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Repères d’évaluation</w:t>
            </w:r>
          </w:p>
        </w:tc>
      </w:tr>
      <w:tr w:rsidR="00421B53" w:rsidRPr="00532CD0" w14:paraId="26BE836D" w14:textId="77777777" w:rsidTr="00A770E5">
        <w:trPr>
          <w:trHeight w:val="300"/>
        </w:trPr>
        <w:tc>
          <w:tcPr>
            <w:tcW w:w="2552" w:type="dxa"/>
            <w:vMerge/>
            <w:shd w:val="clear" w:color="auto" w:fill="auto"/>
            <w:vAlign w:val="center"/>
          </w:tcPr>
          <w:p w14:paraId="7B4A0548" w14:textId="77777777" w:rsidR="00421B53" w:rsidRPr="00532CD0" w:rsidRDefault="00421B53">
            <w:pPr>
              <w:widowControl w:val="0"/>
              <w:spacing w:line="276" w:lineRule="auto"/>
              <w:rPr>
                <w:rFonts w:asciiTheme="majorHAnsi" w:eastAsia="Arial" w:hAnsiTheme="majorHAnsi" w:cs="Arial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61B98DCB" w14:textId="77777777" w:rsidR="00421B53" w:rsidRPr="00532CD0" w:rsidRDefault="00184404">
            <w:pPr>
              <w:jc w:val="center"/>
              <w:rPr>
                <w:rFonts w:asciiTheme="majorHAnsi" w:eastAsia="Calibri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Calibri" w:hAnsiTheme="majorHAnsi" w:cs="Arial"/>
                <w:sz w:val="20"/>
                <w:szCs w:val="20"/>
              </w:rPr>
              <w:t xml:space="preserve">Degré 1 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681A1A7" w14:textId="77777777" w:rsidR="00421B53" w:rsidRPr="00532CD0" w:rsidRDefault="00184404">
            <w:pPr>
              <w:jc w:val="center"/>
              <w:rPr>
                <w:rFonts w:asciiTheme="majorHAnsi" w:eastAsia="Calibri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Calibri" w:hAnsiTheme="majorHAnsi" w:cs="Arial"/>
                <w:sz w:val="20"/>
                <w:szCs w:val="20"/>
              </w:rPr>
              <w:t xml:space="preserve">Degré 2 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62355A3" w14:textId="77777777" w:rsidR="00421B53" w:rsidRPr="00532CD0" w:rsidRDefault="00184404">
            <w:pPr>
              <w:jc w:val="center"/>
              <w:rPr>
                <w:rFonts w:asciiTheme="majorHAnsi" w:eastAsia="Calibri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Calibri" w:hAnsiTheme="majorHAnsi" w:cs="Arial"/>
                <w:sz w:val="20"/>
                <w:szCs w:val="20"/>
              </w:rPr>
              <w:t xml:space="preserve">Degré 3 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499437B" w14:textId="77777777" w:rsidR="00421B53" w:rsidRPr="00532CD0" w:rsidRDefault="00184404">
            <w:pPr>
              <w:jc w:val="center"/>
              <w:rPr>
                <w:rFonts w:asciiTheme="majorHAnsi" w:eastAsia="Calibri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Calibri" w:hAnsiTheme="majorHAnsi" w:cs="Arial"/>
                <w:sz w:val="20"/>
                <w:szCs w:val="20"/>
              </w:rPr>
              <w:t xml:space="preserve">Degré 4 </w:t>
            </w:r>
          </w:p>
        </w:tc>
      </w:tr>
      <w:tr w:rsidR="00421B53" w:rsidRPr="00532CD0" w14:paraId="2516A378" w14:textId="77777777" w:rsidTr="00A770E5">
        <w:trPr>
          <w:trHeight w:val="2714"/>
        </w:trPr>
        <w:tc>
          <w:tcPr>
            <w:tcW w:w="2552" w:type="dxa"/>
            <w:shd w:val="clear" w:color="auto" w:fill="auto"/>
            <w:vAlign w:val="center"/>
          </w:tcPr>
          <w:p w14:paraId="378CD2C6" w14:textId="77777777" w:rsidR="00421B53" w:rsidRPr="00532CD0" w:rsidRDefault="00184404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 xml:space="preserve">S’engager et réaliser des actions techniques d’attaque et de défense en relation avec son projet </w:t>
            </w:r>
            <w:r w:rsidR="005D7736" w:rsidRPr="00532CD0">
              <w:rPr>
                <w:rFonts w:asciiTheme="majorHAnsi" w:eastAsia="Arial" w:hAnsiTheme="majorHAnsi" w:cs="Arial"/>
                <w:sz w:val="20"/>
                <w:szCs w:val="20"/>
              </w:rPr>
              <w:t>de jeu</w:t>
            </w:r>
          </w:p>
          <w:p w14:paraId="75C4B9D9" w14:textId="40A37D47" w:rsidR="00A770E5" w:rsidRPr="00532CD0" w:rsidRDefault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(8 points)</w:t>
            </w:r>
            <w:r w:rsidR="003E0DEC">
              <w:rPr>
                <w:rFonts w:asciiTheme="majorHAnsi" w:eastAsia="Arial" w:hAnsiTheme="majorHAnsi" w:cs="Arial"/>
                <w:sz w:val="20"/>
                <w:szCs w:val="20"/>
              </w:rPr>
              <w:t xml:space="preserve"> </w:t>
            </w:r>
            <w:r w:rsidR="003E0DEC" w:rsidRPr="003E0DEC">
              <w:rPr>
                <w:rFonts w:asciiTheme="majorHAnsi" w:eastAsia="Arial" w:hAnsiTheme="majorHAnsi" w:cs="Arial"/>
                <w:color w:val="FF0000"/>
                <w:sz w:val="20"/>
                <w:szCs w:val="20"/>
              </w:rPr>
              <w:t>ou 6 pts et gain des matchs sur 2 pts ???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33407E0" w14:textId="77777777" w:rsidR="00421B53" w:rsidRPr="00532CD0" w:rsidRDefault="00B37554" w:rsidP="00B37554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Le service n’est pas maitrisé</w:t>
            </w:r>
          </w:p>
          <w:p w14:paraId="7E414FBA" w14:textId="77777777" w:rsidR="00B37554" w:rsidRPr="00532CD0" w:rsidRDefault="00B37554" w:rsidP="00B37554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Aucun placements et replacements</w:t>
            </w:r>
          </w:p>
          <w:p w14:paraId="6A7E1EDE" w14:textId="77777777" w:rsidR="00B37554" w:rsidRPr="00532CD0" w:rsidRDefault="00B37554" w:rsidP="00B37554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Renvois reflexes et aléatoires</w:t>
            </w:r>
          </w:p>
          <w:p w14:paraId="09C14849" w14:textId="77777777" w:rsidR="00DC2E41" w:rsidRPr="00532CD0" w:rsidRDefault="00DC2E41" w:rsidP="00B37554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Pas d’intention de marque</w:t>
            </w:r>
          </w:p>
          <w:p w14:paraId="50F126E5" w14:textId="77777777" w:rsidR="00DC2E41" w:rsidRPr="00532CD0" w:rsidRDefault="00DC2E41" w:rsidP="00B37554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</w:p>
          <w:p w14:paraId="56FEDA75" w14:textId="77777777" w:rsidR="00DC2E41" w:rsidRPr="00532CD0" w:rsidRDefault="00DC2E41" w:rsidP="00B37554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</w:p>
          <w:p w14:paraId="7AD0DE12" w14:textId="7D0F0837" w:rsidR="00DC2E41" w:rsidRPr="003E0DEC" w:rsidRDefault="00DC2E41" w:rsidP="003E0DEC">
            <w:pPr>
              <w:spacing w:before="100"/>
              <w:jc w:val="center"/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</w:pP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0/2,25 pts</w:t>
            </w:r>
            <w:r w:rsid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 xml:space="preserve">   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6008055" w14:textId="77777777" w:rsidR="00ED1186" w:rsidRPr="00532CD0" w:rsidRDefault="00B37554" w:rsidP="005615BB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Le service est une simple mise en jeu</w:t>
            </w:r>
          </w:p>
          <w:p w14:paraId="53F6C4D5" w14:textId="77777777" w:rsidR="00B37554" w:rsidRPr="00532CD0" w:rsidRDefault="00B37554" w:rsidP="005615BB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Placements et replacements tardifs</w:t>
            </w:r>
          </w:p>
          <w:p w14:paraId="11D4CFFD" w14:textId="77777777" w:rsidR="00B37554" w:rsidRPr="00532CD0" w:rsidRDefault="00B37554" w:rsidP="00DC2E41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Renvois dans l’axe central exclusivement</w:t>
            </w:r>
            <w:r w:rsidR="00DC2E41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 </w:t>
            </w:r>
          </w:p>
          <w:p w14:paraId="4E6DFF2D" w14:textId="77777777" w:rsidR="00DC2E41" w:rsidRPr="00532CD0" w:rsidRDefault="00DC2E41" w:rsidP="00DC2E41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</w:p>
          <w:p w14:paraId="2C3BE6B7" w14:textId="77777777" w:rsidR="00DC2E41" w:rsidRPr="00532CD0" w:rsidRDefault="00DC2E41" w:rsidP="00DC2E41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</w:p>
          <w:p w14:paraId="4655D833" w14:textId="44BB297B" w:rsidR="00DC2E41" w:rsidRPr="003E0DEC" w:rsidRDefault="003E0DEC" w:rsidP="003E0DEC">
            <w:pPr>
              <w:spacing w:before="100"/>
              <w:jc w:val="center"/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</w:pP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2,5</w:t>
            </w:r>
            <w:r w:rsidR="00DC2E41"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/4,5 pts</w:t>
            </w:r>
            <w:r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 xml:space="preserve">   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E5D354A" w14:textId="77777777" w:rsidR="00421B53" w:rsidRPr="00532CD0" w:rsidRDefault="00B37554" w:rsidP="005615BB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Les services sont variés</w:t>
            </w:r>
          </w:p>
          <w:p w14:paraId="33985C8A" w14:textId="77777777" w:rsidR="00B37554" w:rsidRPr="00532CD0" w:rsidRDefault="00B37554" w:rsidP="005615BB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Placements adaptés aux trajectoires adverses et replacement non systématique</w:t>
            </w:r>
          </w:p>
          <w:p w14:paraId="064ABC18" w14:textId="45B5CCBE" w:rsidR="00B37554" w:rsidRPr="00532CD0" w:rsidRDefault="00DC2E41" w:rsidP="005615BB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Les coups sont </w:t>
            </w:r>
            <w:r w:rsidR="00532CD0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+/- </w:t>
            </w: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variés avec utilisation d’un coup préférentiel (souvent jouer fort)</w:t>
            </w:r>
          </w:p>
          <w:p w14:paraId="7C1E9BDD" w14:textId="77777777" w:rsidR="00DC2E41" w:rsidRPr="00532CD0" w:rsidRDefault="00DC2E41" w:rsidP="005615BB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</w:p>
          <w:p w14:paraId="5C0AC37D" w14:textId="54244DD6" w:rsidR="00DC2E41" w:rsidRPr="003E0DEC" w:rsidRDefault="00DC2E41" w:rsidP="003E0DEC">
            <w:pPr>
              <w:spacing w:before="100"/>
              <w:jc w:val="center"/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</w:pP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4,</w:t>
            </w:r>
            <w:r w:rsidR="003E0DEC"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7</w:t>
            </w: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 xml:space="preserve">5/6 </w:t>
            </w:r>
            <w:r w:rsid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pts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DEA76EF" w14:textId="77777777" w:rsidR="00421B53" w:rsidRPr="00532CD0" w:rsidRDefault="00B37554" w:rsidP="00BC015C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Le service est un</w:t>
            </w:r>
          </w:p>
          <w:p w14:paraId="1CA2760A" w14:textId="1F970EDD" w:rsidR="00B37554" w:rsidRPr="00532CD0" w:rsidRDefault="00B37554" w:rsidP="00BC015C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Placements rapides et adaptés</w:t>
            </w:r>
            <w:r w:rsidR="00DC2E41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 et replacement systématique au T</w:t>
            </w:r>
          </w:p>
          <w:p w14:paraId="0121F4BA" w14:textId="7B2CEEDA" w:rsidR="00DC2E41" w:rsidRPr="00532CD0" w:rsidRDefault="00DC2E41" w:rsidP="00BC015C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Les coups sont </w:t>
            </w:r>
            <w:r w:rsidR="00EA6BD5"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variés, maitrisés  et </w:t>
            </w: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au service de la stratégie (intention tactique) pour marquer le point et prendre l’adversaire de vitesse</w:t>
            </w:r>
          </w:p>
          <w:p w14:paraId="299B96B3" w14:textId="77777777" w:rsidR="00DC2E41" w:rsidRPr="00532CD0" w:rsidRDefault="00DC2E41" w:rsidP="00BC015C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</w:p>
          <w:p w14:paraId="005702E4" w14:textId="75CCB881" w:rsidR="00DC2E41" w:rsidRPr="003E0DEC" w:rsidRDefault="00DC2E41" w:rsidP="003E0DEC">
            <w:pPr>
              <w:spacing w:before="100"/>
              <w:jc w:val="center"/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</w:pP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6,25 /8</w:t>
            </w:r>
            <w:r w:rsid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 xml:space="preserve"> </w:t>
            </w: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pts</w:t>
            </w:r>
            <w:r w:rsid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 xml:space="preserve">  </w:t>
            </w:r>
          </w:p>
        </w:tc>
      </w:tr>
      <w:tr w:rsidR="00136EF6" w:rsidRPr="00532CD0" w14:paraId="5D8D0DED" w14:textId="77777777" w:rsidTr="00A770E5">
        <w:trPr>
          <w:trHeight w:val="397"/>
        </w:trPr>
        <w:tc>
          <w:tcPr>
            <w:tcW w:w="2552" w:type="dxa"/>
            <w:shd w:val="clear" w:color="auto" w:fill="auto"/>
            <w:vAlign w:val="center"/>
          </w:tcPr>
          <w:p w14:paraId="708A06BD" w14:textId="4A1B2A15" w:rsidR="00136EF6" w:rsidRPr="005B1FC9" w:rsidRDefault="00136EF6" w:rsidP="00136EF6">
            <w:pPr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7A316835" w14:textId="77777777" w:rsidR="00136EF6" w:rsidRPr="00532CD0" w:rsidRDefault="00136EF6" w:rsidP="00136EF6">
            <w:pPr>
              <w:spacing w:before="60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  <w:r w:rsidRPr="00532CD0">
              <w:rPr>
                <w:rFonts w:asciiTheme="majorHAnsi" w:hAnsiTheme="majorHAnsi" w:cs="Arial"/>
                <w:i/>
                <w:sz w:val="20"/>
                <w:szCs w:val="20"/>
              </w:rPr>
              <w:t>Gain des matchs</w:t>
            </w:r>
            <w:r w:rsidR="00837E8A" w:rsidRPr="00532CD0">
              <w:rPr>
                <w:rFonts w:asciiTheme="majorHAnsi" w:hAnsiTheme="majorHAnsi" w:cs="Arial"/>
                <w:i/>
                <w:sz w:val="20"/>
                <w:szCs w:val="20"/>
              </w:rPr>
              <w:t xml:space="preserve"> (1)</w:t>
            </w:r>
          </w:p>
          <w:p w14:paraId="5477BAA7" w14:textId="68721EA8" w:rsidR="00136EF6" w:rsidRPr="00532CD0" w:rsidRDefault="00136EF6" w:rsidP="00136EF6">
            <w:pPr>
              <w:spacing w:before="100"/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hAnsiTheme="majorHAnsi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1FF041A" wp14:editId="3F4D2E0A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98425</wp:posOffset>
                      </wp:positionV>
                      <wp:extent cx="1647825" cy="8890"/>
                      <wp:effectExtent l="38100" t="76200" r="66675" b="67310"/>
                      <wp:wrapNone/>
                      <wp:docPr id="5" name="Connecteur droit avec flèch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47825" cy="889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xmlns:mv="urn:schemas-microsoft-com:mac:vml" xmlns:mo="http://schemas.microsoft.com/office/mac/office/2008/main">
                  <w:pict>
                    <v:shapetype w14:anchorId="1EF4BF7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5" o:spid="_x0000_s1026" type="#_x0000_t32" style="position:absolute;margin-left:-2.65pt;margin-top:7.75pt;width:129.75pt;height: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" strokecolor="#4579b8 [3044]">
                      <v:stroke startarrow="block" endarrow="block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10408D2F" w14:textId="77777777" w:rsidR="00136EF6" w:rsidRPr="00532CD0" w:rsidRDefault="00136EF6" w:rsidP="00136EF6">
            <w:pPr>
              <w:spacing w:before="60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  <w:r w:rsidRPr="00532CD0">
              <w:rPr>
                <w:rFonts w:asciiTheme="majorHAnsi" w:hAnsiTheme="majorHAnsi" w:cs="Arial"/>
                <w:i/>
                <w:sz w:val="20"/>
                <w:szCs w:val="20"/>
              </w:rPr>
              <w:t>Gain des matchs</w:t>
            </w:r>
          </w:p>
          <w:p w14:paraId="177508DC" w14:textId="77777777" w:rsidR="00136EF6" w:rsidRPr="00532CD0" w:rsidRDefault="00136EF6" w:rsidP="00136EF6">
            <w:pPr>
              <w:spacing w:before="100"/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hAnsiTheme="majorHAnsi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EEC123F" wp14:editId="1184C1D9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94615</wp:posOffset>
                      </wp:positionV>
                      <wp:extent cx="1647825" cy="8890"/>
                      <wp:effectExtent l="38100" t="76200" r="66675" b="67310"/>
                      <wp:wrapNone/>
                      <wp:docPr id="6" name="Connecteur droit avec flèch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47825" cy="889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xmlns:mv="urn:schemas-microsoft-com:mac:vml" xmlns:mo="http://schemas.microsoft.com/office/mac/office/2008/main">
                  <w:pict>
                    <v:shape w14:anchorId="7CB5C35F" id="Connecteur droit avec flèche 6" o:spid="_x0000_s1026" type="#_x0000_t32" style="position:absolute;margin-left:15pt;margin-top:7.45pt;width:129.75pt;height:.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" strokecolor="#4579b8 [3044]">
                      <v:stroke startarrow="block" endarrow="block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FE1B004" w14:textId="77777777" w:rsidR="00136EF6" w:rsidRPr="00532CD0" w:rsidRDefault="00136EF6" w:rsidP="00136EF6">
            <w:pPr>
              <w:spacing w:before="60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  <w:r w:rsidRPr="00532CD0">
              <w:rPr>
                <w:rFonts w:asciiTheme="majorHAnsi" w:hAnsiTheme="majorHAnsi" w:cs="Arial"/>
                <w:i/>
                <w:sz w:val="20"/>
                <w:szCs w:val="20"/>
              </w:rPr>
              <w:t>Gain des matchs</w:t>
            </w:r>
          </w:p>
          <w:p w14:paraId="102A9054" w14:textId="77777777" w:rsidR="00136EF6" w:rsidRPr="00532CD0" w:rsidRDefault="00136EF6" w:rsidP="00136EF6">
            <w:pPr>
              <w:spacing w:before="100"/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hAnsiTheme="majorHAnsi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D0D55D5" wp14:editId="73A2A877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94615</wp:posOffset>
                      </wp:positionV>
                      <wp:extent cx="1647825" cy="8890"/>
                      <wp:effectExtent l="38100" t="76200" r="66675" b="67310"/>
                      <wp:wrapNone/>
                      <wp:docPr id="7" name="Connecteur droit avec flèch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47825" cy="889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xmlns:mv="urn:schemas-microsoft-com:mac:vml" xmlns:mo="http://schemas.microsoft.com/office/mac/office/2008/main">
                  <w:pict>
                    <v:shape w14:anchorId="220453B6" id="Connecteur droit avec flèche 7" o:spid="_x0000_s1026" type="#_x0000_t32" style="position:absolute;margin-left:15pt;margin-top:7.45pt;width:129.75pt;height: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" strokecolor="#4579b8 [3044]">
                      <v:stroke startarrow="block" endarrow="block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BEF9831" w14:textId="77777777" w:rsidR="00136EF6" w:rsidRPr="00532CD0" w:rsidRDefault="00136EF6" w:rsidP="00136EF6">
            <w:pPr>
              <w:spacing w:before="60"/>
              <w:jc w:val="center"/>
              <w:rPr>
                <w:rFonts w:asciiTheme="majorHAnsi" w:hAnsiTheme="majorHAnsi" w:cs="Arial"/>
                <w:sz w:val="20"/>
                <w:szCs w:val="20"/>
              </w:rPr>
            </w:pPr>
            <w:r w:rsidRPr="00532CD0">
              <w:rPr>
                <w:rFonts w:asciiTheme="majorHAnsi" w:hAnsiTheme="majorHAnsi" w:cs="Arial"/>
                <w:i/>
                <w:sz w:val="20"/>
                <w:szCs w:val="20"/>
              </w:rPr>
              <w:t>Gain des matchs</w:t>
            </w:r>
          </w:p>
          <w:p w14:paraId="41AE7A0D" w14:textId="77777777" w:rsidR="00136EF6" w:rsidRPr="00532CD0" w:rsidRDefault="00136EF6" w:rsidP="00136EF6">
            <w:pPr>
              <w:spacing w:before="100"/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hAnsiTheme="majorHAnsi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225C023" wp14:editId="3D48CF9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94615</wp:posOffset>
                      </wp:positionV>
                      <wp:extent cx="1647825" cy="8890"/>
                      <wp:effectExtent l="38100" t="76200" r="66675" b="67310"/>
                      <wp:wrapNone/>
                      <wp:docPr id="8" name="Connecteur droit avec flèch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47825" cy="889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xmlns:mv="urn:schemas-microsoft-com:mac:vml" xmlns:mo="http://schemas.microsoft.com/office/mac/office/2008/main">
                  <w:pict>
                    <v:shape w14:anchorId="3DAA30EE" id="Connecteur droit avec flèche 8" o:spid="_x0000_s1026" type="#_x0000_t32" style="position:absolute;margin-left:15pt;margin-top:7.45pt;width:129.75pt;height:.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" strokecolor="#4579b8 [3044]">
                      <v:stroke startarrow="block" endarrow="block"/>
                      <o:lock v:ext="edit" shapetype="f"/>
                    </v:shape>
                  </w:pict>
                </mc:Fallback>
              </mc:AlternateContent>
            </w:r>
          </w:p>
        </w:tc>
      </w:tr>
      <w:tr w:rsidR="00136EF6" w:rsidRPr="00532CD0" w14:paraId="2BDDB47E" w14:textId="77777777" w:rsidTr="00A770E5">
        <w:trPr>
          <w:trHeight w:val="120"/>
        </w:trPr>
        <w:tc>
          <w:tcPr>
            <w:tcW w:w="2552" w:type="dxa"/>
            <w:shd w:val="clear" w:color="auto" w:fill="auto"/>
            <w:vAlign w:val="center"/>
          </w:tcPr>
          <w:p w14:paraId="075C28B3" w14:textId="77777777" w:rsidR="005D7736" w:rsidRPr="00532CD0" w:rsidRDefault="005D7736" w:rsidP="00136EF6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Faire des choix au regard de l’analyse du rapport de force</w:t>
            </w:r>
            <w:r w:rsidR="00A770E5" w:rsidRPr="00532CD0">
              <w:rPr>
                <w:rFonts w:asciiTheme="majorHAnsi" w:eastAsia="Arial" w:hAnsiTheme="majorHAnsi" w:cs="Arial"/>
                <w:sz w:val="20"/>
                <w:szCs w:val="20"/>
              </w:rPr>
              <w:t xml:space="preserve">   </w:t>
            </w:r>
          </w:p>
          <w:p w14:paraId="0CCD208B" w14:textId="4DB3B1A8" w:rsidR="00A770E5" w:rsidRPr="00532CD0" w:rsidRDefault="00A770E5" w:rsidP="00136EF6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(4 points)</w:t>
            </w:r>
          </w:p>
          <w:p w14:paraId="75920835" w14:textId="77777777" w:rsidR="00136EF6" w:rsidRPr="00532CD0" w:rsidRDefault="00136EF6" w:rsidP="00136EF6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268539C8" w14:textId="77777777" w:rsidR="00136EF6" w:rsidRPr="00532CD0" w:rsidRDefault="00EA6BD5" w:rsidP="005D4AAE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Projet peu construit</w:t>
            </w:r>
          </w:p>
          <w:p w14:paraId="22220B15" w14:textId="77777777" w:rsidR="00EA6BD5" w:rsidRPr="00532CD0" w:rsidRDefault="00EA6BD5" w:rsidP="005D4AAE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</w:p>
          <w:p w14:paraId="28AABAE8" w14:textId="66DFAC35" w:rsidR="00EA6BD5" w:rsidRPr="003E0DEC" w:rsidRDefault="003E0DEC" w:rsidP="005D4AAE">
            <w:pPr>
              <w:spacing w:before="100"/>
              <w:jc w:val="center"/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</w:pP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0/0,5</w:t>
            </w:r>
            <w:r w:rsidR="00EA6BD5"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 xml:space="preserve"> pts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5DADB0B" w14:textId="77777777" w:rsidR="00136EF6" w:rsidRDefault="00EA6BD5" w:rsidP="00EA6BD5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Projet construit avec intention sans réussite systématique</w:t>
            </w:r>
          </w:p>
          <w:p w14:paraId="48393496" w14:textId="472F3652" w:rsidR="003E0DEC" w:rsidRPr="003E0DEC" w:rsidRDefault="003E0DEC" w:rsidP="003E0DEC">
            <w:pPr>
              <w:spacing w:before="100"/>
              <w:jc w:val="center"/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</w:pP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0,75/1,5 pt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2C4F98A" w14:textId="19A5EDFD" w:rsidR="003E0DEC" w:rsidRDefault="00EA6BD5" w:rsidP="003E0DEC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Projet construit en fonction de ses points forts et faibles et ceux de l’adversaire</w:t>
            </w:r>
          </w:p>
          <w:p w14:paraId="712DCCA0" w14:textId="088226F1" w:rsidR="003E0DEC" w:rsidRPr="003E0DEC" w:rsidRDefault="003E0DEC" w:rsidP="003E0DEC">
            <w:pPr>
              <w:spacing w:before="100"/>
              <w:jc w:val="center"/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</w:pP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1,75 /2,5pts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41C9EF5" w14:textId="77777777" w:rsidR="00382A36" w:rsidRDefault="00EA6BD5" w:rsidP="00243D24">
            <w:pPr>
              <w:spacing w:before="10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Projet évolutif en fonction du rapport de force</w:t>
            </w:r>
          </w:p>
          <w:p w14:paraId="556C03E1" w14:textId="7D48D0B3" w:rsidR="003E0DEC" w:rsidRPr="003E0DEC" w:rsidRDefault="003E0DEC" w:rsidP="00243D24">
            <w:pPr>
              <w:spacing w:before="100"/>
              <w:jc w:val="center"/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</w:pPr>
            <w:r w:rsidRPr="003E0DEC">
              <w:rPr>
                <w:rFonts w:asciiTheme="majorHAnsi" w:eastAsia="Arial" w:hAnsiTheme="majorHAnsi" w:cs="Arial"/>
                <w:b/>
                <w:color w:val="0000FF"/>
                <w:sz w:val="20"/>
                <w:szCs w:val="20"/>
              </w:rPr>
              <w:t>2,75 /4 pts</w:t>
            </w:r>
          </w:p>
        </w:tc>
      </w:tr>
    </w:tbl>
    <w:p w14:paraId="736212DF" w14:textId="600676B6" w:rsidR="008A4539" w:rsidRPr="00532CD0" w:rsidRDefault="008A4539" w:rsidP="008A4539">
      <w:pPr>
        <w:ind w:left="567"/>
        <w:rPr>
          <w:rFonts w:asciiTheme="majorHAnsi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i/>
          <w:sz w:val="20"/>
          <w:szCs w:val="20"/>
        </w:rPr>
        <w:t xml:space="preserve">(1) </w:t>
      </w:r>
      <w:r w:rsidRPr="00532CD0">
        <w:rPr>
          <w:rFonts w:asciiTheme="majorHAnsi" w:hAnsiTheme="majorHAnsi" w:cs="Arial"/>
          <w:i/>
          <w:sz w:val="20"/>
          <w:szCs w:val="20"/>
        </w:rPr>
        <w:t xml:space="preserve">Pour chacun des deux éléments de l’AFL1, les </w:t>
      </w:r>
      <w:proofErr w:type="spellStart"/>
      <w:r w:rsidRPr="00532CD0">
        <w:rPr>
          <w:rFonts w:asciiTheme="majorHAnsi" w:hAnsiTheme="majorHAnsi" w:cs="Arial"/>
          <w:i/>
          <w:sz w:val="20"/>
          <w:szCs w:val="20"/>
        </w:rPr>
        <w:t>co</w:t>
      </w:r>
      <w:proofErr w:type="spellEnd"/>
      <w:r w:rsidRPr="00532CD0">
        <w:rPr>
          <w:rFonts w:asciiTheme="majorHAnsi" w:hAnsiTheme="majorHAnsi" w:cs="Arial"/>
          <w:i/>
          <w:sz w:val="20"/>
          <w:szCs w:val="20"/>
        </w:rPr>
        <w:t xml:space="preserve"> évaluateurs positionnent l’élève dans un degré puis ajustent la note en fonction </w:t>
      </w:r>
      <w:r w:rsidRPr="00532CD0">
        <w:rPr>
          <w:rFonts w:asciiTheme="majorHAnsi" w:eastAsia="Arial" w:hAnsiTheme="majorHAnsi" w:cs="Arial"/>
          <w:i/>
          <w:sz w:val="20"/>
          <w:szCs w:val="20"/>
        </w:rPr>
        <w:t>de la proportion des oppositions gagnées</w:t>
      </w:r>
      <w:r w:rsidRPr="00532CD0">
        <w:rPr>
          <w:rFonts w:asciiTheme="majorHAnsi" w:hAnsiTheme="majorHAnsi" w:cs="Arial"/>
          <w:i/>
          <w:sz w:val="20"/>
          <w:szCs w:val="20"/>
        </w:rPr>
        <w:t xml:space="preserve"> (tout l’empan de la notation du degré d’acquisition n’est pas systématiquement exploité)</w:t>
      </w:r>
    </w:p>
    <w:p w14:paraId="39EB4B62" w14:textId="77777777" w:rsidR="000A4DEE" w:rsidRPr="00532CD0" w:rsidRDefault="000A4DEE" w:rsidP="0074167D">
      <w:pPr>
        <w:ind w:left="426"/>
        <w:rPr>
          <w:rFonts w:asciiTheme="majorHAnsi" w:hAnsiTheme="majorHAnsi" w:cs="Arial"/>
          <w:b/>
          <w:sz w:val="20"/>
          <w:szCs w:val="20"/>
        </w:rPr>
      </w:pPr>
    </w:p>
    <w:p w14:paraId="4D264E4B" w14:textId="77777777" w:rsidR="000A4DEE" w:rsidRPr="00532CD0" w:rsidRDefault="000A4DEE" w:rsidP="0074167D">
      <w:pPr>
        <w:ind w:left="426"/>
        <w:rPr>
          <w:rFonts w:asciiTheme="majorHAnsi" w:hAnsiTheme="majorHAnsi" w:cs="Arial"/>
          <w:b/>
          <w:sz w:val="20"/>
          <w:szCs w:val="20"/>
        </w:rPr>
      </w:pPr>
    </w:p>
    <w:p w14:paraId="469F429D" w14:textId="77777777" w:rsidR="000A4DEE" w:rsidRPr="00532CD0" w:rsidRDefault="000A4DEE" w:rsidP="0074167D">
      <w:pPr>
        <w:ind w:left="426"/>
        <w:rPr>
          <w:rFonts w:asciiTheme="majorHAnsi" w:hAnsiTheme="majorHAnsi" w:cs="Arial"/>
          <w:b/>
          <w:sz w:val="20"/>
          <w:szCs w:val="20"/>
        </w:rPr>
      </w:pPr>
    </w:p>
    <w:p w14:paraId="7F7FAE2B" w14:textId="77777777" w:rsidR="000A4DEE" w:rsidRPr="00532CD0" w:rsidRDefault="000A4DEE" w:rsidP="0074167D">
      <w:pPr>
        <w:ind w:left="426"/>
        <w:rPr>
          <w:rFonts w:asciiTheme="majorHAnsi" w:hAnsiTheme="majorHAnsi" w:cs="Arial"/>
          <w:b/>
          <w:sz w:val="20"/>
          <w:szCs w:val="20"/>
        </w:rPr>
      </w:pPr>
    </w:p>
    <w:p w14:paraId="4E08A5C2" w14:textId="77777777" w:rsidR="000A4DEE" w:rsidRPr="00532CD0" w:rsidRDefault="000A4DEE" w:rsidP="0074167D">
      <w:pPr>
        <w:ind w:left="426"/>
        <w:rPr>
          <w:rFonts w:asciiTheme="majorHAnsi" w:hAnsiTheme="majorHAnsi" w:cs="Arial"/>
          <w:b/>
          <w:sz w:val="20"/>
          <w:szCs w:val="20"/>
        </w:rPr>
      </w:pPr>
    </w:p>
    <w:p w14:paraId="71F82AF6" w14:textId="77777777" w:rsidR="000A4DEE" w:rsidRPr="00532CD0" w:rsidRDefault="000A4DEE" w:rsidP="0074167D">
      <w:pPr>
        <w:ind w:left="426"/>
        <w:rPr>
          <w:rFonts w:asciiTheme="majorHAnsi" w:hAnsiTheme="majorHAnsi" w:cs="Arial"/>
          <w:b/>
          <w:sz w:val="20"/>
          <w:szCs w:val="20"/>
        </w:rPr>
      </w:pPr>
    </w:p>
    <w:p w14:paraId="147AF1B2" w14:textId="74E435FD" w:rsidR="007E79F7" w:rsidRPr="00532CD0" w:rsidRDefault="007E79F7" w:rsidP="0074167D">
      <w:pPr>
        <w:ind w:left="426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hAnsiTheme="majorHAnsi" w:cs="Arial"/>
          <w:b/>
          <w:sz w:val="20"/>
          <w:szCs w:val="20"/>
        </w:rPr>
        <w:t>R</w:t>
      </w:r>
      <w:r w:rsidRPr="00532CD0">
        <w:rPr>
          <w:rFonts w:asciiTheme="majorHAnsi" w:eastAsia="Arial" w:hAnsiTheme="majorHAnsi" w:cs="Arial"/>
          <w:b/>
          <w:sz w:val="20"/>
          <w:szCs w:val="20"/>
        </w:rPr>
        <w:t>epères d’évaluation de l’</w:t>
      </w:r>
      <w:r w:rsidR="00EC4407" w:rsidRPr="00532CD0">
        <w:rPr>
          <w:rFonts w:asciiTheme="majorHAnsi" w:eastAsia="Arial" w:hAnsiTheme="majorHAnsi" w:cs="Arial"/>
          <w:b/>
          <w:sz w:val="20"/>
          <w:szCs w:val="20"/>
        </w:rPr>
        <w:t>AFL2</w:t>
      </w:r>
      <w:r w:rsidRPr="00532CD0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Pr="00532CD0">
        <w:rPr>
          <w:rFonts w:asciiTheme="majorHAnsi" w:eastAsia="Arial" w:hAnsiTheme="majorHAnsi" w:cs="Arial"/>
          <w:sz w:val="20"/>
          <w:szCs w:val="20"/>
        </w:rPr>
        <w:t>« Se préparer et s’entraîner, individuellement ou collectivement, pour conduire et maîtriser un affrontement collectif ou interindividuel »</w:t>
      </w:r>
    </w:p>
    <w:p w14:paraId="4B96F6BB" w14:textId="77777777" w:rsidR="007E79F7" w:rsidRPr="00532CD0" w:rsidRDefault="007E79F7" w:rsidP="007E79F7">
      <w:pPr>
        <w:rPr>
          <w:rFonts w:asciiTheme="majorHAnsi" w:eastAsia="Arial" w:hAnsiTheme="majorHAnsi" w:cs="Arial"/>
          <w:b/>
          <w:sz w:val="20"/>
          <w:szCs w:val="20"/>
        </w:rPr>
      </w:pPr>
    </w:p>
    <w:tbl>
      <w:tblPr>
        <w:tblStyle w:val="a0"/>
        <w:tblW w:w="1516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6"/>
        <w:gridCol w:w="3827"/>
        <w:gridCol w:w="3686"/>
        <w:gridCol w:w="3969"/>
      </w:tblGrid>
      <w:tr w:rsidR="007E79F7" w:rsidRPr="00532CD0" w14:paraId="221BCD40" w14:textId="77777777" w:rsidTr="00A770E5">
        <w:trPr>
          <w:trHeight w:val="722"/>
        </w:trPr>
        <w:tc>
          <w:tcPr>
            <w:tcW w:w="3686" w:type="dxa"/>
            <w:shd w:val="clear" w:color="auto" w:fill="auto"/>
            <w:vAlign w:val="center"/>
          </w:tcPr>
          <w:p w14:paraId="79843F31" w14:textId="77777777" w:rsidR="007E79F7" w:rsidRPr="00532CD0" w:rsidRDefault="007E79F7" w:rsidP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Degré 1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1794425" w14:textId="77777777" w:rsidR="007E79F7" w:rsidRPr="00532CD0" w:rsidRDefault="007E79F7" w:rsidP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Degré 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4381756" w14:textId="77777777" w:rsidR="007E79F7" w:rsidRPr="00532CD0" w:rsidRDefault="007E79F7" w:rsidP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Degré 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6E3F430" w14:textId="77777777" w:rsidR="007E79F7" w:rsidRPr="00532CD0" w:rsidRDefault="007E79F7" w:rsidP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Degré 4</w:t>
            </w:r>
          </w:p>
        </w:tc>
      </w:tr>
      <w:tr w:rsidR="007E79F7" w:rsidRPr="00532CD0" w14:paraId="55869B1E" w14:textId="77777777" w:rsidTr="00A770E5">
        <w:trPr>
          <w:trHeight w:val="2160"/>
        </w:trPr>
        <w:tc>
          <w:tcPr>
            <w:tcW w:w="3686" w:type="dxa"/>
            <w:shd w:val="clear" w:color="auto" w:fill="auto"/>
          </w:tcPr>
          <w:p w14:paraId="1F9DD4D0" w14:textId="77777777" w:rsidR="007E79F7" w:rsidRPr="00532CD0" w:rsidRDefault="007E79F7" w:rsidP="007E79F7">
            <w:pPr>
              <w:spacing w:after="120"/>
              <w:jc w:val="center"/>
              <w:rPr>
                <w:rFonts w:asciiTheme="majorHAnsi" w:eastAsia="Arial" w:hAnsiTheme="majorHAnsi" w:cs="Arial"/>
                <w:b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b/>
                <w:sz w:val="20"/>
                <w:szCs w:val="20"/>
              </w:rPr>
              <w:t>Entrainement inadapté</w:t>
            </w:r>
          </w:p>
          <w:p w14:paraId="05D41E1B" w14:textId="0EE686A0" w:rsidR="00EA6BD5" w:rsidRPr="00532CD0" w:rsidRDefault="00EA6BD5" w:rsidP="007E79F7">
            <w:pPr>
              <w:spacing w:after="12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Peu d’engagement, élève passif</w:t>
            </w:r>
            <w:r w:rsidR="005B1FC9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 et peu respectueux des règles</w:t>
            </w:r>
          </w:p>
          <w:p w14:paraId="02AFDAFD" w14:textId="77777777" w:rsidR="007E79F7" w:rsidRPr="00532CD0" w:rsidRDefault="007E79F7" w:rsidP="000A4DEE">
            <w:pPr>
              <w:spacing w:after="120"/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auto"/>
          </w:tcPr>
          <w:p w14:paraId="2F70CC77" w14:textId="77777777" w:rsidR="007E79F7" w:rsidRPr="00532CD0" w:rsidRDefault="007E79F7" w:rsidP="007E79F7">
            <w:pPr>
              <w:spacing w:after="120"/>
              <w:jc w:val="center"/>
              <w:rPr>
                <w:rFonts w:asciiTheme="majorHAnsi" w:eastAsia="Arial" w:hAnsiTheme="majorHAnsi" w:cs="Arial"/>
                <w:b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b/>
                <w:sz w:val="20"/>
                <w:szCs w:val="20"/>
              </w:rPr>
              <w:t>Entrainement partiellement adapté</w:t>
            </w:r>
          </w:p>
          <w:p w14:paraId="39A9FFCB" w14:textId="3CC7657E" w:rsidR="00EA6BD5" w:rsidRPr="00532CD0" w:rsidRDefault="00532CD0" w:rsidP="007E79F7">
            <w:pPr>
              <w:spacing w:after="12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Effort</w:t>
            </w:r>
            <w:r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s</w:t>
            </w: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 dans les </w:t>
            </w:r>
            <w:r w:rsidR="005B1FC9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 xml:space="preserve">exercices et les </w:t>
            </w:r>
            <w:r w:rsidRPr="00532CD0"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répetitions pour progresser</w:t>
            </w:r>
          </w:p>
          <w:p w14:paraId="7AD1E0EB" w14:textId="77777777" w:rsidR="007E79F7" w:rsidRPr="00532CD0" w:rsidRDefault="007E79F7" w:rsidP="000A4DEE">
            <w:pPr>
              <w:spacing w:after="120"/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60AEA090" w14:textId="77777777" w:rsidR="007E79F7" w:rsidRPr="00532CD0" w:rsidRDefault="007E79F7" w:rsidP="007E79F7">
            <w:pPr>
              <w:spacing w:after="120"/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b/>
                <w:sz w:val="20"/>
                <w:szCs w:val="20"/>
              </w:rPr>
              <w:t>Entrainement adapté</w:t>
            </w:r>
          </w:p>
          <w:p w14:paraId="4B82990B" w14:textId="6431FFCB" w:rsidR="007E79F7" w:rsidRPr="00532CD0" w:rsidRDefault="005B1FC9" w:rsidP="007E79F7">
            <w:pPr>
              <w:spacing w:after="12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Connait ses points forts et faibles. S’engage pour progresser</w:t>
            </w:r>
          </w:p>
        </w:tc>
        <w:tc>
          <w:tcPr>
            <w:tcW w:w="3969" w:type="dxa"/>
            <w:shd w:val="clear" w:color="auto" w:fill="auto"/>
          </w:tcPr>
          <w:p w14:paraId="6C360BB1" w14:textId="77777777" w:rsidR="007E79F7" w:rsidRPr="00532CD0" w:rsidRDefault="007E79F7" w:rsidP="007E79F7">
            <w:pPr>
              <w:spacing w:after="120"/>
              <w:jc w:val="center"/>
              <w:rPr>
                <w:rFonts w:asciiTheme="majorHAnsi" w:eastAsia="Arial" w:hAnsiTheme="majorHAnsi" w:cs="Arial"/>
                <w:b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b/>
                <w:sz w:val="20"/>
                <w:szCs w:val="20"/>
              </w:rPr>
              <w:t>Entrainement optimisé</w:t>
            </w:r>
          </w:p>
          <w:p w14:paraId="65C8703C" w14:textId="17BED463" w:rsidR="007E79F7" w:rsidRPr="005B1FC9" w:rsidRDefault="005B1FC9" w:rsidP="007E79F7">
            <w:pPr>
              <w:spacing w:after="12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Engagement constant pour progresser et faire fonctionner le groupe</w:t>
            </w:r>
          </w:p>
        </w:tc>
      </w:tr>
    </w:tbl>
    <w:p w14:paraId="27F9A844" w14:textId="77777777" w:rsidR="007E79F7" w:rsidRPr="00532CD0" w:rsidRDefault="007E79F7" w:rsidP="007E79F7">
      <w:pPr>
        <w:rPr>
          <w:rFonts w:asciiTheme="majorHAnsi" w:eastAsia="Arial" w:hAnsiTheme="majorHAnsi" w:cs="Arial"/>
          <w:sz w:val="20"/>
          <w:szCs w:val="20"/>
        </w:rPr>
      </w:pPr>
    </w:p>
    <w:p w14:paraId="2FB8EE6E" w14:textId="77777777" w:rsidR="007E79F7" w:rsidRPr="00532CD0" w:rsidRDefault="007E79F7" w:rsidP="007E79F7">
      <w:pPr>
        <w:rPr>
          <w:rFonts w:asciiTheme="majorHAnsi" w:eastAsia="Arial" w:hAnsiTheme="majorHAnsi" w:cs="Arial"/>
          <w:sz w:val="20"/>
          <w:szCs w:val="20"/>
        </w:rPr>
      </w:pPr>
    </w:p>
    <w:p w14:paraId="649FAE80" w14:textId="77777777" w:rsidR="008D5CD6" w:rsidRPr="00532CD0" w:rsidRDefault="008D5CD6" w:rsidP="0074167D">
      <w:pPr>
        <w:ind w:left="426"/>
        <w:rPr>
          <w:rFonts w:asciiTheme="majorHAnsi" w:eastAsia="Arial" w:hAnsiTheme="majorHAnsi" w:cs="Arial"/>
          <w:b/>
          <w:sz w:val="20"/>
          <w:szCs w:val="20"/>
        </w:rPr>
      </w:pPr>
      <w:r w:rsidRPr="00532CD0">
        <w:rPr>
          <w:rFonts w:asciiTheme="majorHAnsi" w:eastAsia="Arial" w:hAnsiTheme="majorHAnsi" w:cs="Arial"/>
          <w:b/>
          <w:sz w:val="20"/>
          <w:szCs w:val="20"/>
        </w:rPr>
        <w:t>Repères d’évaluation de l’</w:t>
      </w:r>
      <w:r w:rsidR="00EC4407" w:rsidRPr="00532CD0">
        <w:rPr>
          <w:rFonts w:asciiTheme="majorHAnsi" w:eastAsia="Arial" w:hAnsiTheme="majorHAnsi" w:cs="Arial"/>
          <w:b/>
          <w:sz w:val="20"/>
          <w:szCs w:val="20"/>
        </w:rPr>
        <w:t>AFL3</w:t>
      </w:r>
      <w:r w:rsidRPr="00532CD0">
        <w:rPr>
          <w:rFonts w:asciiTheme="majorHAnsi" w:eastAsia="Arial" w:hAnsiTheme="majorHAnsi" w:cs="Arial"/>
          <w:sz w:val="20"/>
          <w:szCs w:val="20"/>
        </w:rPr>
        <w:t xml:space="preserve"> « Choisir et assumer les rôles qui permettent un fonctionnement collectif solidaire »</w:t>
      </w:r>
    </w:p>
    <w:p w14:paraId="5CF65BB6" w14:textId="77777777" w:rsidR="008D5CD6" w:rsidRPr="00532CD0" w:rsidRDefault="008D5CD6" w:rsidP="0074167D">
      <w:pPr>
        <w:ind w:left="426"/>
        <w:rPr>
          <w:rFonts w:asciiTheme="majorHAnsi" w:eastAsia="Arial" w:hAnsiTheme="majorHAnsi" w:cs="Arial"/>
          <w:sz w:val="20"/>
          <w:szCs w:val="20"/>
        </w:rPr>
      </w:pPr>
      <w:r w:rsidRPr="00532CD0">
        <w:rPr>
          <w:rFonts w:asciiTheme="majorHAnsi" w:eastAsia="Arial" w:hAnsiTheme="majorHAnsi" w:cs="Arial"/>
          <w:sz w:val="20"/>
          <w:szCs w:val="20"/>
        </w:rPr>
        <w:t>L’élève est évalué dans au moins deux rôles qu’il a choisis (partenaire d’entraînement, arbitre, coach, observateur, organisateur, etc…)</w:t>
      </w:r>
    </w:p>
    <w:p w14:paraId="72292E94" w14:textId="77777777" w:rsidR="008D5CD6" w:rsidRPr="00532CD0" w:rsidRDefault="008D5CD6" w:rsidP="008D5CD6">
      <w:pPr>
        <w:rPr>
          <w:rFonts w:asciiTheme="majorHAnsi" w:eastAsia="Arial" w:hAnsiTheme="majorHAnsi" w:cs="Arial"/>
          <w:sz w:val="20"/>
          <w:szCs w:val="20"/>
        </w:rPr>
      </w:pPr>
    </w:p>
    <w:tbl>
      <w:tblPr>
        <w:tblStyle w:val="a1"/>
        <w:tblW w:w="1516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686"/>
        <w:gridCol w:w="3796"/>
        <w:gridCol w:w="3858"/>
        <w:gridCol w:w="3828"/>
      </w:tblGrid>
      <w:tr w:rsidR="008A4539" w:rsidRPr="00532CD0" w14:paraId="04CB5B7F" w14:textId="77777777" w:rsidTr="00A770E5">
        <w:trPr>
          <w:trHeight w:val="624"/>
        </w:trPr>
        <w:tc>
          <w:tcPr>
            <w:tcW w:w="3686" w:type="dxa"/>
            <w:shd w:val="clear" w:color="auto" w:fill="auto"/>
            <w:vAlign w:val="center"/>
          </w:tcPr>
          <w:p w14:paraId="30ECDF53" w14:textId="77777777" w:rsidR="008D5CD6" w:rsidRPr="00532CD0" w:rsidRDefault="008D5CD6" w:rsidP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Degré 1</w:t>
            </w:r>
          </w:p>
        </w:tc>
        <w:tc>
          <w:tcPr>
            <w:tcW w:w="3796" w:type="dxa"/>
            <w:shd w:val="clear" w:color="auto" w:fill="auto"/>
            <w:vAlign w:val="center"/>
          </w:tcPr>
          <w:p w14:paraId="0A403ADD" w14:textId="77777777" w:rsidR="008D5CD6" w:rsidRPr="00532CD0" w:rsidRDefault="008D5CD6" w:rsidP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Degré 2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D1EDD3E" w14:textId="77777777" w:rsidR="008D5CD6" w:rsidRPr="00532CD0" w:rsidRDefault="008D5CD6" w:rsidP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Degré 3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041A6CC4" w14:textId="77777777" w:rsidR="008D5CD6" w:rsidRPr="00532CD0" w:rsidRDefault="008D5CD6" w:rsidP="00A770E5">
            <w:pPr>
              <w:jc w:val="center"/>
              <w:rPr>
                <w:rFonts w:asciiTheme="majorHAnsi" w:eastAsia="Arial" w:hAnsiTheme="majorHAnsi" w:cs="Arial"/>
                <w:sz w:val="20"/>
                <w:szCs w:val="20"/>
              </w:rPr>
            </w:pPr>
            <w:r w:rsidRPr="00532CD0">
              <w:rPr>
                <w:rFonts w:asciiTheme="majorHAnsi" w:eastAsia="Arial" w:hAnsiTheme="majorHAnsi" w:cs="Arial"/>
                <w:sz w:val="20"/>
                <w:szCs w:val="20"/>
              </w:rPr>
              <w:t>Degré 4</w:t>
            </w:r>
          </w:p>
        </w:tc>
      </w:tr>
      <w:tr w:rsidR="008A4539" w:rsidRPr="00532CD0" w14:paraId="20EDCAAC" w14:textId="77777777" w:rsidTr="00A770E5">
        <w:trPr>
          <w:trHeight w:val="2030"/>
        </w:trPr>
        <w:tc>
          <w:tcPr>
            <w:tcW w:w="3686" w:type="dxa"/>
            <w:shd w:val="clear" w:color="auto" w:fill="auto"/>
          </w:tcPr>
          <w:p w14:paraId="756684CB" w14:textId="4055723D" w:rsidR="008D5CD6" w:rsidRPr="00532CD0" w:rsidRDefault="005B1FC9" w:rsidP="00F34217">
            <w:pPr>
              <w:spacing w:before="120" w:after="12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Subit les rôles choisis</w:t>
            </w:r>
          </w:p>
        </w:tc>
        <w:tc>
          <w:tcPr>
            <w:tcW w:w="3796" w:type="dxa"/>
            <w:shd w:val="clear" w:color="auto" w:fill="auto"/>
          </w:tcPr>
          <w:p w14:paraId="412768ED" w14:textId="6AB82C9E" w:rsidR="008D5CD6" w:rsidRPr="00532CD0" w:rsidRDefault="005B1FC9" w:rsidP="00F34217">
            <w:pPr>
              <w:spacing w:before="120" w:after="12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Assure les rôles choisis sans les maitriser totalement</w:t>
            </w:r>
          </w:p>
        </w:tc>
        <w:tc>
          <w:tcPr>
            <w:tcW w:w="3858" w:type="dxa"/>
            <w:shd w:val="clear" w:color="auto" w:fill="auto"/>
          </w:tcPr>
          <w:p w14:paraId="0126BB6A" w14:textId="07386BAD" w:rsidR="008D5CD6" w:rsidRPr="00532CD0" w:rsidRDefault="005B1FC9" w:rsidP="00F34217">
            <w:pPr>
              <w:spacing w:before="120" w:after="12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Assure efficacement les rôles choisis</w:t>
            </w:r>
          </w:p>
        </w:tc>
        <w:tc>
          <w:tcPr>
            <w:tcW w:w="3828" w:type="dxa"/>
            <w:shd w:val="clear" w:color="auto" w:fill="auto"/>
          </w:tcPr>
          <w:p w14:paraId="38C2B6DB" w14:textId="5D277A96" w:rsidR="008D5CD6" w:rsidRPr="00532CD0" w:rsidRDefault="005B1FC9" w:rsidP="00F34217">
            <w:pPr>
              <w:spacing w:before="120" w:after="120"/>
              <w:jc w:val="center"/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</w:pPr>
            <w:r>
              <w:rPr>
                <w:rFonts w:asciiTheme="majorHAnsi" w:eastAsia="Arial" w:hAnsiTheme="majorHAnsi" w:cs="Arial"/>
                <w:color w:val="0000FF"/>
                <w:sz w:val="20"/>
                <w:szCs w:val="20"/>
              </w:rPr>
              <w:t>Assure avec efficacité les rôles choisis et est leader dans l’organisation (propositions innovantes)</w:t>
            </w:r>
          </w:p>
        </w:tc>
      </w:tr>
    </w:tbl>
    <w:p w14:paraId="5D84FD87" w14:textId="77777777" w:rsidR="00136EF6" w:rsidRDefault="00136EF6" w:rsidP="00F34217">
      <w:pPr>
        <w:spacing w:before="120" w:after="120"/>
        <w:rPr>
          <w:rFonts w:asciiTheme="majorHAnsi" w:hAnsiTheme="majorHAnsi" w:cs="Arial"/>
          <w:sz w:val="20"/>
          <w:szCs w:val="20"/>
        </w:rPr>
      </w:pPr>
    </w:p>
    <w:p w14:paraId="1CA95BC8" w14:textId="77777777" w:rsidR="005E3E15" w:rsidRDefault="005E3E15" w:rsidP="00F34217">
      <w:pPr>
        <w:spacing w:before="120" w:after="120"/>
        <w:rPr>
          <w:rFonts w:asciiTheme="majorHAnsi" w:hAnsiTheme="majorHAnsi" w:cs="Arial"/>
          <w:sz w:val="20"/>
          <w:szCs w:val="20"/>
        </w:rPr>
      </w:pPr>
    </w:p>
    <w:p w14:paraId="2832C327" w14:textId="77777777" w:rsidR="005E3E15" w:rsidRDefault="005E3E15" w:rsidP="00F34217">
      <w:pPr>
        <w:spacing w:before="120" w:after="120"/>
        <w:rPr>
          <w:rFonts w:asciiTheme="majorHAnsi" w:hAnsiTheme="majorHAnsi" w:cs="Arial"/>
          <w:sz w:val="20"/>
          <w:szCs w:val="20"/>
        </w:rPr>
      </w:pPr>
    </w:p>
    <w:p w14:paraId="6B9A229E" w14:textId="77777777" w:rsidR="005E3E15" w:rsidRPr="00532CD0" w:rsidRDefault="005E3E15" w:rsidP="00F34217">
      <w:pPr>
        <w:spacing w:before="120" w:after="120"/>
        <w:rPr>
          <w:rFonts w:asciiTheme="majorHAnsi" w:hAnsiTheme="majorHAnsi" w:cs="Arial"/>
          <w:sz w:val="20"/>
          <w:szCs w:val="20"/>
        </w:rPr>
      </w:pPr>
      <w:bookmarkStart w:id="2" w:name="_GoBack"/>
      <w:bookmarkEnd w:id="2"/>
    </w:p>
    <w:sectPr w:rsidR="005E3E15" w:rsidRPr="00532CD0" w:rsidSect="005E3E1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 w:code="9"/>
      <w:pgMar w:top="1440" w:right="1080" w:bottom="851" w:left="1080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AE230E" w14:textId="77777777" w:rsidR="00361CDA" w:rsidRDefault="00361CDA">
      <w:r>
        <w:separator/>
      </w:r>
    </w:p>
  </w:endnote>
  <w:endnote w:type="continuationSeparator" w:id="0">
    <w:p w14:paraId="0ADD83F0" w14:textId="77777777" w:rsidR="00361CDA" w:rsidRDefault="00361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A32900" w14:textId="77777777" w:rsidR="00EA6BD5" w:rsidRDefault="00EA6BD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2C43EF" w14:textId="77777777" w:rsidR="00EA6BD5" w:rsidRDefault="00EA6BD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B53F9" w14:textId="77777777" w:rsidR="00EA6BD5" w:rsidRDefault="00EA6BD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26DF2D" w14:textId="77777777" w:rsidR="00361CDA" w:rsidRDefault="00361CDA">
      <w:r>
        <w:separator/>
      </w:r>
    </w:p>
  </w:footnote>
  <w:footnote w:type="continuationSeparator" w:id="0">
    <w:p w14:paraId="2B583B3D" w14:textId="77777777" w:rsidR="00361CDA" w:rsidRDefault="00361C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D688F6" w14:textId="667D983A" w:rsidR="00EA6BD5" w:rsidRDefault="00EA6BD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716B8B" w14:textId="23F5B950" w:rsidR="00EA6BD5" w:rsidRPr="000A4DEE" w:rsidRDefault="00EA6BD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Theme="majorHAnsi" w:hAnsiTheme="majorHAnsi" w:cstheme="majorHAnsi"/>
        <w:color w:val="000000"/>
        <w:sz w:val="22"/>
        <w:szCs w:val="22"/>
        <w:highlight w:val="yellow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D83B83" w14:textId="66CD2126" w:rsidR="00EA6BD5" w:rsidRDefault="00EA6BD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91F78"/>
    <w:multiLevelType w:val="hybridMultilevel"/>
    <w:tmpl w:val="6274603E"/>
    <w:lvl w:ilvl="0" w:tplc="D466FF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90650D"/>
    <w:multiLevelType w:val="hybridMultilevel"/>
    <w:tmpl w:val="62FE1700"/>
    <w:lvl w:ilvl="0" w:tplc="3EB401B2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431431"/>
    <w:multiLevelType w:val="hybridMultilevel"/>
    <w:tmpl w:val="A2E603EC"/>
    <w:lvl w:ilvl="0" w:tplc="3BA8E43E">
      <w:start w:val="1"/>
      <w:numFmt w:val="decimal"/>
      <w:lvlText w:val="(%1)"/>
      <w:lvlJc w:val="left"/>
      <w:pPr>
        <w:ind w:left="720" w:hanging="360"/>
      </w:pPr>
      <w:rPr>
        <w:rFonts w:eastAsia="Arial"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74352D"/>
    <w:multiLevelType w:val="hybridMultilevel"/>
    <w:tmpl w:val="4B2A12C4"/>
    <w:lvl w:ilvl="0" w:tplc="01CE76D6">
      <w:numFmt w:val="bullet"/>
      <w:lvlText w:val="-"/>
      <w:lvlJc w:val="left"/>
      <w:pPr>
        <w:ind w:left="786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56F500D"/>
    <w:multiLevelType w:val="hybridMultilevel"/>
    <w:tmpl w:val="4308E2F8"/>
    <w:lvl w:ilvl="0" w:tplc="AAB689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B53"/>
    <w:rsid w:val="00001E3E"/>
    <w:rsid w:val="00017D17"/>
    <w:rsid w:val="000332E7"/>
    <w:rsid w:val="00043E8A"/>
    <w:rsid w:val="000457AE"/>
    <w:rsid w:val="000A4DEE"/>
    <w:rsid w:val="000B5A5C"/>
    <w:rsid w:val="000B7ED8"/>
    <w:rsid w:val="00104A51"/>
    <w:rsid w:val="00127A9F"/>
    <w:rsid w:val="00136EF6"/>
    <w:rsid w:val="00184404"/>
    <w:rsid w:val="00191F8A"/>
    <w:rsid w:val="00193633"/>
    <w:rsid w:val="00195B05"/>
    <w:rsid w:val="001A777A"/>
    <w:rsid w:val="001C025A"/>
    <w:rsid w:val="0022128B"/>
    <w:rsid w:val="002237C8"/>
    <w:rsid w:val="0022505E"/>
    <w:rsid w:val="00231D7C"/>
    <w:rsid w:val="00243D24"/>
    <w:rsid w:val="00281B0E"/>
    <w:rsid w:val="0028549C"/>
    <w:rsid w:val="002C4718"/>
    <w:rsid w:val="002D0BF2"/>
    <w:rsid w:val="00302A9B"/>
    <w:rsid w:val="00361CDA"/>
    <w:rsid w:val="00382A36"/>
    <w:rsid w:val="00384DBF"/>
    <w:rsid w:val="003865DD"/>
    <w:rsid w:val="003D45E4"/>
    <w:rsid w:val="003E0DEC"/>
    <w:rsid w:val="003F6794"/>
    <w:rsid w:val="004161B7"/>
    <w:rsid w:val="004215E8"/>
    <w:rsid w:val="00421B53"/>
    <w:rsid w:val="00466A7E"/>
    <w:rsid w:val="004844C2"/>
    <w:rsid w:val="00490FD7"/>
    <w:rsid w:val="00495FB7"/>
    <w:rsid w:val="004D0505"/>
    <w:rsid w:val="004E7E7B"/>
    <w:rsid w:val="00532CD0"/>
    <w:rsid w:val="00554E83"/>
    <w:rsid w:val="00556D12"/>
    <w:rsid w:val="005615BB"/>
    <w:rsid w:val="005B1FC9"/>
    <w:rsid w:val="005B626B"/>
    <w:rsid w:val="005C3AAA"/>
    <w:rsid w:val="005D4AAE"/>
    <w:rsid w:val="005D7545"/>
    <w:rsid w:val="005D7736"/>
    <w:rsid w:val="005E3E15"/>
    <w:rsid w:val="00606BDE"/>
    <w:rsid w:val="00635347"/>
    <w:rsid w:val="00673D13"/>
    <w:rsid w:val="00683465"/>
    <w:rsid w:val="00701156"/>
    <w:rsid w:val="0071598F"/>
    <w:rsid w:val="0074167D"/>
    <w:rsid w:val="0079711F"/>
    <w:rsid w:val="007E79F7"/>
    <w:rsid w:val="00826F90"/>
    <w:rsid w:val="00837E8A"/>
    <w:rsid w:val="008A4539"/>
    <w:rsid w:val="008A5442"/>
    <w:rsid w:val="008C4739"/>
    <w:rsid w:val="008D5CD6"/>
    <w:rsid w:val="008F0DE3"/>
    <w:rsid w:val="0090549D"/>
    <w:rsid w:val="00977146"/>
    <w:rsid w:val="00980DF8"/>
    <w:rsid w:val="009F3E76"/>
    <w:rsid w:val="00A66A41"/>
    <w:rsid w:val="00A700FB"/>
    <w:rsid w:val="00A770E5"/>
    <w:rsid w:val="00A92928"/>
    <w:rsid w:val="00AA32CA"/>
    <w:rsid w:val="00AB6246"/>
    <w:rsid w:val="00B03A8C"/>
    <w:rsid w:val="00B37554"/>
    <w:rsid w:val="00B46BF4"/>
    <w:rsid w:val="00B5222F"/>
    <w:rsid w:val="00B53E65"/>
    <w:rsid w:val="00B70616"/>
    <w:rsid w:val="00BA75E5"/>
    <w:rsid w:val="00BB6E98"/>
    <w:rsid w:val="00BC015C"/>
    <w:rsid w:val="00C07400"/>
    <w:rsid w:val="00C73AA5"/>
    <w:rsid w:val="00C853C1"/>
    <w:rsid w:val="00C873D6"/>
    <w:rsid w:val="00CA5C47"/>
    <w:rsid w:val="00CF11DE"/>
    <w:rsid w:val="00CF6F96"/>
    <w:rsid w:val="00D03C2F"/>
    <w:rsid w:val="00D16A18"/>
    <w:rsid w:val="00D332C8"/>
    <w:rsid w:val="00D558BF"/>
    <w:rsid w:val="00D71481"/>
    <w:rsid w:val="00D76099"/>
    <w:rsid w:val="00D907DE"/>
    <w:rsid w:val="00DA78F2"/>
    <w:rsid w:val="00DB7C00"/>
    <w:rsid w:val="00DC2E41"/>
    <w:rsid w:val="00E05C95"/>
    <w:rsid w:val="00E3210F"/>
    <w:rsid w:val="00E51898"/>
    <w:rsid w:val="00EA03E8"/>
    <w:rsid w:val="00EA0B20"/>
    <w:rsid w:val="00EA0D2B"/>
    <w:rsid w:val="00EA6BD5"/>
    <w:rsid w:val="00EB1CEC"/>
    <w:rsid w:val="00EC4407"/>
    <w:rsid w:val="00ED1186"/>
    <w:rsid w:val="00ED5841"/>
    <w:rsid w:val="00EE382D"/>
    <w:rsid w:val="00F121DA"/>
    <w:rsid w:val="00F1514E"/>
    <w:rsid w:val="00F34217"/>
    <w:rsid w:val="00F408EC"/>
    <w:rsid w:val="00F45E4E"/>
    <w:rsid w:val="00F87455"/>
    <w:rsid w:val="00FA13B8"/>
    <w:rsid w:val="00FA6917"/>
    <w:rsid w:val="00FB0705"/>
    <w:rsid w:val="00FC2A0C"/>
    <w:rsid w:val="00FD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79858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rFonts w:ascii="Times" w:eastAsia="Times" w:hAnsi="Times" w:cs="Times"/>
      <w:b/>
      <w:sz w:val="48"/>
      <w:szCs w:val="48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outlineLvl w:val="1"/>
    </w:pPr>
    <w:rPr>
      <w:b/>
      <w:sz w:val="22"/>
      <w:szCs w:val="2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rFonts w:ascii="Times" w:eastAsia="Times" w:hAnsi="Times" w:cs="Times"/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jc w:val="center"/>
    </w:pPr>
    <w:rPr>
      <w:b/>
      <w:sz w:val="20"/>
      <w:szCs w:val="20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237C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37C8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28549C"/>
    <w:pPr>
      <w:ind w:left="720"/>
      <w:contextualSpacing/>
    </w:pPr>
  </w:style>
  <w:style w:type="table" w:styleId="Grilledutableau">
    <w:name w:val="Table Grid"/>
    <w:basedOn w:val="TableauNormal"/>
    <w:uiPriority w:val="39"/>
    <w:rsid w:val="000A4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03C2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En-tteCar">
    <w:name w:val="En-tête Car"/>
    <w:basedOn w:val="Policepardfaut"/>
    <w:link w:val="En-tte"/>
    <w:uiPriority w:val="99"/>
    <w:rsid w:val="00D03C2F"/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rFonts w:ascii="Times" w:eastAsia="Times" w:hAnsi="Times" w:cs="Times"/>
      <w:b/>
      <w:sz w:val="48"/>
      <w:szCs w:val="48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outlineLvl w:val="1"/>
    </w:pPr>
    <w:rPr>
      <w:b/>
      <w:sz w:val="22"/>
      <w:szCs w:val="2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rFonts w:ascii="Times" w:eastAsia="Times" w:hAnsi="Times" w:cs="Times"/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jc w:val="center"/>
    </w:pPr>
    <w:rPr>
      <w:b/>
      <w:sz w:val="20"/>
      <w:szCs w:val="20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237C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37C8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28549C"/>
    <w:pPr>
      <w:ind w:left="720"/>
      <w:contextualSpacing/>
    </w:pPr>
  </w:style>
  <w:style w:type="table" w:styleId="Grilledutableau">
    <w:name w:val="Table Grid"/>
    <w:basedOn w:val="TableauNormal"/>
    <w:uiPriority w:val="39"/>
    <w:rsid w:val="000A4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03C2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En-tteCar">
    <w:name w:val="En-tête Car"/>
    <w:basedOn w:val="Policepardfaut"/>
    <w:link w:val="En-tte"/>
    <w:uiPriority w:val="99"/>
    <w:rsid w:val="00D03C2F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1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DD8CAC-3592-4D19-BA81-FFDC05B33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748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carole seve</dc:creator>
  <cp:lastModifiedBy>vincent</cp:lastModifiedBy>
  <cp:revision>2</cp:revision>
  <cp:lastPrinted>2019-05-07T11:55:00Z</cp:lastPrinted>
  <dcterms:created xsi:type="dcterms:W3CDTF">2021-09-08T14:41:00Z</dcterms:created>
  <dcterms:modified xsi:type="dcterms:W3CDTF">2021-09-08T14:41:00Z</dcterms:modified>
</cp:coreProperties>
</file>