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477F" w:rsidRDefault="00D3477F"/>
    <w:tbl>
      <w:tblPr>
        <w:tblW w:w="11021" w:type="dxa"/>
        <w:tblInd w:w="-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23"/>
        <w:gridCol w:w="2552"/>
        <w:gridCol w:w="6946"/>
      </w:tblGrid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90"/>
        </w:trPr>
        <w:tc>
          <w:tcPr>
            <w:tcW w:w="1523" w:type="dxa"/>
            <w:vMerge w:val="restart"/>
          </w:tcPr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D3477F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Capacité C4 Réaliser</w:t>
            </w: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 w:rsidRPr="00D3477F"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C41 Mettre en œuvre des techniques d’assainissement</w:t>
            </w:r>
          </w:p>
          <w:p w:rsidR="00D3477F" w:rsidRDefault="00D3477F" w:rsidP="005728CC">
            <w:pP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C411 : réaliser l’entretien des réseaux collectifs non visitables unitaires et séparatifs, des ouvrages annexes au réseau, des ouvrages d’assainissement non collectif 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A60A1A" w:rsidRDefault="00D3477F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Prise en compte des contraintes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spécifiques du site : sens de circulation,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 xml:space="preserve">présence d’usagers, </w:t>
            </w:r>
            <w:r>
              <w:rPr>
                <w:rFonts w:ascii="Calibri" w:hAnsi="Calibri" w:cs="Arial"/>
                <w:sz w:val="18"/>
                <w:szCs w:val="18"/>
              </w:rPr>
              <w:t>EPI, Balisage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Choix du sens et des conditions de l’intervention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</w:t>
            </w:r>
            <w:r w:rsidRPr="009A3F1B">
              <w:rPr>
                <w:rFonts w:ascii="Calibri" w:hAnsi="Calibri" w:cs="Arial"/>
                <w:sz w:val="18"/>
                <w:szCs w:val="18"/>
              </w:rPr>
              <w:t>Maîtrise des techniques de pompage,</w:t>
            </w:r>
          </w:p>
          <w:p w:rsidR="00D3477F" w:rsidRPr="009A3F1B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curage, débouchage, dépotage</w:t>
            </w:r>
          </w:p>
          <w:p w:rsidR="00D3477F" w:rsidRPr="00FA6E4E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  <w:r w:rsidRPr="009A3F1B">
              <w:rPr>
                <w:rFonts w:ascii="Calibri" w:hAnsi="Calibri" w:cs="Arial"/>
                <w:sz w:val="18"/>
                <w:szCs w:val="18"/>
              </w:rPr>
              <w:t>Renseignement du bon d’intervention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 </w:t>
            </w:r>
          </w:p>
          <w:p w:rsidR="00D3477F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D3477F" w:rsidRPr="00A60A1A" w:rsidRDefault="00D3477F" w:rsidP="00D3477F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</w:p>
          <w:p w:rsidR="00D3477F" w:rsidRDefault="00D3477F" w:rsidP="00D3477F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88"/>
        </w:trPr>
        <w:tc>
          <w:tcPr>
            <w:tcW w:w="1523" w:type="dxa"/>
            <w:vMerge/>
          </w:tcPr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>C412 : vidanger et nettoyer (bac à graisse, séparateur à fécule et débourbeur)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>Indiquer les contraintes liées au chantier (sens de circulation, …)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750ED7">
              <w:rPr>
                <w:rFonts w:ascii="Calibri" w:hAnsi="Calibri" w:cs="Arial"/>
                <w:sz w:val="18"/>
                <w:szCs w:val="18"/>
              </w:rPr>
              <w:t>Application des procédures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administratives et réglementaires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d’entrée et de sortie sur le site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>- Port des EPI, balisage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Calibri" w:hAnsi="Calibri" w:cs="Arial"/>
                <w:sz w:val="18"/>
                <w:szCs w:val="18"/>
              </w:rPr>
              <w:t xml:space="preserve">- </w:t>
            </w:r>
            <w:r w:rsidRPr="00750ED7">
              <w:rPr>
                <w:rFonts w:ascii="Calibri" w:hAnsi="Calibri" w:cs="Arial"/>
                <w:sz w:val="18"/>
                <w:szCs w:val="18"/>
              </w:rPr>
              <w:t>Maîtrise des techniques de pompage,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curage, débouchage, dépotage</w:t>
            </w:r>
          </w:p>
          <w:p w:rsidR="009A3800" w:rsidRDefault="009A3800" w:rsidP="009A3800">
            <w:pPr>
              <w:spacing w:line="140" w:lineRule="exact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Renseignement du bon d’intervention</w:t>
            </w:r>
          </w:p>
          <w:p w:rsid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D3477F" w:rsidRPr="00A60A1A" w:rsidTr="00D3477F">
        <w:tblPrEx>
          <w:tblCellMar>
            <w:top w:w="0" w:type="dxa"/>
            <w:bottom w:w="0" w:type="dxa"/>
          </w:tblCellMar>
        </w:tblPrEx>
        <w:trPr>
          <w:trHeight w:val="2088"/>
        </w:trPr>
        <w:tc>
          <w:tcPr>
            <w:tcW w:w="1523" w:type="dxa"/>
            <w:vMerge/>
          </w:tcPr>
          <w:p w:rsidR="00D3477F" w:rsidRPr="00D3477F" w:rsidRDefault="00D3477F" w:rsidP="00D3477F">
            <w:pPr>
              <w:spacing w:line="140" w:lineRule="exact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D3477F">
              <w:rPr>
                <w:rFonts w:ascii="Calibri" w:hAnsi="Calibri" w:cs="Arial"/>
                <w:sz w:val="18"/>
                <w:szCs w:val="18"/>
              </w:rPr>
              <w:t xml:space="preserve">C414 : contrôler les réseaux </w:t>
            </w:r>
          </w:p>
          <w:p w:rsidR="00D3477F" w:rsidRPr="00D3477F" w:rsidRDefault="00D3477F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Prise en compte des contraintes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spécifiques du site : sens de circulation,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 xml:space="preserve">présence d’usagers, </w:t>
            </w:r>
            <w:r>
              <w:rPr>
                <w:rFonts w:ascii="Calibri" w:hAnsi="Calibri" w:cs="Arial"/>
                <w:sz w:val="18"/>
                <w:szCs w:val="18"/>
              </w:rPr>
              <w:t>EPI, balisage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Identification des caractéristiques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techniques des réseaux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Maîtrise des techniques : test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3071A8">
              <w:rPr>
                <w:rFonts w:ascii="Calibri" w:hAnsi="Calibri" w:cs="Arial"/>
                <w:b/>
                <w:sz w:val="18"/>
                <w:szCs w:val="18"/>
              </w:rPr>
              <w:t>d’étanchéité (à</w:t>
            </w:r>
            <w:r w:rsidRPr="00750ED7">
              <w:rPr>
                <w:rFonts w:ascii="Calibri" w:hAnsi="Calibri" w:cs="Arial"/>
                <w:sz w:val="18"/>
                <w:szCs w:val="18"/>
              </w:rPr>
              <w:t xml:space="preserve"> l’air ou à l’eau ou à la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fumée…), test de compactage ou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inspection télévisée...</w:t>
            </w:r>
          </w:p>
          <w:p w:rsidR="009A3800" w:rsidRPr="00750ED7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Edition et transmission du rapport</w:t>
            </w:r>
          </w:p>
          <w:p w:rsid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ED7">
              <w:rPr>
                <w:rFonts w:ascii="Calibri" w:hAnsi="Calibri" w:cs="Arial"/>
                <w:sz w:val="18"/>
                <w:szCs w:val="18"/>
              </w:rPr>
              <w:t>d’inspection ou de contrôle</w:t>
            </w: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2022"/>
        </w:trPr>
        <w:tc>
          <w:tcPr>
            <w:tcW w:w="1523" w:type="dxa"/>
            <w:vMerge w:val="restart"/>
          </w:tcPr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C 42 : 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d’hygiène immobilière</w:t>
            </w:r>
          </w:p>
        </w:tc>
        <w:tc>
          <w:tcPr>
            <w:tcW w:w="2552" w:type="dxa"/>
            <w:vAlign w:val="center"/>
          </w:tcPr>
          <w:p w:rsidR="009A3800" w:rsidRPr="00A60A1A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C421 : réaliser l’entretien  de canalisations internes, d’ouvrages annexes des immeubles, de gaines de vides ordures, de ventilation mécanique contrôlée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Prise en compte des contraintes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spécifiques du site : stationnement,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d’accès, intervention en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espace confiné, en hauteur, lignes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électriques, présence d’usagers…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et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mécanisées : détartrage,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pompage</w:t>
            </w:r>
            <w:proofErr w:type="gram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,curage</w:t>
            </w:r>
            <w:proofErr w:type="spellEnd"/>
            <w:proofErr w:type="gram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, dégorgement,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dépotage,désinfection</w:t>
            </w:r>
            <w:proofErr w:type="spell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 aspiration des gaines…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Proposition de solutions techniques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A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daptées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2022"/>
        </w:trPr>
        <w:tc>
          <w:tcPr>
            <w:tcW w:w="1523" w:type="dxa"/>
            <w:vMerge/>
          </w:tcPr>
          <w:p w:rsidR="009A3800" w:rsidRDefault="009A3800" w:rsidP="005728CC">
            <w:pP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C422 : Réaliser les prestations de  désinfection, dératisation, et désinsectisation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Prise en compte des contraintes spécifiques du site : stationnement,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d’accès, présence d’usagers…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: application de produits, pose d’appâts…</w:t>
            </w: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2400"/>
        </w:trPr>
        <w:tc>
          <w:tcPr>
            <w:tcW w:w="1523" w:type="dxa"/>
            <w:vMerge w:val="restart"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C43</w:t>
            </w: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de nettoyage et de dépollution des sites</w:t>
            </w:r>
          </w:p>
          <w:p w:rsidR="009A3800" w:rsidRPr="00A60A1A" w:rsidRDefault="009A3800" w:rsidP="00D3477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industriels</w:t>
            </w: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 xml:space="preserve">C431 : réaliser l’entretien des machines et chaines de production, ventilations, canalisations,  silos,  </w:t>
            </w:r>
            <w:proofErr w:type="spellStart"/>
            <w:r w:rsidRPr="00A60A1A">
              <w:rPr>
                <w:rFonts w:ascii="Calibri" w:hAnsi="Calibri" w:cs="Arial"/>
                <w:sz w:val="18"/>
                <w:szCs w:val="18"/>
              </w:rPr>
              <w:t>cteaux</w:t>
            </w:r>
            <w:proofErr w:type="spellEnd"/>
            <w:r w:rsidRPr="00A60A1A">
              <w:rPr>
                <w:rFonts w:ascii="Calibri" w:hAnsi="Calibri" w:cs="Arial"/>
                <w:sz w:val="18"/>
                <w:szCs w:val="18"/>
              </w:rPr>
              <w:t xml:space="preserve"> d’eau, ateliers, installations industrielles …</w:t>
            </w: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conditions spécifiques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d’intervention en espace confiné </w:t>
            </w:r>
            <w:proofErr w:type="gram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:conditions</w:t>
            </w:r>
            <w:proofErr w:type="gram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météorologiques, présence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gaz, explosivité…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Utilisation des échafaudages dans le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respect des procédures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ou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mécanisées : haute et très haute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pression, cryogénie, vapeur </w:t>
            </w:r>
            <w:proofErr w:type="spellStart"/>
            <w:r w:rsidRPr="00D3655A">
              <w:rPr>
                <w:rFonts w:ascii="Calibri" w:hAnsi="Calibri" w:cs="Arial"/>
                <w:b/>
                <w:sz w:val="18"/>
                <w:szCs w:val="18"/>
              </w:rPr>
              <w:t>souspression</w:t>
            </w:r>
            <w:proofErr w:type="spellEnd"/>
            <w:r w:rsidRPr="00D3655A">
              <w:rPr>
                <w:rFonts w:ascii="Calibri" w:hAnsi="Calibri" w:cs="Arial"/>
                <w:b/>
                <w:sz w:val="18"/>
                <w:szCs w:val="18"/>
              </w:rPr>
              <w:t>, microbillage, aspiration de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pulvérulents, procédés chimiques…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655A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069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Default="009A3800" w:rsidP="009A3800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C432 : réaliser l’entretien des ouvrages en atmosphère explosive ou confinée : séparateur ou cuve à hydrocarbures…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conditions spécifiques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d’intervention en espace confiné :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conditions de circulation, conditions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météorologiques, présence de gaz,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explosivité…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manuelles ou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mécanisées : pompage, haute et très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haute pression, raclage 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</w:p>
          <w:p w:rsidR="009A3800" w:rsidRPr="00D3655A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de nettoyage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de dégazage du véhicule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du bordereau de suivi des déchets…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069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 xml:space="preserve">C433 : </w:t>
            </w:r>
            <w:proofErr w:type="gramStart"/>
            <w:r w:rsidRPr="00A60A1A">
              <w:rPr>
                <w:rFonts w:ascii="Calibri" w:hAnsi="Calibri" w:cs="Arial"/>
                <w:sz w:val="18"/>
                <w:szCs w:val="18"/>
              </w:rPr>
              <w:t>dépolluer</w:t>
            </w:r>
            <w:proofErr w:type="gramEnd"/>
            <w:r w:rsidRPr="00A60A1A">
              <w:rPr>
                <w:rFonts w:ascii="Calibri" w:hAnsi="Calibri" w:cs="Arial"/>
                <w:sz w:val="18"/>
                <w:szCs w:val="18"/>
              </w:rPr>
              <w:t xml:space="preserve"> des voies publiques après renversement accidentel de matière ou d’effluents, des  milieux aquatiques après dispersion accidentelle de polluants, des sols pour réhabiliter un site ayant un passé industriel</w:t>
            </w:r>
          </w:p>
        </w:tc>
        <w:tc>
          <w:tcPr>
            <w:tcW w:w="6946" w:type="dxa"/>
          </w:tcPr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Pose des protections du site : obturateurs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sur les bouches avaloirs, barrages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flottants, boudins de contention….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Maîtrise des techniques : raclage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pompage, nettoyage, traitement de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655A">
              <w:rPr>
                <w:rFonts w:ascii="Calibri" w:hAnsi="Calibri" w:cs="Arial"/>
                <w:b/>
                <w:sz w:val="18"/>
                <w:szCs w:val="18"/>
              </w:rPr>
              <w:t>dispersion ou d’agglomération, traitement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biologique ou thermique</w:t>
            </w:r>
          </w:p>
          <w:p w:rsidR="009A3800" w:rsidRPr="00D3655A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du bordereau de suivi des déchets…</w:t>
            </w:r>
          </w:p>
          <w:p w:rsidR="009A3800" w:rsidRDefault="009A3800" w:rsidP="009A3800">
            <w:pPr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655A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655A">
            <w:pPr>
              <w:rPr>
                <w:rFonts w:ascii="Calibri" w:hAnsi="Calibri" w:cs="Arial"/>
                <w:b/>
                <w:sz w:val="18"/>
                <w:szCs w:val="18"/>
              </w:rPr>
            </w:pPr>
          </w:p>
        </w:tc>
      </w:tr>
      <w:tr w:rsidR="009A3800" w:rsidRPr="00A60A1A" w:rsidTr="009A3800">
        <w:tblPrEx>
          <w:tblCellMar>
            <w:top w:w="0" w:type="dxa"/>
            <w:bottom w:w="0" w:type="dxa"/>
          </w:tblCellMar>
        </w:tblPrEx>
        <w:trPr>
          <w:trHeight w:val="3142"/>
        </w:trPr>
        <w:tc>
          <w:tcPr>
            <w:tcW w:w="1523" w:type="dxa"/>
            <w:vMerge w:val="restart"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lastRenderedPageBreak/>
              <w:t xml:space="preserve">C 44 : Mettre en </w:t>
            </w:r>
            <w:proofErr w:type="spellStart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oeuvre</w:t>
            </w:r>
            <w:proofErr w:type="spellEnd"/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 xml:space="preserve"> des techniques de gestion des déchets industriels</w:t>
            </w:r>
          </w:p>
          <w:p w:rsidR="009A3800" w:rsidRPr="00A60A1A" w:rsidRDefault="009A3800" w:rsidP="00D3477F">
            <w:pPr>
              <w:rPr>
                <w:rFonts w:ascii="Calibri" w:hAnsi="Calibri" w:cs="Arial"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  <w:t>liquides et pâteux</w:t>
            </w:r>
          </w:p>
        </w:tc>
        <w:tc>
          <w:tcPr>
            <w:tcW w:w="2552" w:type="dxa"/>
            <w:vAlign w:val="center"/>
          </w:tcPr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  <w:r w:rsidRPr="00A60A1A">
              <w:rPr>
                <w:rFonts w:ascii="Calibri" w:hAnsi="Calibri" w:cs="Arial"/>
                <w:sz w:val="18"/>
                <w:szCs w:val="18"/>
              </w:rPr>
              <w:t>C441 : réaliser la collecte des déchets liquides et pâteux, des déchets conditionnés, des déchets industriels dangereux et non dangereux</w:t>
            </w: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Default="009A3800" w:rsidP="005728CC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  <w:p w:rsidR="009A3800" w:rsidRPr="00A60A1A" w:rsidRDefault="009A3800" w:rsidP="005728CC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Application des procédures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administratives et réglementaires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d’entrée et de sortie sur le site : permis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de travail, permis de feu, permis de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pénétrer…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Maîtrise des techniques de chargement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par aspiration, par pompage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volumétrique ou par gravité, de transport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et de déchargement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Dépotage en centre de traitement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Maîtrise des techniques de nettoyage et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 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de dégazage du véhicule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Renseignement du bon d’intervention et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 </w:t>
            </w:r>
            <w:r w:rsidRPr="00D3477F">
              <w:rPr>
                <w:rFonts w:ascii="Calibri" w:hAnsi="Calibri" w:cs="Arial"/>
                <w:b/>
                <w:sz w:val="18"/>
                <w:szCs w:val="18"/>
              </w:rPr>
              <w:t>du bordereau de suivi des déchets</w:t>
            </w: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:rsidR="009A3800" w:rsidRPr="00A60A1A" w:rsidRDefault="009A3800" w:rsidP="00D3477F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</w:p>
        </w:tc>
      </w:tr>
      <w:tr w:rsidR="009A3800" w:rsidRPr="00A60A1A" w:rsidTr="00D3477F">
        <w:tblPrEx>
          <w:tblCellMar>
            <w:top w:w="0" w:type="dxa"/>
            <w:bottom w:w="0" w:type="dxa"/>
          </w:tblCellMar>
        </w:tblPrEx>
        <w:trPr>
          <w:trHeight w:val="3142"/>
        </w:trPr>
        <w:tc>
          <w:tcPr>
            <w:tcW w:w="1523" w:type="dxa"/>
            <w:vMerge/>
          </w:tcPr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2552" w:type="dxa"/>
            <w:vAlign w:val="center"/>
          </w:tcPr>
          <w:p w:rsidR="009A3800" w:rsidRPr="00750AB5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AB5">
              <w:rPr>
                <w:rFonts w:ascii="Calibri" w:hAnsi="Calibri" w:cs="Arial"/>
                <w:sz w:val="18"/>
                <w:szCs w:val="18"/>
              </w:rPr>
              <w:t>C 442 – Gérer les flux de déchets entrants et sortants en centre de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sz w:val="18"/>
                <w:szCs w:val="18"/>
              </w:rPr>
            </w:pPr>
            <w:r w:rsidRPr="00750AB5">
              <w:rPr>
                <w:rFonts w:ascii="Calibri" w:hAnsi="Calibri" w:cs="Arial"/>
                <w:sz w:val="18"/>
                <w:szCs w:val="18"/>
              </w:rPr>
              <w:t>transit, de regroupement et de tri</w:t>
            </w:r>
          </w:p>
          <w:p w:rsidR="009A3800" w:rsidRPr="00A60A1A" w:rsidRDefault="009A3800" w:rsidP="005728CC">
            <w:pPr>
              <w:rPr>
                <w:rFonts w:ascii="Calibri" w:hAnsi="Calibri" w:cs="Arial"/>
                <w:sz w:val="18"/>
                <w:szCs w:val="18"/>
              </w:rPr>
            </w:pPr>
          </w:p>
        </w:tc>
        <w:tc>
          <w:tcPr>
            <w:tcW w:w="6946" w:type="dxa"/>
          </w:tcPr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-Maîtrise des techniques de tri des déchets selon leur nature, leur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 xml:space="preserve">conditionnement et leur devenir 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-Orientation des déchets vers les filières de traitement, de dépollution ou de stockages correspondant</w:t>
            </w: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</w:p>
          <w:p w:rsidR="009A3800" w:rsidRPr="00D3477F" w:rsidRDefault="009A3800" w:rsidP="009A3800">
            <w:pPr>
              <w:autoSpaceDE w:val="0"/>
              <w:autoSpaceDN w:val="0"/>
              <w:adjustRightInd w:val="0"/>
              <w:rPr>
                <w:rFonts w:ascii="Calibri" w:hAnsi="Calibri" w:cs="Arial"/>
                <w:b/>
                <w:sz w:val="18"/>
                <w:szCs w:val="18"/>
              </w:rPr>
            </w:pPr>
            <w:r w:rsidRPr="00D3477F">
              <w:rPr>
                <w:rFonts w:ascii="Calibri" w:hAnsi="Calibri" w:cs="Arial"/>
                <w:b/>
                <w:sz w:val="18"/>
                <w:szCs w:val="18"/>
              </w:rPr>
              <w:t>-Suivi et traçabilité des déchets</w:t>
            </w:r>
          </w:p>
          <w:p w:rsidR="009A3800" w:rsidRDefault="009A3800" w:rsidP="009A3800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:rsidR="009A3800" w:rsidRDefault="009A3800" w:rsidP="00D3477F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</w:tr>
    </w:tbl>
    <w:p w:rsidR="00CB3D43" w:rsidRDefault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Pr="00CB3D43" w:rsidRDefault="00CB3D43" w:rsidP="00CB3D43"/>
    <w:p w:rsidR="00CB3D43" w:rsidRDefault="00CB3D43" w:rsidP="00CB3D43"/>
    <w:p w:rsidR="000008B2" w:rsidRDefault="00CB3D43" w:rsidP="00CB3D43">
      <w:pPr>
        <w:ind w:firstLine="708"/>
      </w:pPr>
      <w:r>
        <w:t xml:space="preserve">E31.2   Déjà détaillé </w:t>
      </w:r>
    </w:p>
    <w:p w:rsidR="00434B0F" w:rsidRDefault="00434B0F" w:rsidP="00CB3D43">
      <w:pPr>
        <w:ind w:firstLine="708"/>
      </w:pPr>
    </w:p>
    <w:p w:rsidR="00434B0F" w:rsidRDefault="00434B0F" w:rsidP="00CB3D43">
      <w:pPr>
        <w:ind w:firstLine="708"/>
      </w:pPr>
      <w:proofErr w:type="gramStart"/>
      <w:r>
        <w:t xml:space="preserve">Cahier des charge pour CCF </w:t>
      </w:r>
      <w:proofErr w:type="gramEnd"/>
      <w:r>
        <w:t xml:space="preserve"> E32</w:t>
      </w: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687782" w:rsidRDefault="00687782" w:rsidP="00CB3D43">
      <w:pPr>
        <w:ind w:firstLine="708"/>
      </w:pPr>
    </w:p>
    <w:p w:rsidR="00434B0F" w:rsidRPr="00CB3D43" w:rsidRDefault="00434B0F" w:rsidP="00CB3D43">
      <w:pPr>
        <w:ind w:firstLine="708"/>
      </w:pPr>
      <w:bookmarkStart w:id="0" w:name="_GoBack"/>
      <w:bookmarkEnd w:id="0"/>
    </w:p>
    <w:sectPr w:rsidR="00434B0F" w:rsidRPr="00CB3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695"/>
    <w:rsid w:val="000E2286"/>
    <w:rsid w:val="00434B0F"/>
    <w:rsid w:val="00687782"/>
    <w:rsid w:val="009215B2"/>
    <w:rsid w:val="009A3800"/>
    <w:rsid w:val="00B155F3"/>
    <w:rsid w:val="00B6013F"/>
    <w:rsid w:val="00CB3D43"/>
    <w:rsid w:val="00D13695"/>
    <w:rsid w:val="00D3477F"/>
    <w:rsid w:val="00D3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CCAA9F-EC70-437E-BE4C-65E7DC9D1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5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829</Words>
  <Characters>4562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rudolphe cephise</dc:creator>
  <cp:keywords/>
  <dc:description/>
  <cp:lastModifiedBy>rudolphe cephise</cp:lastModifiedBy>
  <cp:revision>2</cp:revision>
  <dcterms:created xsi:type="dcterms:W3CDTF">2016-03-30T11:34:00Z</dcterms:created>
  <dcterms:modified xsi:type="dcterms:W3CDTF">2016-03-30T11:34:00Z</dcterms:modified>
</cp:coreProperties>
</file>