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Normal.0"/>
      </w:pPr>
      <w:r>
        <w:drawing>
          <wp:anchor distT="57150" distB="57150" distL="57150" distR="57150" simplePos="0" relativeHeight="251659264" behindDoc="0" locked="0" layoutInCell="1" allowOverlap="1">
            <wp:simplePos x="0" y="0"/>
            <wp:positionH relativeFrom="column">
              <wp:posOffset>294005</wp:posOffset>
            </wp:positionH>
            <wp:positionV relativeFrom="line">
              <wp:posOffset>483235</wp:posOffset>
            </wp:positionV>
            <wp:extent cx="1371600" cy="1231265"/>
            <wp:effectExtent l="0" t="0" r="0" b="0"/>
            <wp:wrapThrough wrapText="bothSides" distL="57150" distR="5715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.pdf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23126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tbl>
      <w:tblPr>
        <w:tblW w:w="12295" w:type="dxa"/>
        <w:jc w:val="left"/>
        <w:tblInd w:w="3269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2295"/>
      </w:tblGrid>
      <w:tr>
        <w:tblPrEx>
          <w:shd w:val="clear" w:color="auto" w:fill="ced7e7"/>
        </w:tblPrEx>
        <w:trPr>
          <w:trHeight w:val="1690" w:hRule="atLeast"/>
        </w:trPr>
        <w:tc>
          <w:tcPr>
            <w:tcW w:type="dxa" w:w="122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itre 3"/>
              <w:spacing w:before="0" w:after="0"/>
              <w:jc w:val="center"/>
              <w:rPr>
                <w:rFonts w:ascii="Georgia" w:cs="Georgia" w:hAnsi="Georgia" w:eastAsia="Georgia"/>
                <w:b w:val="0"/>
                <w:bCs w:val="0"/>
                <w:sz w:val="32"/>
                <w:szCs w:val="32"/>
                <w:shd w:val="clear" w:color="auto" w:fill="ffff00"/>
              </w:rPr>
            </w:pPr>
            <w:r>
              <w:rPr>
                <w:rFonts w:ascii="Georgia" w:hAnsi="Georgia"/>
                <w:b w:val="0"/>
                <w:bCs w:val="0"/>
                <w:sz w:val="32"/>
                <w:szCs w:val="32"/>
                <w:shd w:val="clear" w:color="auto" w:fill="ffff00"/>
                <w:rtl w:val="0"/>
                <w:lang w:val="fr-FR"/>
              </w:rPr>
              <w:t xml:space="preserve">CAP ACCOMPAGNANT EDUCATIF PETITE ENFANCE  </w:t>
            </w:r>
          </w:p>
          <w:p>
            <w:pPr>
              <w:pStyle w:val="Titre 4"/>
              <w:spacing w:before="0"/>
              <w:rPr>
                <w:rFonts w:ascii="Georgia" w:cs="Georgia" w:hAnsi="Georgia" w:eastAsia="Georgia"/>
                <w:sz w:val="10"/>
                <w:szCs w:val="10"/>
                <w:lang w:val="fr-FR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rFonts w:ascii="Georgia" w:cs="Georgia" w:hAnsi="Georgia" w:eastAsia="Georgia"/>
                <w:b w:val="1"/>
                <w:bCs w:val="1"/>
                <w:rtl w:val="0"/>
              </w:rPr>
            </w:pPr>
            <w:r>
              <w:rPr>
                <w:rFonts w:ascii="Georgia" w:hAnsi="Georgia"/>
                <w:b w:val="1"/>
                <w:bCs w:val="1"/>
                <w:rtl w:val="0"/>
                <w:lang w:val="fr-FR"/>
              </w:rPr>
              <w:t xml:space="preserve">EP2 </w:t>
            </w:r>
            <w:r>
              <w:rPr>
                <w:rFonts w:ascii="Georgia" w:hAnsi="Georgia" w:hint="default"/>
                <w:b w:val="1"/>
                <w:bCs w:val="1"/>
                <w:rtl w:val="0"/>
                <w:lang w:val="fr-FR"/>
              </w:rPr>
              <w:t xml:space="preserve">– </w:t>
            </w:r>
            <w:r>
              <w:rPr>
                <w:rFonts w:ascii="Georgia" w:hAnsi="Georgia"/>
                <w:b w:val="1"/>
                <w:bCs w:val="1"/>
                <w:rtl w:val="0"/>
                <w:lang w:val="fr-FR"/>
              </w:rPr>
              <w:t xml:space="preserve">EXERCER SON ACTIVITE EN ACCUEIL COLLECTIF </w:t>
            </w:r>
          </w:p>
          <w:p>
            <w:pPr>
              <w:pStyle w:val="Normal.0"/>
              <w:jc w:val="center"/>
              <w:rPr>
                <w:rFonts w:ascii="Georgia" w:cs="Georgia" w:hAnsi="Georgia" w:eastAsia="Georgia"/>
                <w:b w:val="1"/>
                <w:bCs w:val="1"/>
                <w:lang w:val="fr-FR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rFonts w:ascii="Georgia" w:cs="Georgia" w:hAnsi="Georgia" w:eastAsia="Georgia"/>
                <w:i w:val="1"/>
                <w:iCs w:val="1"/>
                <w:rtl w:val="0"/>
              </w:rPr>
            </w:pPr>
            <w:r>
              <w:rPr>
                <w:rFonts w:ascii="Georgia" w:hAnsi="Georgia"/>
                <w:b w:val="1"/>
                <w:bCs w:val="1"/>
                <w:i w:val="1"/>
                <w:iCs w:val="1"/>
                <w:rtl w:val="0"/>
                <w:lang w:val="fr-FR"/>
              </w:rPr>
              <w:t>Situation d</w:t>
            </w:r>
            <w:r>
              <w:rPr>
                <w:rFonts w:ascii="Georgia" w:hAnsi="Georgia" w:hint="default"/>
                <w:b w:val="1"/>
                <w:bCs w:val="1"/>
                <w:i w:val="1"/>
                <w:iCs w:val="1"/>
                <w:rtl w:val="0"/>
                <w:lang w:val="fr-FR"/>
              </w:rPr>
              <w:t>’é</w:t>
            </w:r>
            <w:r>
              <w:rPr>
                <w:rFonts w:ascii="Georgia" w:hAnsi="Georgia"/>
                <w:b w:val="1"/>
                <w:bCs w:val="1"/>
                <w:i w:val="1"/>
                <w:iCs w:val="1"/>
                <w:rtl w:val="0"/>
                <w:lang w:val="fr-FR"/>
              </w:rPr>
              <w:t>valuation n</w:t>
            </w:r>
            <w:r>
              <w:rPr>
                <w:rFonts w:ascii="Georgia" w:hAnsi="Georgia" w:hint="default"/>
                <w:b w:val="1"/>
                <w:bCs w:val="1"/>
                <w:i w:val="1"/>
                <w:iCs w:val="1"/>
                <w:rtl w:val="0"/>
                <w:lang w:val="fr-FR"/>
              </w:rPr>
              <w:t>°</w:t>
            </w:r>
            <w:r>
              <w:rPr>
                <w:rFonts w:ascii="Georgia" w:hAnsi="Georgia"/>
                <w:b w:val="1"/>
                <w:bCs w:val="1"/>
                <w:i w:val="1"/>
                <w:iCs w:val="1"/>
                <w:rtl w:val="0"/>
                <w:lang w:val="fr-FR"/>
              </w:rPr>
              <w:t>2</w:t>
            </w:r>
            <w:r>
              <w:rPr>
                <w:rFonts w:ascii="Georgia" w:hAnsi="Georgia"/>
                <w:i w:val="1"/>
                <w:iCs w:val="1"/>
                <w:rtl w:val="0"/>
                <w:lang w:val="fr-FR"/>
              </w:rPr>
              <w:t xml:space="preserve"> en PFMP </w:t>
            </w:r>
            <w:r>
              <w:rPr>
                <w:rFonts w:ascii="Georgia" w:hAnsi="Georgia" w:hint="default"/>
                <w:i w:val="1"/>
                <w:iCs w:val="1"/>
                <w:rtl w:val="0"/>
                <w:lang w:val="fr-FR"/>
              </w:rPr>
              <w:t xml:space="preserve">– </w:t>
            </w:r>
            <w:r>
              <w:rPr>
                <w:rFonts w:ascii="Georgia" w:hAnsi="Georgia"/>
                <w:i w:val="1"/>
                <w:iCs w:val="1"/>
                <w:rtl w:val="0"/>
                <w:lang w:val="fr-FR"/>
              </w:rPr>
              <w:t>(coef</w:t>
            </w:r>
            <w:r>
              <w:rPr>
                <w:rFonts w:ascii="Georgia" w:hAnsi="Georgia" w:hint="default"/>
                <w:i w:val="1"/>
                <w:iCs w:val="1"/>
                <w:rtl w:val="0"/>
                <w:lang w:val="fr-FR"/>
              </w:rPr>
              <w:t> </w:t>
            </w:r>
            <w:r>
              <w:rPr>
                <w:rFonts w:ascii="Georgia" w:hAnsi="Georgia"/>
                <w:i w:val="1"/>
                <w:iCs w:val="1"/>
                <w:rtl w:val="0"/>
                <w:lang w:val="fr-FR"/>
              </w:rPr>
              <w:t>: 2)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Georgia" w:hAnsi="Georgia"/>
                <w:i w:val="0"/>
                <w:iCs w:val="0"/>
                <w:rtl w:val="0"/>
                <w:lang w:val="fr-FR"/>
              </w:rPr>
              <w:t xml:space="preserve">Session </w:t>
            </w:r>
            <w:r>
              <w:rPr>
                <w:rFonts w:ascii="Georgia" w:hAnsi="Georgia" w:hint="default"/>
                <w:i w:val="0"/>
                <w:iCs w:val="0"/>
                <w:rtl w:val="0"/>
                <w:lang w:val="fr-FR"/>
              </w:rPr>
              <w:t>…………………</w:t>
            </w:r>
            <w:r>
              <w:rPr>
                <w:rFonts w:ascii="Georgia" w:hAnsi="Georgia"/>
                <w:i w:val="0"/>
                <w:iCs w:val="0"/>
                <w:rtl w:val="0"/>
                <w:lang w:val="fr-FR"/>
              </w:rPr>
              <w:t>..</w:t>
            </w:r>
          </w:p>
        </w:tc>
      </w:tr>
    </w:tbl>
    <w:p>
      <w:pPr>
        <w:pStyle w:val="Normal.0"/>
        <w:widowControl w:val="0"/>
        <w:ind w:left="3161" w:hanging="3161"/>
      </w:pPr>
    </w:p>
    <w:p>
      <w:pPr>
        <w:pStyle w:val="Normal.0"/>
        <w:rPr>
          <w:sz w:val="18"/>
          <w:szCs w:val="18"/>
        </w:rPr>
      </w:pPr>
    </w:p>
    <w:tbl>
      <w:tblPr>
        <w:tblW w:w="1540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447"/>
        <w:gridCol w:w="10208"/>
        <w:gridCol w:w="987"/>
        <w:gridCol w:w="986"/>
        <w:gridCol w:w="847"/>
        <w:gridCol w:w="899"/>
        <w:gridCol w:w="1026"/>
      </w:tblGrid>
      <w:tr>
        <w:tblPrEx>
          <w:shd w:val="clear" w:color="auto" w:fill="ced7e7"/>
        </w:tblPrEx>
        <w:trPr>
          <w:trHeight w:val="412" w:hRule="atLeast"/>
        </w:trPr>
        <w:tc>
          <w:tcPr>
            <w:tcW w:type="dxa" w:w="14374"/>
            <w:gridSpan w:val="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2"/>
                <w:szCs w:val="22"/>
                <w:rtl w:val="0"/>
                <w:lang w:val="fr-FR"/>
              </w:rPr>
              <w:t>COMPETENCES, CRITERES ET INDICATEURS D</w:t>
            </w:r>
            <w:r>
              <w:rPr>
                <w:rFonts w:ascii="Georgia" w:hAnsi="Georgia" w:hint="default"/>
                <w:b w:val="1"/>
                <w:bCs w:val="1"/>
                <w:sz w:val="22"/>
                <w:szCs w:val="22"/>
                <w:rtl w:val="0"/>
                <w:lang w:val="fr-FR"/>
              </w:rPr>
              <w:t>’</w:t>
            </w:r>
            <w:r>
              <w:rPr>
                <w:rFonts w:ascii="Georgia" w:hAnsi="Georgia"/>
                <w:b w:val="1"/>
                <w:bCs w:val="1"/>
                <w:sz w:val="22"/>
                <w:szCs w:val="22"/>
                <w:rtl w:val="0"/>
                <w:lang w:val="fr-FR"/>
              </w:rPr>
              <w:t>EVALUATION</w:t>
            </w:r>
          </w:p>
        </w:tc>
        <w:tc>
          <w:tcPr>
            <w:tcW w:type="dxa" w:w="10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6"/>
                <w:szCs w:val="16"/>
                <w:rtl w:val="0"/>
                <w:lang w:val="fr-FR"/>
              </w:rPr>
              <w:t>NOTE</w:t>
            </w:r>
          </w:p>
        </w:tc>
      </w:tr>
      <w:tr>
        <w:tblPrEx>
          <w:shd w:val="clear" w:color="auto" w:fill="ced7e7"/>
        </w:tblPrEx>
        <w:trPr>
          <w:trHeight w:val="390" w:hRule="atLeast"/>
        </w:trPr>
        <w:tc>
          <w:tcPr>
            <w:tcW w:type="dxa" w:w="15400"/>
            <w:gridSpan w:val="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</w:pPr>
            <w:r>
              <w:rPr>
                <w:rFonts w:ascii="Georgia" w:hAnsi="Georgia"/>
                <w:b w:val="1"/>
                <w:bCs w:val="1"/>
                <w:sz w:val="32"/>
                <w:szCs w:val="32"/>
                <w:rtl w:val="0"/>
                <w:lang w:val="fr-FR"/>
              </w:rPr>
              <w:t>T3</w:t>
            </w:r>
            <w:r>
              <w:rPr>
                <w:rFonts w:ascii="Georgia" w:hAnsi="Georgia" w:hint="default"/>
                <w:b w:val="1"/>
                <w:bCs w:val="1"/>
                <w:sz w:val="32"/>
                <w:szCs w:val="32"/>
                <w:rtl w:val="0"/>
                <w:lang w:val="fr-FR"/>
              </w:rPr>
              <w:t> </w:t>
            </w:r>
            <w:r>
              <w:rPr>
                <w:rFonts w:ascii="Georgia" w:hAnsi="Georgia"/>
                <w:b w:val="1"/>
                <w:bCs w:val="1"/>
                <w:sz w:val="32"/>
                <w:szCs w:val="32"/>
                <w:rtl w:val="0"/>
                <w:lang w:val="fr-FR"/>
              </w:rPr>
              <w:t>: Etablir une relation privil</w:t>
            </w:r>
            <w:r>
              <w:rPr>
                <w:rFonts w:ascii="Georgia" w:hAnsi="Georgia" w:hint="default"/>
                <w:b w:val="1"/>
                <w:bCs w:val="1"/>
                <w:sz w:val="32"/>
                <w:szCs w:val="32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sz w:val="32"/>
                <w:szCs w:val="32"/>
                <w:rtl w:val="0"/>
                <w:lang w:val="fr-FR"/>
              </w:rPr>
              <w:t>gi</w:t>
            </w:r>
            <w:r>
              <w:rPr>
                <w:rFonts w:ascii="Georgia" w:hAnsi="Georgia" w:hint="default"/>
                <w:b w:val="1"/>
                <w:bCs w:val="1"/>
                <w:sz w:val="32"/>
                <w:szCs w:val="32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sz w:val="32"/>
                <w:szCs w:val="32"/>
                <w:rtl w:val="0"/>
                <w:lang w:val="fr-FR"/>
              </w:rPr>
              <w:t>e et s</w:t>
            </w:r>
            <w:r>
              <w:rPr>
                <w:rFonts w:ascii="Georgia" w:hAnsi="Georgia" w:hint="default"/>
                <w:b w:val="1"/>
                <w:bCs w:val="1"/>
                <w:sz w:val="32"/>
                <w:szCs w:val="32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sz w:val="32"/>
                <w:szCs w:val="32"/>
                <w:rtl w:val="0"/>
                <w:lang w:val="fr-FR"/>
              </w:rPr>
              <w:t>curisante avec l</w:t>
            </w:r>
            <w:r>
              <w:rPr>
                <w:rFonts w:ascii="Georgia" w:hAnsi="Georgia" w:hint="default"/>
                <w:b w:val="1"/>
                <w:bCs w:val="1"/>
                <w:sz w:val="32"/>
                <w:szCs w:val="32"/>
                <w:rtl w:val="0"/>
                <w:lang w:val="fr-FR"/>
              </w:rPr>
              <w:t>’</w:t>
            </w:r>
            <w:r>
              <w:rPr>
                <w:rFonts w:ascii="Georgia" w:hAnsi="Georgia"/>
                <w:b w:val="1"/>
                <w:bCs w:val="1"/>
                <w:sz w:val="32"/>
                <w:szCs w:val="32"/>
                <w:rtl w:val="0"/>
                <w:lang w:val="fr-FR"/>
              </w:rPr>
              <w:t>enfant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4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193"/>
              <w:bottom w:type="dxa" w:w="80"/>
              <w:right w:type="dxa" w:w="193"/>
            </w:tcMar>
            <w:vAlign w:val="center"/>
          </w:tcPr>
          <w:p/>
        </w:tc>
        <w:tc>
          <w:tcPr>
            <w:tcW w:type="dxa" w:w="10207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Paragraphe de liste"/>
              <w:spacing w:after="0" w:line="240" w:lineRule="auto"/>
              <w:ind w:left="0" w:firstLine="0"/>
            </w:pPr>
            <w:r>
              <w:rPr>
                <w:rFonts w:ascii="Georgia" w:hAnsi="Georgia"/>
                <w:b w:val="1"/>
                <w:bCs w:val="1"/>
                <w:color w:val="1f497d"/>
                <w:u w:color="1f497d"/>
                <w:rtl w:val="0"/>
                <w:lang w:val="fr-FR"/>
              </w:rPr>
              <w:t>Communiquer avec l</w:t>
            </w:r>
            <w:r>
              <w:rPr>
                <w:rFonts w:ascii="Georgia" w:hAnsi="Georgia" w:hint="default"/>
                <w:b w:val="1"/>
                <w:bCs w:val="1"/>
                <w:color w:val="1f497d"/>
                <w:u w:color="1f497d"/>
                <w:rtl w:val="0"/>
                <w:lang w:val="fr-FR"/>
              </w:rPr>
              <w:t>’</w:t>
            </w:r>
            <w:r>
              <w:rPr>
                <w:rFonts w:ascii="Georgia" w:hAnsi="Georgia"/>
                <w:b w:val="1"/>
                <w:bCs w:val="1"/>
                <w:color w:val="1f497d"/>
                <w:u w:color="1f497d"/>
                <w:rtl w:val="0"/>
                <w:lang w:val="fr-FR"/>
              </w:rPr>
              <w:t>enfant de mani</w:t>
            </w:r>
            <w:r>
              <w:rPr>
                <w:rFonts w:ascii="Georgia" w:hAnsi="Georgia" w:hint="default"/>
                <w:b w:val="1"/>
                <w:bCs w:val="1"/>
                <w:color w:val="1f497d"/>
                <w:u w:color="1f497d"/>
                <w:rtl w:val="0"/>
                <w:lang w:val="fr-FR"/>
              </w:rPr>
              <w:t>è</w:t>
            </w:r>
            <w:r>
              <w:rPr>
                <w:rFonts w:ascii="Georgia" w:hAnsi="Georgia"/>
                <w:b w:val="1"/>
                <w:bCs w:val="1"/>
                <w:color w:val="1f497d"/>
                <w:u w:color="1f497d"/>
                <w:rtl w:val="0"/>
                <w:lang w:val="fr-FR"/>
              </w:rPr>
              <w:t>re appropri</w:t>
            </w:r>
            <w:r>
              <w:rPr>
                <w:rFonts w:ascii="Georgia" w:hAnsi="Georgia" w:hint="default"/>
                <w:b w:val="1"/>
                <w:bCs w:val="1"/>
                <w:color w:val="1f497d"/>
                <w:u w:color="1f497d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color w:val="1f497d"/>
                <w:u w:color="1f497d"/>
                <w:rtl w:val="0"/>
                <w:lang w:val="fr-FR"/>
              </w:rPr>
              <w:t xml:space="preserve">e, participer </w:t>
            </w:r>
            <w:r>
              <w:rPr>
                <w:rFonts w:ascii="Georgia" w:hAnsi="Georgia" w:hint="default"/>
                <w:b w:val="1"/>
                <w:bCs w:val="1"/>
                <w:color w:val="1f497d"/>
                <w:u w:color="1f497d"/>
                <w:rtl w:val="0"/>
                <w:lang w:val="fr-FR"/>
              </w:rPr>
              <w:t xml:space="preserve">à </w:t>
            </w:r>
            <w:r>
              <w:rPr>
                <w:rFonts w:ascii="Georgia" w:hAnsi="Georgia"/>
                <w:b w:val="1"/>
                <w:bCs w:val="1"/>
                <w:color w:val="1f497d"/>
                <w:u w:color="1f497d"/>
                <w:rtl w:val="0"/>
                <w:lang w:val="fr-FR"/>
              </w:rPr>
              <w:t>l</w:t>
            </w:r>
            <w:r>
              <w:rPr>
                <w:rFonts w:ascii="Georgia" w:hAnsi="Georgia" w:hint="default"/>
                <w:b w:val="1"/>
                <w:bCs w:val="1"/>
                <w:color w:val="1f497d"/>
                <w:u w:color="1f497d"/>
                <w:rtl w:val="0"/>
                <w:lang w:val="fr-FR"/>
              </w:rPr>
              <w:t>’</w:t>
            </w:r>
            <w:r>
              <w:rPr>
                <w:rFonts w:ascii="Georgia" w:hAnsi="Georgia"/>
                <w:b w:val="1"/>
                <w:bCs w:val="1"/>
                <w:color w:val="1f497d"/>
                <w:u w:color="1f497d"/>
                <w:rtl w:val="0"/>
                <w:lang w:val="fr-FR"/>
              </w:rPr>
              <w:t xml:space="preserve">acquisition du langage </w:t>
            </w:r>
          </w:p>
        </w:tc>
        <w:tc>
          <w:tcPr>
            <w:tcW w:type="dxa" w:w="9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TB</w:t>
            </w:r>
          </w:p>
        </w:tc>
        <w:tc>
          <w:tcPr>
            <w:tcW w:type="dxa" w:w="9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B</w:t>
            </w:r>
          </w:p>
        </w:tc>
        <w:tc>
          <w:tcPr>
            <w:tcW w:type="dxa" w:w="8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I</w:t>
            </w:r>
          </w:p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TI</w:t>
            </w:r>
          </w:p>
        </w:tc>
        <w:tc>
          <w:tcPr>
            <w:tcW w:type="dxa" w:w="10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0" w:hRule="atLeast"/>
        </w:trPr>
        <w:tc>
          <w:tcPr>
            <w:tcW w:type="dxa" w:w="447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193"/>
              <w:bottom w:type="dxa" w:w="80"/>
              <w:right w:type="dxa" w:w="193"/>
            </w:tcMar>
            <w:vAlign w:val="center"/>
          </w:tcPr>
          <w:p/>
        </w:tc>
        <w:tc>
          <w:tcPr>
            <w:tcW w:type="dxa" w:w="10207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</w:tcPr>
          <w:p/>
        </w:tc>
        <w:tc>
          <w:tcPr>
            <w:tcW w:type="dxa" w:w="9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20-16</w:t>
            </w:r>
          </w:p>
        </w:tc>
        <w:tc>
          <w:tcPr>
            <w:tcW w:type="dxa" w:w="9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16-8</w:t>
            </w:r>
          </w:p>
        </w:tc>
        <w:tc>
          <w:tcPr>
            <w:tcW w:type="dxa" w:w="8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8-5</w:t>
            </w:r>
          </w:p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5-0</w:t>
            </w:r>
          </w:p>
        </w:tc>
        <w:tc>
          <w:tcPr>
            <w:tcW w:type="dxa" w:w="10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970" w:hRule="atLeast"/>
        </w:trPr>
        <w:tc>
          <w:tcPr>
            <w:tcW w:type="dxa" w:w="447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</w:tcPr>
          <w:p/>
        </w:tc>
        <w:tc>
          <w:tcPr>
            <w:tcW w:type="dxa" w:w="1020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92"/>
              <w:bottom w:type="dxa" w:w="80"/>
              <w:right w:type="dxa" w:w="80"/>
            </w:tcMar>
            <w:vAlign w:val="center"/>
          </w:tcPr>
          <w:p>
            <w:pPr>
              <w:pStyle w:val="Normal.0"/>
              <w:numPr>
                <w:ilvl w:val="0"/>
                <w:numId w:val="1"/>
              </w:numPr>
              <w:rPr>
                <w:rFonts w:ascii="Georgia" w:hAnsi="Georgia"/>
                <w:sz w:val="22"/>
                <w:szCs w:val="22"/>
                <w:lang w:val="fr-FR"/>
              </w:rPr>
            </w:pP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Intervention et attitude adapt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e pour amener l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 xml:space="preserve">enfant 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 xml:space="preserve">à 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 xml:space="preserve">participer au soin et 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 xml:space="preserve">à 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l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activit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>é</w:t>
            </w:r>
          </w:p>
          <w:p>
            <w:pPr>
              <w:pStyle w:val="Normal.0"/>
              <w:numPr>
                <w:ilvl w:val="0"/>
                <w:numId w:val="1"/>
              </w:numPr>
              <w:bidi w:val="0"/>
              <w:ind w:right="0"/>
              <w:jc w:val="left"/>
              <w:rPr>
                <w:rFonts w:ascii="Georgia" w:hAnsi="Georgia"/>
                <w:sz w:val="22"/>
                <w:szCs w:val="22"/>
                <w:rtl w:val="0"/>
                <w:lang w:val="fr-FR"/>
              </w:rPr>
            </w:pP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Utilisation d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un vocabulaire suscitant l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acquisition du langage</w:t>
            </w:r>
          </w:p>
          <w:p>
            <w:pPr>
              <w:pStyle w:val="Normal.0"/>
              <w:numPr>
                <w:ilvl w:val="0"/>
                <w:numId w:val="2"/>
              </w:numPr>
              <w:bidi w:val="0"/>
              <w:ind w:right="0"/>
              <w:jc w:val="left"/>
              <w:rPr>
                <w:rFonts w:ascii="Georgia" w:hAnsi="Georgia"/>
                <w:sz w:val="22"/>
                <w:szCs w:val="22"/>
                <w:rtl w:val="0"/>
                <w:lang w:val="fr-FR"/>
              </w:rPr>
            </w:pP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 xml:space="preserve">Adaptation du mode de relation 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 xml:space="preserve">à 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la situation de l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enfant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> 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: portage,  toucher, contact visuel ou parole</w:t>
            </w:r>
          </w:p>
        </w:tc>
        <w:tc>
          <w:tcPr>
            <w:tcW w:type="dxa" w:w="9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276" w:lineRule="auto"/>
              <w:jc w:val="center"/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/20</w:t>
            </w:r>
          </w:p>
        </w:tc>
      </w:tr>
      <w:tr>
        <w:tblPrEx>
          <w:shd w:val="clear" w:color="auto" w:fill="ced7e7"/>
        </w:tblPrEx>
        <w:trPr>
          <w:trHeight w:val="770" w:hRule="atLeast"/>
        </w:trPr>
        <w:tc>
          <w:tcPr>
            <w:tcW w:type="dxa" w:w="15400"/>
            <w:gridSpan w:val="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</w:pPr>
            <w:r>
              <w:rPr>
                <w:rFonts w:ascii="Georgia" w:hAnsi="Georgia"/>
                <w:b w:val="1"/>
                <w:bCs w:val="1"/>
                <w:sz w:val="32"/>
                <w:szCs w:val="32"/>
                <w:rtl w:val="0"/>
                <w:lang w:val="fr-FR"/>
              </w:rPr>
              <w:t>T4 - Coop</w:t>
            </w:r>
            <w:r>
              <w:rPr>
                <w:rFonts w:ascii="Georgia" w:hAnsi="Georgia" w:hint="default"/>
                <w:b w:val="1"/>
                <w:bCs w:val="1"/>
                <w:sz w:val="32"/>
                <w:szCs w:val="32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sz w:val="32"/>
                <w:szCs w:val="32"/>
                <w:rtl w:val="0"/>
                <w:lang w:val="fr-FR"/>
              </w:rPr>
              <w:t>rer avec l</w:t>
            </w:r>
            <w:r>
              <w:rPr>
                <w:rFonts w:ascii="Georgia" w:hAnsi="Georgia" w:hint="default"/>
                <w:b w:val="1"/>
                <w:bCs w:val="1"/>
                <w:sz w:val="32"/>
                <w:szCs w:val="32"/>
                <w:rtl w:val="0"/>
                <w:lang w:val="fr-FR"/>
              </w:rPr>
              <w:t>’</w:t>
            </w:r>
            <w:r>
              <w:rPr>
                <w:rFonts w:ascii="Georgia" w:hAnsi="Georgia"/>
                <w:b w:val="1"/>
                <w:bCs w:val="1"/>
                <w:sz w:val="32"/>
                <w:szCs w:val="32"/>
                <w:rtl w:val="0"/>
                <w:lang w:val="fr-FR"/>
              </w:rPr>
              <w:t>ensemble des acteurs concern</w:t>
            </w:r>
            <w:r>
              <w:rPr>
                <w:rFonts w:ascii="Georgia" w:hAnsi="Georgia" w:hint="default"/>
                <w:b w:val="1"/>
                <w:bCs w:val="1"/>
                <w:sz w:val="32"/>
                <w:szCs w:val="32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sz w:val="32"/>
                <w:szCs w:val="32"/>
                <w:rtl w:val="0"/>
                <w:lang w:val="fr-FR"/>
              </w:rPr>
              <w:t>s dans un but de coh</w:t>
            </w:r>
            <w:r>
              <w:rPr>
                <w:rFonts w:ascii="Georgia" w:hAnsi="Georgia" w:hint="default"/>
                <w:b w:val="1"/>
                <w:bCs w:val="1"/>
                <w:sz w:val="32"/>
                <w:szCs w:val="32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sz w:val="32"/>
                <w:szCs w:val="32"/>
                <w:rtl w:val="0"/>
                <w:lang w:val="fr-FR"/>
              </w:rPr>
              <w:t>rence, d</w:t>
            </w:r>
            <w:r>
              <w:rPr>
                <w:rFonts w:ascii="Georgia" w:hAnsi="Georgia" w:hint="default"/>
                <w:b w:val="1"/>
                <w:bCs w:val="1"/>
                <w:sz w:val="32"/>
                <w:szCs w:val="32"/>
                <w:rtl w:val="0"/>
                <w:lang w:val="fr-FR"/>
              </w:rPr>
              <w:t>’</w:t>
            </w:r>
            <w:r>
              <w:rPr>
                <w:rFonts w:ascii="Georgia" w:hAnsi="Georgia"/>
                <w:b w:val="1"/>
                <w:bCs w:val="1"/>
                <w:sz w:val="32"/>
                <w:szCs w:val="32"/>
                <w:rtl w:val="0"/>
                <w:lang w:val="fr-FR"/>
              </w:rPr>
              <w:t>adaptation et de continuit</w:t>
            </w:r>
            <w:r>
              <w:rPr>
                <w:rFonts w:ascii="Georgia" w:hAnsi="Georgia" w:hint="default"/>
                <w:b w:val="1"/>
                <w:bCs w:val="1"/>
                <w:sz w:val="32"/>
                <w:szCs w:val="32"/>
                <w:rtl w:val="0"/>
                <w:lang w:val="fr-FR"/>
              </w:rPr>
              <w:t xml:space="preserve">é </w:t>
            </w:r>
            <w:r>
              <w:rPr>
                <w:rFonts w:ascii="Georgia" w:hAnsi="Georgia"/>
                <w:b w:val="1"/>
                <w:bCs w:val="1"/>
                <w:sz w:val="32"/>
                <w:szCs w:val="32"/>
                <w:rtl w:val="0"/>
                <w:lang w:val="fr-FR"/>
              </w:rPr>
              <w:t>de l</w:t>
            </w:r>
            <w:r>
              <w:rPr>
                <w:rFonts w:ascii="Georgia" w:hAnsi="Georgia" w:hint="default"/>
                <w:b w:val="1"/>
                <w:bCs w:val="1"/>
                <w:sz w:val="32"/>
                <w:szCs w:val="32"/>
                <w:rtl w:val="0"/>
                <w:lang w:val="fr-FR"/>
              </w:rPr>
              <w:t>’</w:t>
            </w:r>
            <w:r>
              <w:rPr>
                <w:rFonts w:ascii="Georgia" w:hAnsi="Georgia"/>
                <w:b w:val="1"/>
                <w:bCs w:val="1"/>
                <w:sz w:val="32"/>
                <w:szCs w:val="32"/>
                <w:rtl w:val="0"/>
                <w:lang w:val="fr-FR"/>
              </w:rPr>
              <w:t>accompagnement</w:t>
            </w:r>
          </w:p>
        </w:tc>
      </w:tr>
      <w:tr>
        <w:tblPrEx>
          <w:shd w:val="clear" w:color="auto" w:fill="ced7e7"/>
        </w:tblPrEx>
        <w:trPr>
          <w:trHeight w:val="404" w:hRule="atLeast"/>
        </w:trPr>
        <w:tc>
          <w:tcPr>
            <w:tcW w:type="dxa" w:w="447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193"/>
              <w:bottom w:type="dxa" w:w="80"/>
              <w:right w:type="dxa" w:w="193"/>
            </w:tcMar>
            <w:vAlign w:val="center"/>
          </w:tcPr>
          <w:p>
            <w:pPr>
              <w:pStyle w:val="Default"/>
              <w:ind w:left="113" w:right="113" w:firstLine="0"/>
              <w:jc w:val="center"/>
            </w:pPr>
            <w:r>
              <w:rPr>
                <w:rFonts w:ascii="Georgia" w:hAnsi="Georgia"/>
                <w:b w:val="1"/>
                <w:bCs w:val="1"/>
                <w:sz w:val="22"/>
                <w:szCs w:val="22"/>
                <w:rtl w:val="0"/>
                <w:lang w:val="fr-FR"/>
              </w:rPr>
              <w:t xml:space="preserve"> </w:t>
            </w:r>
          </w:p>
        </w:tc>
        <w:tc>
          <w:tcPr>
            <w:tcW w:type="dxa" w:w="1020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Paragraphe de liste"/>
              <w:spacing w:after="0" w:line="240" w:lineRule="auto"/>
              <w:ind w:left="0" w:firstLine="0"/>
            </w:pPr>
            <w:r>
              <w:rPr>
                <w:rFonts w:ascii="Georgia" w:hAnsi="Georgia"/>
                <w:b w:val="1"/>
                <w:bCs w:val="1"/>
                <w:color w:val="1f497d"/>
                <w:u w:color="1f497d"/>
                <w:rtl w:val="0"/>
                <w:lang w:val="fr-FR"/>
              </w:rPr>
              <w:t>Adapter sa communication avec la famille en fonction du projet du lieu d</w:t>
            </w:r>
            <w:r>
              <w:rPr>
                <w:rFonts w:ascii="Georgia" w:hAnsi="Georgia" w:hint="default"/>
                <w:b w:val="1"/>
                <w:bCs w:val="1"/>
                <w:color w:val="1f497d"/>
                <w:u w:color="1f497d"/>
                <w:rtl w:val="0"/>
                <w:lang w:val="fr-FR"/>
              </w:rPr>
              <w:t>’</w:t>
            </w:r>
            <w:r>
              <w:rPr>
                <w:rFonts w:ascii="Georgia" w:hAnsi="Georgia"/>
                <w:b w:val="1"/>
                <w:bCs w:val="1"/>
                <w:color w:val="1f497d"/>
                <w:u w:color="1f497d"/>
                <w:rtl w:val="0"/>
                <w:lang w:val="fr-FR"/>
              </w:rPr>
              <w:t>accueil</w:t>
            </w:r>
          </w:p>
        </w:tc>
        <w:tc>
          <w:tcPr>
            <w:tcW w:type="dxa" w:w="9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10-8</w:t>
            </w:r>
          </w:p>
        </w:tc>
        <w:tc>
          <w:tcPr>
            <w:tcW w:type="dxa" w:w="9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8-4</w:t>
            </w:r>
          </w:p>
        </w:tc>
        <w:tc>
          <w:tcPr>
            <w:tcW w:type="dxa" w:w="8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4-2,5</w:t>
            </w:r>
          </w:p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2,5-0</w:t>
            </w:r>
          </w:p>
        </w:tc>
        <w:tc>
          <w:tcPr>
            <w:tcW w:type="dxa" w:w="10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90" w:hRule="atLeast"/>
        </w:trPr>
        <w:tc>
          <w:tcPr>
            <w:tcW w:type="dxa" w:w="447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</w:tcPr>
          <w:p/>
        </w:tc>
        <w:tc>
          <w:tcPr>
            <w:tcW w:type="dxa" w:w="1020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66"/>
              <w:bottom w:type="dxa" w:w="80"/>
              <w:right w:type="dxa" w:w="80"/>
            </w:tcMar>
            <w:vAlign w:val="center"/>
          </w:tcPr>
          <w:p>
            <w:pPr>
              <w:pStyle w:val="Normal.0"/>
              <w:numPr>
                <w:ilvl w:val="0"/>
                <w:numId w:val="3"/>
              </w:numPr>
              <w:rPr>
                <w:rFonts w:ascii="Georgia" w:hAnsi="Georgia"/>
                <w:sz w:val="22"/>
                <w:szCs w:val="22"/>
                <w:lang w:val="fr-FR"/>
              </w:rPr>
            </w:pP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Respect des r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>è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gles d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ontologiques</w:t>
            </w:r>
          </w:p>
          <w:p>
            <w:pPr>
              <w:pStyle w:val="Normal.0"/>
              <w:numPr>
                <w:ilvl w:val="0"/>
                <w:numId w:val="4"/>
              </w:numPr>
              <w:bidi w:val="0"/>
              <w:ind w:right="0"/>
              <w:jc w:val="left"/>
              <w:rPr>
                <w:rFonts w:ascii="Georgia" w:hAnsi="Georgia"/>
                <w:sz w:val="22"/>
                <w:szCs w:val="22"/>
                <w:rtl w:val="0"/>
                <w:lang w:val="fr-FR"/>
              </w:rPr>
            </w:pP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Qualit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 xml:space="preserve">é 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de l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>’é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coute, du questionnement, de la reformulation</w:t>
            </w:r>
          </w:p>
        </w:tc>
        <w:tc>
          <w:tcPr>
            <w:tcW w:type="dxa" w:w="9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276" w:lineRule="auto"/>
              <w:jc w:val="center"/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/10</w:t>
            </w:r>
          </w:p>
        </w:tc>
      </w:tr>
      <w:tr>
        <w:tblPrEx>
          <w:shd w:val="clear" w:color="auto" w:fill="ced7e7"/>
        </w:tblPrEx>
        <w:trPr>
          <w:trHeight w:val="290" w:hRule="atLeast"/>
        </w:trPr>
        <w:tc>
          <w:tcPr>
            <w:tcW w:type="dxa" w:w="447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</w:tcPr>
          <w:p/>
        </w:tc>
        <w:tc>
          <w:tcPr>
            <w:tcW w:type="dxa" w:w="1020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uppressAutoHyphens w:val="1"/>
            </w:pPr>
            <w:r>
              <w:rPr>
                <w:rFonts w:ascii="Georgia" w:hAnsi="Georgia"/>
                <w:b w:val="0"/>
                <w:bCs w:val="0"/>
                <w:color w:val="000000"/>
                <w:u w:color="000000"/>
                <w:rtl w:val="0"/>
                <w:lang w:val="fr-FR"/>
              </w:rPr>
              <w:t>I</w:t>
            </w:r>
            <w:r>
              <w:rPr>
                <w:rFonts w:ascii="Georgia" w:hAnsi="Georgia"/>
                <w:b w:val="1"/>
                <w:bCs w:val="1"/>
                <w:color w:val="1f497d"/>
                <w:u w:color="1f497d"/>
                <w:rtl w:val="0"/>
                <w:lang w:val="fr-FR"/>
              </w:rPr>
              <w:t>nscrire son travail au sein d</w:t>
            </w:r>
            <w:r>
              <w:rPr>
                <w:rFonts w:ascii="Georgia" w:hAnsi="Georgia" w:hint="default"/>
                <w:b w:val="1"/>
                <w:bCs w:val="1"/>
                <w:color w:val="1f497d"/>
                <w:u w:color="1f497d"/>
                <w:rtl w:val="0"/>
                <w:lang w:val="fr-FR"/>
              </w:rPr>
              <w:t>’</w:t>
            </w:r>
            <w:r>
              <w:rPr>
                <w:rFonts w:ascii="Georgia" w:hAnsi="Georgia"/>
                <w:b w:val="1"/>
                <w:bCs w:val="1"/>
                <w:color w:val="1f497d"/>
                <w:u w:color="1f497d"/>
                <w:rtl w:val="0"/>
                <w:lang w:val="fr-FR"/>
              </w:rPr>
              <w:t xml:space="preserve">une </w:t>
            </w:r>
            <w:r>
              <w:rPr>
                <w:rFonts w:ascii="Georgia" w:hAnsi="Georgia" w:hint="default"/>
                <w:b w:val="1"/>
                <w:bCs w:val="1"/>
                <w:color w:val="1f497d"/>
                <w:u w:color="1f497d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color w:val="1f497d"/>
                <w:u w:color="1f497d"/>
                <w:rtl w:val="0"/>
                <w:lang w:val="fr-FR"/>
              </w:rPr>
              <w:t>quipe pluri professionnelle</w:t>
            </w:r>
          </w:p>
        </w:tc>
        <w:tc>
          <w:tcPr>
            <w:tcW w:type="dxa" w:w="9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10-8</w:t>
            </w:r>
          </w:p>
        </w:tc>
        <w:tc>
          <w:tcPr>
            <w:tcW w:type="dxa" w:w="9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8-4</w:t>
            </w:r>
          </w:p>
        </w:tc>
        <w:tc>
          <w:tcPr>
            <w:tcW w:type="dxa" w:w="8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4-2,5</w:t>
            </w:r>
          </w:p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2,5-0</w:t>
            </w:r>
          </w:p>
        </w:tc>
        <w:tc>
          <w:tcPr>
            <w:tcW w:type="dxa" w:w="10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210" w:hRule="atLeast"/>
        </w:trPr>
        <w:tc>
          <w:tcPr>
            <w:tcW w:type="dxa" w:w="447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</w:tcPr>
          <w:p/>
        </w:tc>
        <w:tc>
          <w:tcPr>
            <w:tcW w:type="dxa" w:w="1020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92"/>
              <w:bottom w:type="dxa" w:w="80"/>
              <w:right w:type="dxa" w:w="80"/>
            </w:tcMar>
            <w:vAlign w:val="center"/>
          </w:tcPr>
          <w:p>
            <w:pPr>
              <w:pStyle w:val="Normal.0"/>
              <w:numPr>
                <w:ilvl w:val="0"/>
                <w:numId w:val="5"/>
              </w:numPr>
              <w:rPr>
                <w:rFonts w:ascii="Georgia" w:hAnsi="Georgia"/>
                <w:sz w:val="22"/>
                <w:szCs w:val="22"/>
                <w:lang w:val="fr-FR"/>
              </w:rPr>
            </w:pP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Respect des r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>è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gles d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ontologiques</w:t>
            </w:r>
          </w:p>
          <w:p>
            <w:pPr>
              <w:pStyle w:val="Normal.0"/>
              <w:numPr>
                <w:ilvl w:val="0"/>
                <w:numId w:val="5"/>
              </w:numPr>
              <w:bidi w:val="0"/>
              <w:ind w:right="0"/>
              <w:jc w:val="left"/>
              <w:rPr>
                <w:rFonts w:ascii="Georgia" w:hAnsi="Georgia"/>
                <w:sz w:val="22"/>
                <w:szCs w:val="22"/>
                <w:rtl w:val="0"/>
                <w:lang w:val="fr-FR"/>
              </w:rPr>
            </w:pP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Transmission de messages pertinents aux membres de l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>’é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quipe</w:t>
            </w:r>
          </w:p>
          <w:p>
            <w:pPr>
              <w:pStyle w:val="Normal.0"/>
              <w:numPr>
                <w:ilvl w:val="0"/>
                <w:numId w:val="5"/>
              </w:numPr>
              <w:bidi w:val="0"/>
              <w:ind w:right="0"/>
              <w:jc w:val="left"/>
              <w:rPr>
                <w:rFonts w:ascii="Georgia" w:hAnsi="Georgia"/>
                <w:sz w:val="22"/>
                <w:szCs w:val="22"/>
                <w:rtl w:val="0"/>
                <w:lang w:val="fr-FR"/>
              </w:rPr>
            </w:pP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Utilisation appropri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e d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outils de communication</w:t>
            </w:r>
          </w:p>
          <w:p>
            <w:pPr>
              <w:pStyle w:val="Normal.0"/>
              <w:numPr>
                <w:ilvl w:val="0"/>
                <w:numId w:val="5"/>
              </w:numPr>
              <w:bidi w:val="0"/>
              <w:ind w:right="0"/>
              <w:jc w:val="left"/>
              <w:rPr>
                <w:rFonts w:ascii="Georgia" w:hAnsi="Georgia"/>
                <w:sz w:val="22"/>
                <w:szCs w:val="22"/>
                <w:rtl w:val="0"/>
                <w:lang w:val="fr-FR"/>
              </w:rPr>
            </w:pP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Utilisation d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un langage et d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un vocabulaire professionnels</w:t>
            </w:r>
          </w:p>
          <w:p>
            <w:pPr>
              <w:pStyle w:val="Normal.0"/>
              <w:numPr>
                <w:ilvl w:val="0"/>
                <w:numId w:val="6"/>
              </w:numPr>
              <w:bidi w:val="0"/>
              <w:ind w:right="0"/>
              <w:jc w:val="left"/>
              <w:rPr>
                <w:rFonts w:ascii="Georgia" w:hAnsi="Georgia"/>
                <w:sz w:val="22"/>
                <w:szCs w:val="22"/>
                <w:rtl w:val="0"/>
                <w:lang w:val="fr-FR"/>
              </w:rPr>
            </w:pP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Formulation claire d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un probl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>è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 xml:space="preserve">me 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 xml:space="preserve">à 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r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soudre, d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 xml:space="preserve">une information 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 xml:space="preserve">à 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communiquer</w:t>
            </w:r>
          </w:p>
        </w:tc>
        <w:tc>
          <w:tcPr>
            <w:tcW w:type="dxa" w:w="9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276" w:lineRule="auto"/>
              <w:jc w:val="center"/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/10</w:t>
            </w:r>
          </w:p>
        </w:tc>
      </w:tr>
      <w:tr>
        <w:tblPrEx>
          <w:shd w:val="clear" w:color="auto" w:fill="ced7e7"/>
        </w:tblPrEx>
        <w:trPr>
          <w:trHeight w:val="290" w:hRule="atLeast"/>
        </w:trPr>
        <w:tc>
          <w:tcPr>
            <w:tcW w:type="dxa" w:w="14374"/>
            <w:gridSpan w:val="6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rtl w:val="0"/>
                <w:lang w:val="fr-FR"/>
              </w:rPr>
              <w:t>TOTAL</w:t>
            </w:r>
          </w:p>
        </w:tc>
        <w:tc>
          <w:tcPr>
            <w:tcW w:type="dxa" w:w="10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right"/>
            </w:pPr>
            <w:r>
              <w:rPr>
                <w:rFonts w:ascii="Georgia" w:hAnsi="Georgia"/>
                <w:b w:val="1"/>
                <w:bCs w:val="1"/>
                <w:rtl w:val="0"/>
                <w:lang w:val="fr-FR"/>
              </w:rPr>
              <w:t xml:space="preserve">/40 </w:t>
            </w:r>
          </w:p>
        </w:tc>
      </w:tr>
      <w:tr>
        <w:tblPrEx>
          <w:shd w:val="clear" w:color="auto" w:fill="ced7e7"/>
        </w:tblPrEx>
        <w:trPr>
          <w:trHeight w:val="290" w:hRule="atLeast"/>
        </w:trPr>
        <w:tc>
          <w:tcPr>
            <w:tcW w:type="dxa" w:w="14374"/>
            <w:gridSpan w:val="6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10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right"/>
            </w:pPr>
            <w:r>
              <w:rPr>
                <w:rFonts w:ascii="Georgia" w:hAnsi="Georgia"/>
                <w:b w:val="1"/>
                <w:bCs w:val="1"/>
                <w:rtl w:val="0"/>
                <w:lang w:val="fr-FR"/>
              </w:rPr>
              <w:t>/20*</w:t>
            </w:r>
          </w:p>
        </w:tc>
      </w:tr>
    </w:tbl>
    <w:p>
      <w:pPr>
        <w:pStyle w:val="Normal.0"/>
        <w:widowControl w:val="0"/>
        <w:rPr>
          <w:sz w:val="18"/>
          <w:szCs w:val="18"/>
        </w:rPr>
      </w:pPr>
    </w:p>
    <w:p>
      <w:pPr>
        <w:pStyle w:val="Normal.0"/>
        <w:tabs>
          <w:tab w:val="left" w:pos="7440"/>
        </w:tabs>
        <w:rPr>
          <w:rFonts w:ascii="Arial" w:cs="Arial" w:hAnsi="Arial" w:eastAsia="Arial"/>
          <w:b w:val="1"/>
          <w:bCs w:val="1"/>
          <w:i w:val="1"/>
          <w:iCs w:val="1"/>
          <w:sz w:val="20"/>
          <w:szCs w:val="20"/>
        </w:rPr>
      </w:pPr>
      <w:r>
        <w:rPr>
          <w:rFonts w:ascii="Arial" w:hAnsi="Arial"/>
          <w:b w:val="1"/>
          <w:bCs w:val="1"/>
          <w:i w:val="1"/>
          <w:iCs w:val="1"/>
          <w:sz w:val="20"/>
          <w:szCs w:val="20"/>
          <w:rtl w:val="0"/>
          <w:lang w:val="fr-FR"/>
        </w:rPr>
        <w:t>*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rtl w:val="0"/>
          <w:lang w:val="fr-FR"/>
        </w:rPr>
        <w:t> 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rtl w:val="0"/>
          <w:lang w:val="fr-FR"/>
        </w:rPr>
        <w:t>: toutes les notes inf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rtl w:val="0"/>
          <w:lang w:val="fr-FR"/>
        </w:rPr>
        <w:t>é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rtl w:val="0"/>
          <w:lang w:val="fr-FR"/>
        </w:rPr>
        <w:t xml:space="preserve">rieures 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rtl w:val="0"/>
          <w:lang w:val="fr-FR"/>
        </w:rPr>
        <w:t xml:space="preserve">à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rtl w:val="0"/>
          <w:lang w:val="fr-FR"/>
        </w:rPr>
        <w:t>la moyenne seront justifi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rtl w:val="0"/>
          <w:lang w:val="fr-FR"/>
        </w:rPr>
        <w:t>é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rtl w:val="0"/>
          <w:lang w:val="fr-FR"/>
        </w:rPr>
        <w:t>es ci-dessous</w:t>
      </w:r>
    </w:p>
    <w:tbl>
      <w:tblPr>
        <w:tblW w:w="15538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7763"/>
        <w:gridCol w:w="4111"/>
        <w:gridCol w:w="3664"/>
      </w:tblGrid>
      <w:tr>
        <w:tblPrEx>
          <w:shd w:val="clear" w:color="auto" w:fill="ced7e7"/>
        </w:tblPrEx>
        <w:trPr>
          <w:trHeight w:val="1402" w:hRule="atLeast"/>
        </w:trPr>
        <w:tc>
          <w:tcPr>
            <w:tcW w:type="dxa" w:w="77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rFonts w:ascii="Arial" w:cs="Arial" w:hAnsi="Arial" w:eastAsia="Arial"/>
              </w:rPr>
            </w:pPr>
            <w:r>
              <w:rPr>
                <w:rFonts w:ascii="Arial" w:hAnsi="Arial"/>
                <w:rtl w:val="0"/>
                <w:lang w:val="fr-FR"/>
              </w:rPr>
              <w:t>Appr</w:t>
            </w:r>
            <w:r>
              <w:rPr>
                <w:rFonts w:ascii="Arial" w:hAnsi="Arial" w:hint="default"/>
                <w:rtl w:val="0"/>
                <w:lang w:val="fr-FR"/>
              </w:rPr>
              <w:t>é</w:t>
            </w:r>
            <w:r>
              <w:rPr>
                <w:rFonts w:ascii="Arial" w:hAnsi="Arial"/>
                <w:rtl w:val="0"/>
                <w:lang w:val="fr-FR"/>
              </w:rPr>
              <w:t>ciation g</w:t>
            </w:r>
            <w:r>
              <w:rPr>
                <w:rFonts w:ascii="Arial" w:hAnsi="Arial" w:hint="default"/>
                <w:rtl w:val="0"/>
                <w:lang w:val="fr-FR"/>
              </w:rPr>
              <w:t>é</w:t>
            </w:r>
            <w:r>
              <w:rPr>
                <w:rFonts w:ascii="Arial" w:hAnsi="Arial"/>
                <w:rtl w:val="0"/>
                <w:lang w:val="fr-FR"/>
              </w:rPr>
              <w:t>n</w:t>
            </w:r>
            <w:r>
              <w:rPr>
                <w:rFonts w:ascii="Arial" w:hAnsi="Arial" w:hint="default"/>
                <w:rtl w:val="0"/>
                <w:lang w:val="fr-FR"/>
              </w:rPr>
              <w:t>é</w:t>
            </w:r>
            <w:r>
              <w:rPr>
                <w:rFonts w:ascii="Arial" w:hAnsi="Arial"/>
                <w:rtl w:val="0"/>
                <w:lang w:val="fr-FR"/>
              </w:rPr>
              <w:t>rale</w:t>
            </w:r>
            <w:r>
              <w:rPr>
                <w:rFonts w:ascii="Arial" w:hAnsi="Arial" w:hint="default"/>
                <w:rtl w:val="0"/>
                <w:lang w:val="fr-FR"/>
              </w:rPr>
              <w:t> </w:t>
            </w:r>
            <w:r>
              <w:rPr>
                <w:rFonts w:ascii="Arial" w:hAnsi="Arial"/>
                <w:rtl w:val="0"/>
                <w:lang w:val="fr-FR"/>
              </w:rPr>
              <w:t>:</w:t>
            </w:r>
          </w:p>
          <w:p>
            <w:pPr>
              <w:pStyle w:val="Normal.0"/>
              <w:rPr>
                <w:rFonts w:ascii="Arial" w:cs="Arial" w:hAnsi="Arial" w:eastAsia="Arial"/>
                <w:lang w:val="fr-FR"/>
              </w:rPr>
            </w:pPr>
          </w:p>
          <w:p>
            <w:pPr>
              <w:pStyle w:val="Normal.0"/>
              <w:rPr>
                <w:rFonts w:ascii="Arial" w:cs="Arial" w:hAnsi="Arial" w:eastAsia="Arial"/>
                <w:lang w:val="fr-FR"/>
              </w:rPr>
            </w:pPr>
          </w:p>
          <w:p>
            <w:pPr>
              <w:pStyle w:val="Normal.0"/>
            </w:pPr>
            <w:r>
              <w:rPr>
                <w:rFonts w:ascii="Arial" w:cs="Arial" w:hAnsi="Arial" w:eastAsia="Arial"/>
                <w:lang w:val="fr-FR"/>
              </w:rPr>
            </w:r>
          </w:p>
        </w:tc>
        <w:tc>
          <w:tcPr>
            <w:tcW w:type="dxa" w:w="41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Arial" w:hAnsi="Arial"/>
                <w:rtl w:val="0"/>
                <w:lang w:val="fr-FR"/>
              </w:rPr>
              <w:t>Noms  et pr</w:t>
            </w:r>
            <w:r>
              <w:rPr>
                <w:rFonts w:ascii="Arial" w:hAnsi="Arial" w:hint="default"/>
                <w:rtl w:val="0"/>
                <w:lang w:val="fr-FR"/>
              </w:rPr>
              <w:t>é</w:t>
            </w:r>
            <w:r>
              <w:rPr>
                <w:rFonts w:ascii="Arial" w:hAnsi="Arial"/>
                <w:rtl w:val="0"/>
                <w:lang w:val="fr-FR"/>
              </w:rPr>
              <w:t xml:space="preserve">noms des </w:t>
            </w:r>
            <w:r>
              <w:rPr>
                <w:rFonts w:ascii="Arial" w:hAnsi="Arial" w:hint="default"/>
                <w:rtl w:val="0"/>
                <w:lang w:val="fr-FR"/>
              </w:rPr>
              <w:t>é</w:t>
            </w:r>
            <w:r>
              <w:rPr>
                <w:rFonts w:ascii="Arial" w:hAnsi="Arial"/>
                <w:rtl w:val="0"/>
                <w:lang w:val="fr-FR"/>
              </w:rPr>
              <w:t xml:space="preserve">valuateurs </w:t>
            </w:r>
          </w:p>
        </w:tc>
        <w:tc>
          <w:tcPr>
            <w:tcW w:type="dxa" w:w="366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Arial" w:hAnsi="Arial"/>
                <w:rtl w:val="0"/>
                <w:lang w:val="fr-FR"/>
              </w:rPr>
              <w:t xml:space="preserve">Signatures </w:t>
            </w:r>
          </w:p>
        </w:tc>
      </w:tr>
    </w:tbl>
    <w:p>
      <w:pPr>
        <w:pStyle w:val="Normal.0"/>
        <w:widowControl w:val="0"/>
        <w:tabs>
          <w:tab w:val="left" w:pos="7440"/>
        </w:tabs>
      </w:pPr>
      <w:r>
        <w:rPr>
          <w:rFonts w:ascii="Arial" w:cs="Arial" w:hAnsi="Arial" w:eastAsia="Arial"/>
          <w:b w:val="1"/>
          <w:bCs w:val="1"/>
          <w:i w:val="1"/>
          <w:iCs w:val="1"/>
          <w:sz w:val="20"/>
          <w:szCs w:val="20"/>
        </w:rPr>
      </w:r>
    </w:p>
    <w:sectPr>
      <w:headerReference w:type="default" r:id="rId5"/>
      <w:footerReference w:type="default" r:id="rId6"/>
      <w:pgSz w:w="16840" w:h="11900" w:orient="landscape"/>
      <w:pgMar w:top="284" w:right="720" w:bottom="426" w:left="720" w:header="709" w:footer="709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Georgi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bas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bas de page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lvl w:ilvl="0">
      <w:start w:val="1"/>
      <w:numFmt w:val="bullet"/>
      <w:suff w:val="tab"/>
      <w:lvlText w:val="·"/>
      <w:lvlJc w:val="left"/>
      <w:pPr>
        <w:tabs>
          <w:tab w:val="num" w:pos="708"/>
        </w:tabs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num" w:pos="1416"/>
        </w:tabs>
        <w:ind w:left="1428" w:hanging="348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num" w:pos="2124"/>
        </w:tabs>
        <w:ind w:left="2136" w:hanging="33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num" w:pos="2832"/>
        </w:tabs>
        <w:ind w:left="2844" w:hanging="324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num" w:pos="3540"/>
        </w:tabs>
        <w:ind w:left="3552" w:hanging="31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num" w:pos="4248"/>
        </w:tabs>
        <w:ind w:left="4260" w:hanging="30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num" w:pos="4956"/>
        </w:tabs>
        <w:ind w:left="4968" w:hanging="288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num" w:pos="5664"/>
        </w:tabs>
        <w:ind w:left="5676" w:hanging="27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num" w:pos="6372"/>
        </w:tabs>
        <w:ind w:left="6384" w:hanging="2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multiLevelType w:val="hybridMultilevel"/>
    <w:lvl w:ilvl="0">
      <w:start w:val="1"/>
      <w:numFmt w:val="bullet"/>
      <w:suff w:val="tab"/>
      <w:lvlText w:val="·"/>
      <w:lvlJc w:val="left"/>
      <w:pPr>
        <w:tabs>
          <w:tab w:val="num" w:pos="708"/>
        </w:tabs>
        <w:ind w:left="894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num" w:pos="1416"/>
        </w:tabs>
        <w:ind w:left="1602" w:hanging="348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num" w:pos="2124"/>
        </w:tabs>
        <w:ind w:left="2310" w:hanging="33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num" w:pos="2832"/>
        </w:tabs>
        <w:ind w:left="3018" w:hanging="324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num" w:pos="3774"/>
        </w:tabs>
        <w:ind w:left="3960" w:hanging="54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nothing"/>
      <w:lvlText w:val="▪"/>
      <w:lvlJc w:val="left"/>
      <w:pPr>
        <w:ind w:left="4434" w:hanging="30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num" w:pos="5214"/>
        </w:tabs>
        <w:ind w:left="5400" w:hanging="546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num" w:pos="5934"/>
        </w:tabs>
        <w:ind w:left="6120" w:hanging="54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num" w:pos="6654"/>
        </w:tabs>
        <w:ind w:left="6840" w:hanging="54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lvl w:ilvl="0">
      <w:start w:val="1"/>
      <w:numFmt w:val="bullet"/>
      <w:suff w:val="tab"/>
      <w:lvlText w:val="·"/>
      <w:lvlJc w:val="left"/>
      <w:pPr>
        <w:tabs>
          <w:tab w:val="num" w:pos="708"/>
        </w:tabs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num" w:pos="1416"/>
        </w:tabs>
        <w:ind w:left="1428" w:hanging="348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num" w:pos="2124"/>
        </w:tabs>
        <w:ind w:left="2136" w:hanging="33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num" w:pos="2832"/>
        </w:tabs>
        <w:ind w:left="2844" w:hanging="324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num" w:pos="3540"/>
        </w:tabs>
        <w:ind w:left="3552" w:hanging="31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num" w:pos="4248"/>
        </w:tabs>
        <w:ind w:left="4260" w:hanging="30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num" w:pos="4956"/>
        </w:tabs>
        <w:ind w:left="4968" w:hanging="288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num" w:pos="5664"/>
        </w:tabs>
        <w:ind w:left="5676" w:hanging="27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num" w:pos="6372"/>
        </w:tabs>
        <w:ind w:left="6384" w:hanging="2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  <w:num w:numId="2">
    <w:abstractNumId w:val="0"/>
    <w:lvlOverride w:ilvl="0">
      <w:lvl w:ilvl="0">
        <w:start w:val="1"/>
        <w:numFmt w:val="bullet"/>
        <w:suff w:val="tab"/>
        <w:lvlText w:val="·"/>
        <w:lvlJc w:val="left"/>
        <w:pPr>
          <w:tabs>
            <w:tab w:val="num" w:pos="645"/>
          </w:tabs>
          <w:ind w:left="657" w:hanging="297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tabs>
            <w:tab w:val="num" w:pos="1355"/>
          </w:tabs>
          <w:ind w:left="1367" w:hanging="287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▪"/>
        <w:lvlJc w:val="left"/>
        <w:pPr>
          <w:tabs>
            <w:tab w:val="num" w:pos="2065"/>
          </w:tabs>
          <w:ind w:left="2077" w:hanging="277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·"/>
        <w:lvlJc w:val="left"/>
        <w:pPr>
          <w:tabs>
            <w:tab w:val="num" w:pos="2775"/>
          </w:tabs>
          <w:ind w:left="2787" w:hanging="267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o"/>
        <w:lvlJc w:val="left"/>
        <w:pPr>
          <w:tabs>
            <w:tab w:val="num" w:pos="3485"/>
          </w:tabs>
          <w:ind w:left="3497" w:hanging="257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▪"/>
        <w:lvlJc w:val="left"/>
        <w:pPr>
          <w:tabs>
            <w:tab w:val="num" w:pos="4196"/>
          </w:tabs>
          <w:ind w:left="4208" w:hanging="248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·"/>
        <w:lvlJc w:val="left"/>
        <w:pPr>
          <w:tabs>
            <w:tab w:val="num" w:pos="4906"/>
          </w:tabs>
          <w:ind w:left="4918" w:hanging="238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o"/>
        <w:lvlJc w:val="left"/>
        <w:pPr>
          <w:tabs>
            <w:tab w:val="num" w:pos="5616"/>
          </w:tabs>
          <w:ind w:left="5628" w:hanging="228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▪"/>
        <w:lvlJc w:val="left"/>
        <w:pPr>
          <w:tabs>
            <w:tab w:val="num" w:pos="6326"/>
          </w:tabs>
          <w:ind w:left="6338" w:hanging="218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</w:num>
  <w:num w:numId="3">
    <w:abstractNumId w:val="1"/>
  </w:num>
  <w:num w:numId="4">
    <w:abstractNumId w:val="1"/>
    <w:lvlOverride w:ilvl="0">
      <w:lvl w:ilvl="0">
        <w:start w:val="1"/>
        <w:numFmt w:val="bullet"/>
        <w:suff w:val="tab"/>
        <w:lvlText w:val="·"/>
        <w:lvlJc w:val="left"/>
        <w:pPr>
          <w:tabs>
            <w:tab w:val="num" w:pos="676"/>
          </w:tabs>
          <w:ind w:left="862" w:hanging="328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tabs>
            <w:tab w:val="num" w:pos="1387"/>
          </w:tabs>
          <w:ind w:left="1573" w:hanging="319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▪"/>
        <w:lvlJc w:val="left"/>
        <w:pPr>
          <w:tabs>
            <w:tab w:val="num" w:pos="2097"/>
          </w:tabs>
          <w:ind w:left="2283" w:hanging="309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·"/>
        <w:lvlJc w:val="left"/>
        <w:pPr>
          <w:tabs>
            <w:tab w:val="num" w:pos="2807"/>
          </w:tabs>
          <w:ind w:left="2993" w:hanging="299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nothing"/>
        <w:lvlText w:val="o"/>
        <w:lvlJc w:val="left"/>
        <w:pPr>
          <w:ind w:left="3703" w:hanging="289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nothing"/>
        <w:lvlText w:val="▪"/>
        <w:lvlJc w:val="left"/>
        <w:pPr>
          <w:ind w:left="4413" w:hanging="279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nothing"/>
        <w:lvlText w:val="·"/>
        <w:lvlJc w:val="left"/>
        <w:pPr>
          <w:ind w:left="5123" w:hanging="269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o"/>
        <w:lvlJc w:val="left"/>
        <w:pPr>
          <w:tabs>
            <w:tab w:val="num" w:pos="5869"/>
          </w:tabs>
          <w:ind w:left="6055" w:hanging="481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▪"/>
        <w:lvlJc w:val="left"/>
        <w:pPr>
          <w:tabs>
            <w:tab w:val="num" w:pos="6589"/>
          </w:tabs>
          <w:ind w:left="6775" w:hanging="481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</w:num>
  <w:num w:numId="5">
    <w:abstractNumId w:val="2"/>
  </w:num>
  <w:num w:numId="6">
    <w:abstractNumId w:val="2"/>
    <w:lvlOverride w:ilvl="0">
      <w:lvl w:ilvl="0">
        <w:start w:val="1"/>
        <w:numFmt w:val="bullet"/>
        <w:suff w:val="tab"/>
        <w:lvlText w:val="·"/>
        <w:lvlJc w:val="left"/>
        <w:pPr>
          <w:tabs>
            <w:tab w:val="num" w:pos="645"/>
          </w:tabs>
          <w:ind w:left="657" w:hanging="297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tabs>
            <w:tab w:val="num" w:pos="1355"/>
          </w:tabs>
          <w:ind w:left="1367" w:hanging="287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▪"/>
        <w:lvlJc w:val="left"/>
        <w:pPr>
          <w:tabs>
            <w:tab w:val="num" w:pos="2065"/>
          </w:tabs>
          <w:ind w:left="2077" w:hanging="277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·"/>
        <w:lvlJc w:val="left"/>
        <w:pPr>
          <w:tabs>
            <w:tab w:val="num" w:pos="2775"/>
          </w:tabs>
          <w:ind w:left="2787" w:hanging="267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o"/>
        <w:lvlJc w:val="left"/>
        <w:pPr>
          <w:tabs>
            <w:tab w:val="num" w:pos="3485"/>
          </w:tabs>
          <w:ind w:left="3497" w:hanging="257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▪"/>
        <w:lvlJc w:val="left"/>
        <w:pPr>
          <w:tabs>
            <w:tab w:val="num" w:pos="4196"/>
          </w:tabs>
          <w:ind w:left="4208" w:hanging="248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·"/>
        <w:lvlJc w:val="left"/>
        <w:pPr>
          <w:tabs>
            <w:tab w:val="num" w:pos="4906"/>
          </w:tabs>
          <w:ind w:left="4918" w:hanging="238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o"/>
        <w:lvlJc w:val="left"/>
        <w:pPr>
          <w:tabs>
            <w:tab w:val="num" w:pos="5616"/>
          </w:tabs>
          <w:ind w:left="5628" w:hanging="228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▪"/>
        <w:lvlJc w:val="left"/>
        <w:pPr>
          <w:tabs>
            <w:tab w:val="num" w:pos="6326"/>
          </w:tabs>
          <w:ind w:left="6338" w:hanging="218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bas de page">
    <w:name w:val="En-tête"/>
    <w:next w:val="En-tête, bas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fr-FR"/>
    </w:rPr>
  </w:style>
  <w:style w:type="paragraph" w:styleId="Titre 3">
    <w:name w:val="Titre 3"/>
    <w:next w:val="Normal.0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240" w:after="60" w:line="240" w:lineRule="auto"/>
      <w:ind w:left="0" w:right="0" w:firstLine="0"/>
      <w:jc w:val="left"/>
      <w:outlineLvl w:val="2"/>
    </w:pPr>
    <w:rPr>
      <w:rFonts w:ascii="Cambria" w:cs="Cambria" w:hAnsi="Cambria" w:eastAsia="Cambria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 w:color="000000"/>
      <w:vertAlign w:val="baseline"/>
    </w:rPr>
  </w:style>
  <w:style w:type="paragraph" w:styleId="Titre 4">
    <w:name w:val="Titre 4"/>
    <w:next w:val="Normal.0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240" w:after="60" w:line="240" w:lineRule="auto"/>
      <w:ind w:left="0" w:right="0" w:firstLine="0"/>
      <w:jc w:val="left"/>
      <w:outlineLvl w:val="3"/>
    </w:pPr>
    <w:rPr>
      <w:rFonts w:ascii="Calibri" w:cs="Calibri" w:hAnsi="Calibri" w:eastAsia="Calibri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vertAlign w:val="baseline"/>
    </w:rPr>
  </w:style>
  <w:style w:type="paragraph" w:styleId="Paragraphe de liste">
    <w:name w:val="Paragraphe de liste"/>
    <w:next w:val="Paragraphe de liste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200" w:line="276" w:lineRule="auto"/>
      <w:ind w:left="72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fr-FR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fr-FR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