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XSpec="center" w:tblpY="811"/>
        <w:tblW w:w="109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418"/>
        <w:gridCol w:w="1336"/>
        <w:gridCol w:w="3342"/>
        <w:gridCol w:w="1843"/>
        <w:gridCol w:w="2977"/>
      </w:tblGrid>
      <w:tr w:rsidR="008D4C4F" w:rsidRPr="002475E8" w:rsidTr="008D4C4F">
        <w:trPr>
          <w:trHeight w:val="841"/>
        </w:trPr>
        <w:tc>
          <w:tcPr>
            <w:tcW w:w="1418" w:type="dxa"/>
            <w:tcBorders>
              <w:right w:val="nil"/>
            </w:tcBorders>
          </w:tcPr>
          <w:p w:rsidR="008D4C4F" w:rsidRPr="002475E8" w:rsidRDefault="008D4C4F" w:rsidP="008D4C4F">
            <w:pPr>
              <w:pStyle w:val="Sansinterligne"/>
              <w:rPr>
                <w:color w:val="4F81BD"/>
              </w:rPr>
            </w:pPr>
            <w:r>
              <w:rPr>
                <w:noProof/>
                <w:color w:val="4F81BD"/>
                <w:lang w:eastAsia="fr-FR"/>
              </w:rPr>
              <w:drawing>
                <wp:inline distT="0" distB="0" distL="0" distR="0" wp14:anchorId="6916E553" wp14:editId="2E688E66">
                  <wp:extent cx="628650" cy="51435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28650" cy="514350"/>
                          </a:xfrm>
                          <a:prstGeom prst="rect">
                            <a:avLst/>
                          </a:prstGeom>
                          <a:noFill/>
                          <a:ln>
                            <a:noFill/>
                          </a:ln>
                        </pic:spPr>
                      </pic:pic>
                    </a:graphicData>
                  </a:graphic>
                </wp:inline>
              </w:drawing>
            </w:r>
            <w:r w:rsidRPr="002475E8">
              <w:rPr>
                <w:b/>
                <w:bCs/>
                <w:color w:val="4F81BD"/>
              </w:rPr>
              <w:t xml:space="preserve"> </w:t>
            </w:r>
          </w:p>
          <w:p w:rsidR="008D4C4F" w:rsidRPr="002475E8" w:rsidRDefault="008D4C4F" w:rsidP="008D4C4F">
            <w:pPr>
              <w:pStyle w:val="Sansinterligne"/>
              <w:rPr>
                <w:color w:val="4F81BD"/>
              </w:rPr>
            </w:pPr>
          </w:p>
        </w:tc>
        <w:tc>
          <w:tcPr>
            <w:tcW w:w="1336" w:type="dxa"/>
            <w:tcBorders>
              <w:left w:val="nil"/>
              <w:right w:val="nil"/>
            </w:tcBorders>
          </w:tcPr>
          <w:p w:rsidR="008D4C4F" w:rsidRPr="002475E8" w:rsidRDefault="008D4C4F" w:rsidP="008D4C4F">
            <w:pPr>
              <w:pStyle w:val="Sansinterligne"/>
              <w:rPr>
                <w:rFonts w:ascii="Times New Roman" w:hAnsi="Times New Roman"/>
                <w:b/>
                <w:bCs/>
                <w:color w:val="4F81BD"/>
                <w:sz w:val="24"/>
                <w:szCs w:val="24"/>
              </w:rPr>
            </w:pPr>
          </w:p>
          <w:p w:rsidR="008D4C4F" w:rsidRPr="002475E8" w:rsidRDefault="008D4C4F" w:rsidP="008D4C4F">
            <w:pPr>
              <w:pStyle w:val="Sansinterligne"/>
              <w:rPr>
                <w:rFonts w:ascii="Times New Roman" w:hAnsi="Times New Roman"/>
                <w:color w:val="4F81BD"/>
                <w:sz w:val="24"/>
                <w:szCs w:val="24"/>
              </w:rPr>
            </w:pPr>
            <w:r w:rsidRPr="002475E8">
              <w:rPr>
                <w:rFonts w:ascii="Times New Roman" w:hAnsi="Times New Roman"/>
                <w:b/>
                <w:bCs/>
                <w:color w:val="4F81BD"/>
                <w:sz w:val="24"/>
                <w:szCs w:val="24"/>
              </w:rPr>
              <w:t>#cardie972</w:t>
            </w:r>
          </w:p>
        </w:tc>
        <w:tc>
          <w:tcPr>
            <w:tcW w:w="5185" w:type="dxa"/>
            <w:gridSpan w:val="2"/>
            <w:tcBorders>
              <w:left w:val="nil"/>
              <w:right w:val="nil"/>
            </w:tcBorders>
          </w:tcPr>
          <w:p w:rsidR="008D4C4F" w:rsidRDefault="008D4C4F" w:rsidP="008D4C4F">
            <w:pPr>
              <w:pStyle w:val="Sansinterligne"/>
              <w:jc w:val="center"/>
              <w:rPr>
                <w:rFonts w:ascii="Arial Black" w:hAnsi="Arial Black"/>
                <w:b/>
                <w:sz w:val="24"/>
                <w:szCs w:val="24"/>
              </w:rPr>
            </w:pPr>
            <w:r>
              <w:rPr>
                <w:rFonts w:ascii="Arial Black" w:hAnsi="Arial Black"/>
                <w:b/>
                <w:sz w:val="24"/>
                <w:szCs w:val="24"/>
              </w:rPr>
              <w:t xml:space="preserve">DNL Anglais </w:t>
            </w:r>
          </w:p>
          <w:p w:rsidR="008D4C4F" w:rsidRPr="002475E8" w:rsidRDefault="008D4C4F" w:rsidP="008D4C4F">
            <w:pPr>
              <w:pStyle w:val="Sansinterligne"/>
              <w:jc w:val="center"/>
              <w:rPr>
                <w:rFonts w:ascii="Arial Black" w:hAnsi="Arial Black"/>
                <w:b/>
                <w:sz w:val="24"/>
                <w:szCs w:val="24"/>
              </w:rPr>
            </w:pPr>
            <w:r>
              <w:rPr>
                <w:rFonts w:ascii="Arial Black" w:hAnsi="Arial Black"/>
                <w:b/>
                <w:sz w:val="24"/>
                <w:szCs w:val="24"/>
              </w:rPr>
              <w:t>Histoire et Anglais</w:t>
            </w:r>
          </w:p>
          <w:p w:rsidR="008D4C4F" w:rsidRPr="002475E8" w:rsidRDefault="008D4C4F" w:rsidP="008D4C4F">
            <w:pPr>
              <w:pStyle w:val="Sansinterligne"/>
              <w:jc w:val="center"/>
              <w:rPr>
                <w:rFonts w:ascii="Arial Black" w:hAnsi="Arial Black"/>
                <w:color w:val="FF0000"/>
                <w:sz w:val="24"/>
                <w:szCs w:val="24"/>
              </w:rPr>
            </w:pPr>
            <w:r w:rsidRPr="002475E8">
              <w:rPr>
                <w:rFonts w:ascii="Arial Black" w:hAnsi="Arial Black"/>
                <w:color w:val="FF0000"/>
                <w:sz w:val="24"/>
                <w:szCs w:val="24"/>
              </w:rPr>
              <w:t>http://site.ac-martinique.fr/cardie</w:t>
            </w:r>
          </w:p>
        </w:tc>
        <w:tc>
          <w:tcPr>
            <w:tcW w:w="2977" w:type="dxa"/>
            <w:tcBorders>
              <w:left w:val="nil"/>
            </w:tcBorders>
          </w:tcPr>
          <w:p w:rsidR="008D4C4F" w:rsidRPr="002475E8" w:rsidRDefault="008D4C4F" w:rsidP="008D4C4F">
            <w:pPr>
              <w:pStyle w:val="Sansinterligne"/>
              <w:jc w:val="center"/>
              <w:rPr>
                <w:rFonts w:ascii="Arial Black" w:hAnsi="Arial Black"/>
                <w:b/>
                <w:sz w:val="24"/>
                <w:szCs w:val="24"/>
              </w:rPr>
            </w:pPr>
            <w:r>
              <w:rPr>
                <w:rFonts w:ascii="Arial Black" w:hAnsi="Arial Black"/>
                <w:b/>
                <w:noProof/>
                <w:sz w:val="24"/>
                <w:szCs w:val="24"/>
                <w:lang w:eastAsia="fr-FR"/>
              </w:rPr>
              <w:drawing>
                <wp:inline distT="0" distB="0" distL="0" distR="0" wp14:anchorId="7C2BB272" wp14:editId="3369C5FD">
                  <wp:extent cx="1552575" cy="1009650"/>
                  <wp:effectExtent l="0" t="0" r="952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52575" cy="1009650"/>
                          </a:xfrm>
                          <a:prstGeom prst="rect">
                            <a:avLst/>
                          </a:prstGeom>
                          <a:noFill/>
                          <a:ln>
                            <a:noFill/>
                          </a:ln>
                        </pic:spPr>
                      </pic:pic>
                    </a:graphicData>
                  </a:graphic>
                </wp:inline>
              </w:drawing>
            </w:r>
          </w:p>
        </w:tc>
      </w:tr>
      <w:tr w:rsidR="008D4C4F" w:rsidRPr="002475E8" w:rsidTr="008D4C4F">
        <w:tc>
          <w:tcPr>
            <w:tcW w:w="10916" w:type="dxa"/>
            <w:gridSpan w:val="5"/>
          </w:tcPr>
          <w:p w:rsidR="008D4C4F" w:rsidRPr="002475E8" w:rsidRDefault="008D4C4F" w:rsidP="008D4C4F">
            <w:pPr>
              <w:pStyle w:val="Sansinterligne"/>
              <w:numPr>
                <w:ilvl w:val="0"/>
                <w:numId w:val="1"/>
              </w:numPr>
              <w:rPr>
                <w:rFonts w:ascii="Times New Roman" w:hAnsi="Times New Roman"/>
                <w:sz w:val="24"/>
                <w:szCs w:val="24"/>
              </w:rPr>
            </w:pPr>
            <w:r w:rsidRPr="002475E8">
              <w:rPr>
                <w:rFonts w:ascii="Times New Roman" w:hAnsi="Times New Roman"/>
                <w:b/>
                <w:bCs/>
                <w:color w:val="E36C0A"/>
                <w:sz w:val="24"/>
                <w:szCs w:val="24"/>
              </w:rPr>
              <w:t>Niveau Possible</w:t>
            </w:r>
            <w:r w:rsidRPr="002475E8">
              <w:rPr>
                <w:rFonts w:ascii="Times New Roman" w:hAnsi="Times New Roman"/>
                <w:b/>
                <w:bCs/>
                <w:sz w:val="24"/>
                <w:szCs w:val="24"/>
              </w:rPr>
              <w:t xml:space="preserve">: </w:t>
            </w:r>
            <w:r w:rsidRPr="008D4C4F">
              <w:rPr>
                <w:rFonts w:ascii="Times New Roman" w:hAnsi="Times New Roman"/>
                <w:bCs/>
                <w:sz w:val="24"/>
                <w:szCs w:val="24"/>
              </w:rPr>
              <w:t>4</w:t>
            </w:r>
            <w:r w:rsidRPr="008D4C4F">
              <w:rPr>
                <w:rFonts w:ascii="Times New Roman" w:hAnsi="Times New Roman"/>
                <w:bCs/>
                <w:sz w:val="24"/>
                <w:szCs w:val="24"/>
                <w:vertAlign w:val="superscript"/>
              </w:rPr>
              <w:t>ème</w:t>
            </w:r>
            <w:r>
              <w:rPr>
                <w:rFonts w:ascii="Times New Roman" w:hAnsi="Times New Roman"/>
                <w:b/>
                <w:bCs/>
                <w:sz w:val="24"/>
                <w:szCs w:val="24"/>
              </w:rPr>
              <w:t xml:space="preserve"> </w:t>
            </w:r>
          </w:p>
          <w:p w:rsidR="008D4C4F" w:rsidRPr="002475E8" w:rsidRDefault="008D4C4F" w:rsidP="008D4C4F">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Thème recouvert des futurs EPI:</w:t>
            </w:r>
            <w:r w:rsidRPr="002475E8">
              <w:rPr>
                <w:rFonts w:ascii="Times New Roman" w:hAnsi="Times New Roman"/>
                <w:b/>
                <w:bCs/>
                <w:sz w:val="24"/>
                <w:szCs w:val="24"/>
              </w:rPr>
              <w:t xml:space="preserve"> </w:t>
            </w:r>
            <w:r w:rsidRPr="008D4C4F">
              <w:rPr>
                <w:rFonts w:ascii="Times New Roman" w:hAnsi="Times New Roman"/>
                <w:bCs/>
                <w:sz w:val="24"/>
                <w:szCs w:val="24"/>
              </w:rPr>
              <w:t>Langues et cultures étrangères et régionales</w:t>
            </w:r>
            <w:r>
              <w:rPr>
                <w:rFonts w:ascii="Times New Roman" w:hAnsi="Times New Roman"/>
                <w:b/>
                <w:bCs/>
                <w:sz w:val="24"/>
                <w:szCs w:val="24"/>
              </w:rPr>
              <w:t xml:space="preserve"> </w:t>
            </w:r>
          </w:p>
          <w:p w:rsidR="008D4C4F" w:rsidRPr="008D4C4F" w:rsidRDefault="008D4C4F" w:rsidP="008D4C4F">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Type d’intervention:</w:t>
            </w:r>
            <w:r w:rsidRPr="002475E8">
              <w:rPr>
                <w:rFonts w:ascii="Times New Roman" w:hAnsi="Times New Roman"/>
                <w:b/>
                <w:bCs/>
                <w:sz w:val="24"/>
                <w:szCs w:val="24"/>
              </w:rPr>
              <w:t xml:space="preserve"> </w:t>
            </w:r>
            <w:r w:rsidRPr="008D4C4F">
              <w:rPr>
                <w:rFonts w:ascii="Times New Roman" w:hAnsi="Times New Roman"/>
                <w:iCs/>
                <w:sz w:val="24"/>
                <w:szCs w:val="24"/>
              </w:rPr>
              <w:t>Co animation, Co réflexion, Co intervention, Ense</w:t>
            </w:r>
            <w:r w:rsidRPr="008D4C4F">
              <w:rPr>
                <w:rFonts w:ascii="Times New Roman" w:hAnsi="Times New Roman"/>
                <w:iCs/>
                <w:sz w:val="24"/>
                <w:szCs w:val="24"/>
              </w:rPr>
              <w:t>ignement distinct, Dédoublement</w:t>
            </w:r>
          </w:p>
          <w:p w:rsidR="008D4C4F" w:rsidRPr="002475E8" w:rsidRDefault="008D4C4F" w:rsidP="008D4C4F">
            <w:pPr>
              <w:pStyle w:val="Sansinterligne"/>
              <w:numPr>
                <w:ilvl w:val="0"/>
                <w:numId w:val="2"/>
              </w:numPr>
              <w:rPr>
                <w:rFonts w:ascii="Times New Roman" w:hAnsi="Times New Roman"/>
                <w:sz w:val="24"/>
                <w:szCs w:val="24"/>
              </w:rPr>
            </w:pPr>
            <w:r w:rsidRPr="002475E8">
              <w:rPr>
                <w:rFonts w:ascii="Times New Roman" w:hAnsi="Times New Roman"/>
                <w:b/>
                <w:bCs/>
                <w:color w:val="E36C0A"/>
                <w:sz w:val="24"/>
                <w:szCs w:val="24"/>
              </w:rPr>
              <w:t>Dispositif actuel: Module académique</w:t>
            </w:r>
            <w:r w:rsidRPr="002475E8">
              <w:rPr>
                <w:rFonts w:ascii="Times New Roman" w:hAnsi="Times New Roman"/>
                <w:b/>
                <w:bCs/>
                <w:sz w:val="24"/>
                <w:szCs w:val="24"/>
              </w:rPr>
              <w:t xml:space="preserve">: </w:t>
            </w:r>
            <w:r w:rsidRPr="008D4C4F">
              <w:rPr>
                <w:rFonts w:ascii="Times New Roman" w:hAnsi="Times New Roman"/>
                <w:bCs/>
                <w:sz w:val="24"/>
                <w:szCs w:val="24"/>
              </w:rPr>
              <w:t>Renforcement de la langue vivante dans le cadre des sections euro-caribéennes</w:t>
            </w:r>
          </w:p>
        </w:tc>
      </w:tr>
      <w:tr w:rsidR="008D4C4F" w:rsidRPr="002475E8" w:rsidTr="008D4C4F">
        <w:tc>
          <w:tcPr>
            <w:tcW w:w="10916" w:type="dxa"/>
            <w:gridSpan w:val="5"/>
          </w:tcPr>
          <w:p w:rsidR="008D4C4F" w:rsidRPr="002475E8" w:rsidRDefault="008D4C4F" w:rsidP="008D4C4F">
            <w:pPr>
              <w:pStyle w:val="Sansinterligne"/>
              <w:jc w:val="center"/>
              <w:rPr>
                <w:rFonts w:ascii="Times New Roman" w:hAnsi="Times New Roman"/>
                <w:color w:val="E36C0A"/>
                <w:sz w:val="24"/>
                <w:szCs w:val="24"/>
              </w:rPr>
            </w:pPr>
            <w:r w:rsidRPr="002475E8">
              <w:rPr>
                <w:rFonts w:ascii="Times New Roman" w:hAnsi="Times New Roman"/>
                <w:b/>
                <w:bCs/>
                <w:color w:val="E36C0A"/>
                <w:sz w:val="24"/>
                <w:szCs w:val="24"/>
              </w:rPr>
              <w:t>Descriptif :</w:t>
            </w:r>
          </w:p>
          <w:p w:rsidR="008D4C4F" w:rsidRPr="002475E8" w:rsidRDefault="008D4C4F" w:rsidP="008D4C4F">
            <w:pPr>
              <w:pStyle w:val="Sansinterligne"/>
              <w:rPr>
                <w:rFonts w:ascii="Times New Roman" w:hAnsi="Times New Roman"/>
                <w:sz w:val="24"/>
                <w:szCs w:val="24"/>
              </w:rPr>
            </w:pPr>
            <w:r w:rsidRPr="008D4C4F">
              <w:rPr>
                <w:rFonts w:ascii="Times New Roman" w:hAnsi="Times New Roman"/>
                <w:sz w:val="24"/>
                <w:szCs w:val="24"/>
              </w:rPr>
              <w:t xml:space="preserve">Exemple d’un projet sur la découverte des traites négrières et de l’esclavage dans le monde anglophone  en classe de 4ème. Les élèves travaillent sur des sources écrites en langue anglaise. Ils peuvent ainsi découvrir les similitudes et les différences de ces deux phénomènes dans le monde francophone et le monde anglophone. Ils peuvent ensuite réinvestir les connaissances acquises par la fréquentation des sources choisies en faisant partager celles-ci avec des élèves d’autres pays de l’Union Européenne voire </w:t>
            </w:r>
            <w:r>
              <w:rPr>
                <w:rFonts w:ascii="Times New Roman" w:hAnsi="Times New Roman"/>
                <w:sz w:val="24"/>
                <w:szCs w:val="24"/>
              </w:rPr>
              <w:t xml:space="preserve">de la Caraïbe via la plateforme </w:t>
            </w:r>
            <w:r w:rsidRPr="008D4C4F">
              <w:rPr>
                <w:rFonts w:ascii="Times New Roman" w:hAnsi="Times New Roman"/>
                <w:sz w:val="24"/>
                <w:szCs w:val="24"/>
              </w:rPr>
              <w:t xml:space="preserve">collaborative </w:t>
            </w:r>
            <w:proofErr w:type="spellStart"/>
            <w:r w:rsidRPr="008D4C4F">
              <w:rPr>
                <w:rFonts w:ascii="Times New Roman" w:hAnsi="Times New Roman"/>
                <w:sz w:val="24"/>
                <w:szCs w:val="24"/>
              </w:rPr>
              <w:t>Etwinning</w:t>
            </w:r>
            <w:proofErr w:type="spellEnd"/>
            <w:r w:rsidRPr="008D4C4F">
              <w:rPr>
                <w:rFonts w:ascii="Times New Roman" w:hAnsi="Times New Roman"/>
                <w:sz w:val="24"/>
                <w:szCs w:val="24"/>
              </w:rPr>
              <w:t>.</w:t>
            </w:r>
          </w:p>
        </w:tc>
      </w:tr>
      <w:tr w:rsidR="008D4C4F" w:rsidRPr="002475E8" w:rsidTr="008D4C4F">
        <w:tc>
          <w:tcPr>
            <w:tcW w:w="6096" w:type="dxa"/>
            <w:gridSpan w:val="3"/>
          </w:tcPr>
          <w:p w:rsidR="008D4C4F" w:rsidRPr="002475E8" w:rsidRDefault="008D4C4F" w:rsidP="008D4C4F">
            <w:pPr>
              <w:pStyle w:val="Sansinterligne"/>
              <w:rPr>
                <w:rFonts w:ascii="Times New Roman" w:hAnsi="Times New Roman"/>
                <w:color w:val="E36C0A"/>
                <w:sz w:val="24"/>
                <w:szCs w:val="24"/>
              </w:rPr>
            </w:pPr>
            <w:r w:rsidRPr="002475E8">
              <w:rPr>
                <w:rFonts w:ascii="Times New Roman" w:hAnsi="Times New Roman"/>
                <w:b/>
                <w:bCs/>
                <w:color w:val="E36C0A"/>
                <w:sz w:val="24"/>
                <w:szCs w:val="24"/>
              </w:rPr>
              <w:t>Variables didactiques et pédagogiques</w:t>
            </w:r>
          </w:p>
          <w:p w:rsidR="001C78A8" w:rsidRPr="001C78A8" w:rsidRDefault="008D4C4F" w:rsidP="001C78A8">
            <w:pPr>
              <w:pStyle w:val="Sansinterligne"/>
              <w:rPr>
                <w:rFonts w:ascii="Times New Roman" w:hAnsi="Times New Roman"/>
                <w:iCs/>
                <w:sz w:val="24"/>
                <w:szCs w:val="24"/>
              </w:rPr>
            </w:pPr>
            <w:r w:rsidRPr="002475E8">
              <w:rPr>
                <w:rFonts w:ascii="Times New Roman" w:hAnsi="Times New Roman"/>
                <w:i/>
                <w:iCs/>
                <w:sz w:val="24"/>
                <w:szCs w:val="24"/>
              </w:rPr>
              <w:t xml:space="preserve"> </w:t>
            </w:r>
            <w:r w:rsidR="001C78A8" w:rsidRPr="001C78A8">
              <w:rPr>
                <w:rFonts w:ascii="Times New Roman" w:hAnsi="Times New Roman"/>
                <w:iCs/>
                <w:sz w:val="24"/>
                <w:szCs w:val="24"/>
              </w:rPr>
              <w:t>Connaître les notions-clés, du vocabulaire  et des éléments de connaissances en anglais sur le thème des traites négrières et l’esclavage</w:t>
            </w:r>
          </w:p>
          <w:p w:rsidR="001C78A8" w:rsidRDefault="001C78A8" w:rsidP="001C78A8">
            <w:pPr>
              <w:pStyle w:val="Sansinterligne"/>
              <w:rPr>
                <w:rFonts w:ascii="Times New Roman" w:hAnsi="Times New Roman"/>
                <w:iCs/>
                <w:sz w:val="24"/>
                <w:szCs w:val="24"/>
              </w:rPr>
            </w:pPr>
            <w:r>
              <w:rPr>
                <w:rFonts w:ascii="Times New Roman" w:hAnsi="Times New Roman"/>
                <w:iCs/>
                <w:sz w:val="24"/>
                <w:szCs w:val="24"/>
              </w:rPr>
              <w:t xml:space="preserve"> </w:t>
            </w:r>
          </w:p>
          <w:p w:rsidR="001C78A8" w:rsidRPr="001C78A8" w:rsidRDefault="001C78A8" w:rsidP="001C78A8">
            <w:pPr>
              <w:pStyle w:val="Sansinterligne"/>
              <w:rPr>
                <w:rFonts w:ascii="Times New Roman" w:hAnsi="Times New Roman"/>
                <w:iCs/>
                <w:sz w:val="24"/>
                <w:szCs w:val="24"/>
              </w:rPr>
            </w:pPr>
            <w:r w:rsidRPr="001C78A8">
              <w:rPr>
                <w:rFonts w:ascii="Times New Roman" w:hAnsi="Times New Roman"/>
                <w:iCs/>
                <w:sz w:val="24"/>
                <w:szCs w:val="24"/>
              </w:rPr>
              <w:t>Développer la connaissance de la culture de l’Autre</w:t>
            </w:r>
          </w:p>
          <w:p w:rsidR="001C78A8" w:rsidRPr="001C78A8" w:rsidRDefault="001C78A8" w:rsidP="001C78A8">
            <w:pPr>
              <w:pStyle w:val="Sansinterligne"/>
              <w:rPr>
                <w:rFonts w:ascii="Times New Roman" w:hAnsi="Times New Roman"/>
                <w:iCs/>
                <w:sz w:val="24"/>
                <w:szCs w:val="24"/>
              </w:rPr>
            </w:pPr>
            <w:r w:rsidRPr="001C78A8">
              <w:rPr>
                <w:rFonts w:ascii="Times New Roman" w:hAnsi="Times New Roman"/>
                <w:iCs/>
                <w:sz w:val="24"/>
                <w:szCs w:val="24"/>
              </w:rPr>
              <w:t xml:space="preserve">Faire connaître à d’autres élèves européens la réalité des traites négrières et de l’esclavage dans la Caraïbe via la plateforme </w:t>
            </w:r>
            <w:proofErr w:type="spellStart"/>
            <w:r w:rsidRPr="001C78A8">
              <w:rPr>
                <w:rFonts w:ascii="Times New Roman" w:hAnsi="Times New Roman"/>
                <w:iCs/>
                <w:sz w:val="24"/>
                <w:szCs w:val="24"/>
              </w:rPr>
              <w:t>Etwinning</w:t>
            </w:r>
            <w:proofErr w:type="spellEnd"/>
            <w:r w:rsidRPr="001C78A8">
              <w:rPr>
                <w:rFonts w:ascii="Times New Roman" w:hAnsi="Times New Roman"/>
                <w:iCs/>
                <w:sz w:val="24"/>
                <w:szCs w:val="24"/>
              </w:rPr>
              <w:t xml:space="preserve"> : </w:t>
            </w:r>
          </w:p>
          <w:p w:rsidR="001C78A8" w:rsidRDefault="001C78A8" w:rsidP="001C78A8">
            <w:pPr>
              <w:pStyle w:val="Sansinterligne"/>
              <w:rPr>
                <w:rFonts w:ascii="Times New Roman" w:hAnsi="Times New Roman"/>
                <w:iCs/>
                <w:sz w:val="24"/>
                <w:szCs w:val="24"/>
              </w:rPr>
            </w:pPr>
          </w:p>
          <w:p w:rsidR="001C78A8" w:rsidRPr="001C78A8" w:rsidRDefault="001C78A8" w:rsidP="001C78A8">
            <w:pPr>
              <w:pStyle w:val="Sansinterligne"/>
              <w:rPr>
                <w:rFonts w:ascii="Times New Roman" w:hAnsi="Times New Roman"/>
                <w:iCs/>
                <w:sz w:val="24"/>
                <w:szCs w:val="24"/>
              </w:rPr>
            </w:pPr>
            <w:r w:rsidRPr="001C78A8">
              <w:rPr>
                <w:rFonts w:ascii="Times New Roman" w:hAnsi="Times New Roman"/>
                <w:iCs/>
                <w:sz w:val="24"/>
                <w:szCs w:val="24"/>
              </w:rPr>
              <w:t>Production de</w:t>
            </w:r>
            <w:r>
              <w:rPr>
                <w:rFonts w:ascii="Times New Roman" w:hAnsi="Times New Roman"/>
                <w:iCs/>
                <w:sz w:val="24"/>
                <w:szCs w:val="24"/>
              </w:rPr>
              <w:t xml:space="preserve"> mémoires d’esclaves en anglais à la manière de Mary Price</w:t>
            </w:r>
          </w:p>
          <w:p w:rsidR="001C78A8" w:rsidRPr="001C78A8" w:rsidRDefault="001C78A8" w:rsidP="001C78A8">
            <w:pPr>
              <w:pStyle w:val="Sansinterligne"/>
              <w:rPr>
                <w:rFonts w:ascii="Times New Roman" w:hAnsi="Times New Roman"/>
                <w:iCs/>
                <w:sz w:val="24"/>
                <w:szCs w:val="24"/>
              </w:rPr>
            </w:pPr>
          </w:p>
          <w:p w:rsidR="008D4C4F" w:rsidRPr="001C78A8" w:rsidRDefault="001C78A8" w:rsidP="001C78A8">
            <w:pPr>
              <w:pStyle w:val="Sansinterligne"/>
              <w:rPr>
                <w:rFonts w:ascii="Times New Roman" w:hAnsi="Times New Roman"/>
                <w:sz w:val="24"/>
                <w:szCs w:val="24"/>
              </w:rPr>
            </w:pPr>
            <w:r w:rsidRPr="001C78A8">
              <w:rPr>
                <w:rFonts w:ascii="Times New Roman" w:hAnsi="Times New Roman"/>
                <w:iCs/>
                <w:sz w:val="24"/>
                <w:szCs w:val="24"/>
              </w:rPr>
              <w:t>Evaluatio</w:t>
            </w:r>
            <w:r>
              <w:rPr>
                <w:rFonts w:ascii="Times New Roman" w:hAnsi="Times New Roman"/>
                <w:iCs/>
                <w:sz w:val="24"/>
                <w:szCs w:val="24"/>
              </w:rPr>
              <w:t>n des compétences langagières (</w:t>
            </w:r>
            <w:r w:rsidRPr="001C78A8">
              <w:rPr>
                <w:rFonts w:ascii="Times New Roman" w:hAnsi="Times New Roman"/>
                <w:iCs/>
                <w:sz w:val="24"/>
                <w:szCs w:val="24"/>
              </w:rPr>
              <w:t>production écrite et orale)</w:t>
            </w:r>
            <w:r>
              <w:rPr>
                <w:rFonts w:ascii="Times New Roman" w:hAnsi="Times New Roman"/>
                <w:iCs/>
                <w:sz w:val="24"/>
                <w:szCs w:val="24"/>
              </w:rPr>
              <w:t xml:space="preserve"> </w:t>
            </w:r>
            <w:r w:rsidRPr="001C78A8">
              <w:rPr>
                <w:rFonts w:ascii="Times New Roman" w:hAnsi="Times New Roman"/>
                <w:iCs/>
                <w:sz w:val="24"/>
                <w:szCs w:val="24"/>
              </w:rPr>
              <w:t xml:space="preserve">et des connaissances acquises en anglais  </w:t>
            </w:r>
          </w:p>
          <w:p w:rsidR="008D4C4F" w:rsidRPr="002475E8" w:rsidRDefault="008D4C4F" w:rsidP="008D4C4F">
            <w:pPr>
              <w:pStyle w:val="Sansinterligne"/>
              <w:rPr>
                <w:rFonts w:ascii="Times New Roman" w:hAnsi="Times New Roman"/>
                <w:sz w:val="24"/>
                <w:szCs w:val="24"/>
              </w:rPr>
            </w:pPr>
          </w:p>
        </w:tc>
        <w:tc>
          <w:tcPr>
            <w:tcW w:w="4820" w:type="dxa"/>
            <w:gridSpan w:val="2"/>
          </w:tcPr>
          <w:p w:rsidR="008D4C4F" w:rsidRPr="002475E8" w:rsidRDefault="008D4C4F" w:rsidP="008D4C4F">
            <w:pPr>
              <w:pStyle w:val="Sansinterligne"/>
              <w:rPr>
                <w:rFonts w:ascii="Times New Roman" w:hAnsi="Times New Roman"/>
                <w:color w:val="E36C0A"/>
                <w:sz w:val="24"/>
                <w:szCs w:val="24"/>
              </w:rPr>
            </w:pPr>
            <w:r w:rsidRPr="002475E8">
              <w:rPr>
                <w:rFonts w:ascii="Times New Roman" w:hAnsi="Times New Roman"/>
                <w:sz w:val="24"/>
                <w:szCs w:val="24"/>
              </w:rPr>
              <w:t xml:space="preserve">           </w:t>
            </w:r>
            <w:r w:rsidRPr="002475E8">
              <w:rPr>
                <w:rFonts w:ascii="Times New Roman" w:hAnsi="Times New Roman"/>
                <w:b/>
                <w:bCs/>
                <w:color w:val="E36C0A"/>
                <w:sz w:val="24"/>
                <w:szCs w:val="24"/>
              </w:rPr>
              <w:t>Dans quels Buts?</w:t>
            </w:r>
          </w:p>
          <w:p w:rsidR="008D4C4F" w:rsidRPr="002475E8" w:rsidRDefault="008D4C4F" w:rsidP="008D4C4F">
            <w:pPr>
              <w:pStyle w:val="Sansinterligne"/>
              <w:rPr>
                <w:rFonts w:ascii="Times New Roman" w:hAnsi="Times New Roman"/>
                <w:sz w:val="24"/>
                <w:szCs w:val="24"/>
              </w:rPr>
            </w:pPr>
            <w:r w:rsidRPr="002475E8">
              <w:rPr>
                <w:rFonts w:ascii="Times New Roman" w:hAnsi="Times New Roman"/>
                <w:i/>
                <w:iCs/>
                <w:sz w:val="24"/>
                <w:szCs w:val="24"/>
              </w:rPr>
              <w:t xml:space="preserve"> </w:t>
            </w:r>
          </w:p>
          <w:p w:rsidR="001C78A8" w:rsidRDefault="001C78A8" w:rsidP="001C78A8">
            <w:pPr>
              <w:pStyle w:val="Sansinterligne"/>
              <w:rPr>
                <w:rFonts w:ascii="Times New Roman" w:hAnsi="Times New Roman"/>
                <w:sz w:val="24"/>
                <w:szCs w:val="24"/>
              </w:rPr>
            </w:pPr>
            <w:r w:rsidRPr="001C78A8">
              <w:rPr>
                <w:rFonts w:ascii="Times New Roman" w:hAnsi="Times New Roman"/>
                <w:sz w:val="24"/>
                <w:szCs w:val="24"/>
              </w:rPr>
              <w:t xml:space="preserve">Travailler sur le thème « les traites négrières et l’esclavage » en 4ème </w:t>
            </w:r>
          </w:p>
          <w:p w:rsidR="001C78A8" w:rsidRPr="001C78A8" w:rsidRDefault="001C78A8" w:rsidP="001C78A8">
            <w:pPr>
              <w:pStyle w:val="Sansinterligne"/>
              <w:rPr>
                <w:rFonts w:ascii="Times New Roman" w:hAnsi="Times New Roman"/>
                <w:sz w:val="24"/>
                <w:szCs w:val="24"/>
              </w:rPr>
            </w:pPr>
          </w:p>
          <w:p w:rsidR="001C78A8" w:rsidRDefault="001C78A8" w:rsidP="001C78A8">
            <w:pPr>
              <w:pStyle w:val="Sansinterligne"/>
              <w:rPr>
                <w:rFonts w:ascii="Times New Roman" w:hAnsi="Times New Roman"/>
                <w:sz w:val="24"/>
                <w:szCs w:val="24"/>
              </w:rPr>
            </w:pPr>
            <w:r w:rsidRPr="001C78A8">
              <w:rPr>
                <w:rFonts w:ascii="Times New Roman" w:hAnsi="Times New Roman"/>
                <w:sz w:val="24"/>
                <w:szCs w:val="24"/>
              </w:rPr>
              <w:t xml:space="preserve"> Apprentissage de l’analyse de documents historiques sources en langue anglaise</w:t>
            </w:r>
          </w:p>
          <w:p w:rsidR="001C78A8" w:rsidRPr="001C78A8" w:rsidRDefault="001C78A8" w:rsidP="001C78A8">
            <w:pPr>
              <w:pStyle w:val="Sansinterligne"/>
              <w:rPr>
                <w:rFonts w:ascii="Times New Roman" w:hAnsi="Times New Roman"/>
                <w:sz w:val="24"/>
                <w:szCs w:val="24"/>
              </w:rPr>
            </w:pPr>
          </w:p>
          <w:p w:rsidR="001C78A8" w:rsidRDefault="001C78A8" w:rsidP="001C78A8">
            <w:pPr>
              <w:pStyle w:val="Sansinterligne"/>
              <w:rPr>
                <w:rFonts w:ascii="Times New Roman" w:hAnsi="Times New Roman"/>
                <w:sz w:val="24"/>
                <w:szCs w:val="24"/>
              </w:rPr>
            </w:pPr>
            <w:r w:rsidRPr="001C78A8">
              <w:rPr>
                <w:rFonts w:ascii="Times New Roman" w:hAnsi="Times New Roman"/>
                <w:sz w:val="24"/>
                <w:szCs w:val="24"/>
              </w:rPr>
              <w:t xml:space="preserve">Travail collaboratif incluant l’utilisation d’outils numériques via la plateforme </w:t>
            </w:r>
            <w:proofErr w:type="spellStart"/>
            <w:r w:rsidRPr="001C78A8">
              <w:rPr>
                <w:rFonts w:ascii="Times New Roman" w:hAnsi="Times New Roman"/>
                <w:sz w:val="24"/>
                <w:szCs w:val="24"/>
              </w:rPr>
              <w:t>Etwinning</w:t>
            </w:r>
            <w:proofErr w:type="spellEnd"/>
          </w:p>
          <w:p w:rsidR="001C78A8" w:rsidRPr="001C78A8" w:rsidRDefault="001C78A8" w:rsidP="001C78A8">
            <w:pPr>
              <w:pStyle w:val="Sansinterligne"/>
              <w:rPr>
                <w:rFonts w:ascii="Times New Roman" w:hAnsi="Times New Roman"/>
                <w:sz w:val="24"/>
                <w:szCs w:val="24"/>
              </w:rPr>
            </w:pPr>
            <w:bookmarkStart w:id="0" w:name="_GoBack"/>
            <w:bookmarkEnd w:id="0"/>
          </w:p>
          <w:p w:rsidR="008D4C4F" w:rsidRPr="002475E8" w:rsidRDefault="001C78A8" w:rsidP="001C78A8">
            <w:pPr>
              <w:pStyle w:val="Sansinterligne"/>
              <w:rPr>
                <w:rFonts w:ascii="Times New Roman" w:hAnsi="Times New Roman"/>
                <w:sz w:val="24"/>
                <w:szCs w:val="24"/>
              </w:rPr>
            </w:pPr>
            <w:r w:rsidRPr="001C78A8">
              <w:rPr>
                <w:rFonts w:ascii="Times New Roman" w:hAnsi="Times New Roman"/>
                <w:sz w:val="24"/>
                <w:szCs w:val="24"/>
              </w:rPr>
              <w:t xml:space="preserve"> Apprentissage de la prise de parole en continue</w:t>
            </w:r>
          </w:p>
        </w:tc>
      </w:tr>
    </w:tbl>
    <w:p w:rsidR="00F112E4" w:rsidRDefault="00F112E4"/>
    <w:sectPr w:rsidR="00F112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5877F9"/>
    <w:multiLevelType w:val="hybridMultilevel"/>
    <w:tmpl w:val="DEFC027E"/>
    <w:lvl w:ilvl="0" w:tplc="166445D6">
      <w:start w:val="1"/>
      <w:numFmt w:val="bullet"/>
      <w:lvlText w:val=""/>
      <w:lvlJc w:val="left"/>
      <w:pPr>
        <w:tabs>
          <w:tab w:val="num" w:pos="720"/>
        </w:tabs>
        <w:ind w:left="720" w:hanging="360"/>
      </w:pPr>
      <w:rPr>
        <w:rFonts w:ascii="Wingdings" w:hAnsi="Wingdings" w:hint="default"/>
      </w:rPr>
    </w:lvl>
    <w:lvl w:ilvl="1" w:tplc="B13E1F7C" w:tentative="1">
      <w:start w:val="1"/>
      <w:numFmt w:val="bullet"/>
      <w:lvlText w:val=""/>
      <w:lvlJc w:val="left"/>
      <w:pPr>
        <w:tabs>
          <w:tab w:val="num" w:pos="1440"/>
        </w:tabs>
        <w:ind w:left="1440" w:hanging="360"/>
      </w:pPr>
      <w:rPr>
        <w:rFonts w:ascii="Wingdings" w:hAnsi="Wingdings" w:hint="default"/>
      </w:rPr>
    </w:lvl>
    <w:lvl w:ilvl="2" w:tplc="1D408E78" w:tentative="1">
      <w:start w:val="1"/>
      <w:numFmt w:val="bullet"/>
      <w:lvlText w:val=""/>
      <w:lvlJc w:val="left"/>
      <w:pPr>
        <w:tabs>
          <w:tab w:val="num" w:pos="2160"/>
        </w:tabs>
        <w:ind w:left="2160" w:hanging="360"/>
      </w:pPr>
      <w:rPr>
        <w:rFonts w:ascii="Wingdings" w:hAnsi="Wingdings" w:hint="default"/>
      </w:rPr>
    </w:lvl>
    <w:lvl w:ilvl="3" w:tplc="0AF0E472" w:tentative="1">
      <w:start w:val="1"/>
      <w:numFmt w:val="bullet"/>
      <w:lvlText w:val=""/>
      <w:lvlJc w:val="left"/>
      <w:pPr>
        <w:tabs>
          <w:tab w:val="num" w:pos="2880"/>
        </w:tabs>
        <w:ind w:left="2880" w:hanging="360"/>
      </w:pPr>
      <w:rPr>
        <w:rFonts w:ascii="Wingdings" w:hAnsi="Wingdings" w:hint="default"/>
      </w:rPr>
    </w:lvl>
    <w:lvl w:ilvl="4" w:tplc="75723A90" w:tentative="1">
      <w:start w:val="1"/>
      <w:numFmt w:val="bullet"/>
      <w:lvlText w:val=""/>
      <w:lvlJc w:val="left"/>
      <w:pPr>
        <w:tabs>
          <w:tab w:val="num" w:pos="3600"/>
        </w:tabs>
        <w:ind w:left="3600" w:hanging="360"/>
      </w:pPr>
      <w:rPr>
        <w:rFonts w:ascii="Wingdings" w:hAnsi="Wingdings" w:hint="default"/>
      </w:rPr>
    </w:lvl>
    <w:lvl w:ilvl="5" w:tplc="F2A41306" w:tentative="1">
      <w:start w:val="1"/>
      <w:numFmt w:val="bullet"/>
      <w:lvlText w:val=""/>
      <w:lvlJc w:val="left"/>
      <w:pPr>
        <w:tabs>
          <w:tab w:val="num" w:pos="4320"/>
        </w:tabs>
        <w:ind w:left="4320" w:hanging="360"/>
      </w:pPr>
      <w:rPr>
        <w:rFonts w:ascii="Wingdings" w:hAnsi="Wingdings" w:hint="default"/>
      </w:rPr>
    </w:lvl>
    <w:lvl w:ilvl="6" w:tplc="0DBE94B0" w:tentative="1">
      <w:start w:val="1"/>
      <w:numFmt w:val="bullet"/>
      <w:lvlText w:val=""/>
      <w:lvlJc w:val="left"/>
      <w:pPr>
        <w:tabs>
          <w:tab w:val="num" w:pos="5040"/>
        </w:tabs>
        <w:ind w:left="5040" w:hanging="360"/>
      </w:pPr>
      <w:rPr>
        <w:rFonts w:ascii="Wingdings" w:hAnsi="Wingdings" w:hint="default"/>
      </w:rPr>
    </w:lvl>
    <w:lvl w:ilvl="7" w:tplc="BA2219E6" w:tentative="1">
      <w:start w:val="1"/>
      <w:numFmt w:val="bullet"/>
      <w:lvlText w:val=""/>
      <w:lvlJc w:val="left"/>
      <w:pPr>
        <w:tabs>
          <w:tab w:val="num" w:pos="5760"/>
        </w:tabs>
        <w:ind w:left="5760" w:hanging="360"/>
      </w:pPr>
      <w:rPr>
        <w:rFonts w:ascii="Wingdings" w:hAnsi="Wingdings" w:hint="default"/>
      </w:rPr>
    </w:lvl>
    <w:lvl w:ilvl="8" w:tplc="155E1DDC" w:tentative="1">
      <w:start w:val="1"/>
      <w:numFmt w:val="bullet"/>
      <w:lvlText w:val=""/>
      <w:lvlJc w:val="left"/>
      <w:pPr>
        <w:tabs>
          <w:tab w:val="num" w:pos="6480"/>
        </w:tabs>
        <w:ind w:left="6480" w:hanging="360"/>
      </w:pPr>
      <w:rPr>
        <w:rFonts w:ascii="Wingdings" w:hAnsi="Wingdings" w:hint="default"/>
      </w:rPr>
    </w:lvl>
  </w:abstractNum>
  <w:abstractNum w:abstractNumId="1">
    <w:nsid w:val="43B419DE"/>
    <w:multiLevelType w:val="hybridMultilevel"/>
    <w:tmpl w:val="19BC99A0"/>
    <w:lvl w:ilvl="0" w:tplc="F4027B36">
      <w:start w:val="1"/>
      <w:numFmt w:val="bullet"/>
      <w:lvlText w:val=""/>
      <w:lvlJc w:val="left"/>
      <w:pPr>
        <w:tabs>
          <w:tab w:val="num" w:pos="720"/>
        </w:tabs>
        <w:ind w:left="720" w:hanging="360"/>
      </w:pPr>
      <w:rPr>
        <w:rFonts w:ascii="Wingdings" w:hAnsi="Wingdings" w:hint="default"/>
      </w:rPr>
    </w:lvl>
    <w:lvl w:ilvl="1" w:tplc="32C64920" w:tentative="1">
      <w:start w:val="1"/>
      <w:numFmt w:val="bullet"/>
      <w:lvlText w:val=""/>
      <w:lvlJc w:val="left"/>
      <w:pPr>
        <w:tabs>
          <w:tab w:val="num" w:pos="1440"/>
        </w:tabs>
        <w:ind w:left="1440" w:hanging="360"/>
      </w:pPr>
      <w:rPr>
        <w:rFonts w:ascii="Wingdings" w:hAnsi="Wingdings" w:hint="default"/>
      </w:rPr>
    </w:lvl>
    <w:lvl w:ilvl="2" w:tplc="D956426E" w:tentative="1">
      <w:start w:val="1"/>
      <w:numFmt w:val="bullet"/>
      <w:lvlText w:val=""/>
      <w:lvlJc w:val="left"/>
      <w:pPr>
        <w:tabs>
          <w:tab w:val="num" w:pos="2160"/>
        </w:tabs>
        <w:ind w:left="2160" w:hanging="360"/>
      </w:pPr>
      <w:rPr>
        <w:rFonts w:ascii="Wingdings" w:hAnsi="Wingdings" w:hint="default"/>
      </w:rPr>
    </w:lvl>
    <w:lvl w:ilvl="3" w:tplc="E92E442C" w:tentative="1">
      <w:start w:val="1"/>
      <w:numFmt w:val="bullet"/>
      <w:lvlText w:val=""/>
      <w:lvlJc w:val="left"/>
      <w:pPr>
        <w:tabs>
          <w:tab w:val="num" w:pos="2880"/>
        </w:tabs>
        <w:ind w:left="2880" w:hanging="360"/>
      </w:pPr>
      <w:rPr>
        <w:rFonts w:ascii="Wingdings" w:hAnsi="Wingdings" w:hint="default"/>
      </w:rPr>
    </w:lvl>
    <w:lvl w:ilvl="4" w:tplc="B5CA76FE" w:tentative="1">
      <w:start w:val="1"/>
      <w:numFmt w:val="bullet"/>
      <w:lvlText w:val=""/>
      <w:lvlJc w:val="left"/>
      <w:pPr>
        <w:tabs>
          <w:tab w:val="num" w:pos="3600"/>
        </w:tabs>
        <w:ind w:left="3600" w:hanging="360"/>
      </w:pPr>
      <w:rPr>
        <w:rFonts w:ascii="Wingdings" w:hAnsi="Wingdings" w:hint="default"/>
      </w:rPr>
    </w:lvl>
    <w:lvl w:ilvl="5" w:tplc="56FA40E2" w:tentative="1">
      <w:start w:val="1"/>
      <w:numFmt w:val="bullet"/>
      <w:lvlText w:val=""/>
      <w:lvlJc w:val="left"/>
      <w:pPr>
        <w:tabs>
          <w:tab w:val="num" w:pos="4320"/>
        </w:tabs>
        <w:ind w:left="4320" w:hanging="360"/>
      </w:pPr>
      <w:rPr>
        <w:rFonts w:ascii="Wingdings" w:hAnsi="Wingdings" w:hint="default"/>
      </w:rPr>
    </w:lvl>
    <w:lvl w:ilvl="6" w:tplc="ACFE04A8" w:tentative="1">
      <w:start w:val="1"/>
      <w:numFmt w:val="bullet"/>
      <w:lvlText w:val=""/>
      <w:lvlJc w:val="left"/>
      <w:pPr>
        <w:tabs>
          <w:tab w:val="num" w:pos="5040"/>
        </w:tabs>
        <w:ind w:left="5040" w:hanging="360"/>
      </w:pPr>
      <w:rPr>
        <w:rFonts w:ascii="Wingdings" w:hAnsi="Wingdings" w:hint="default"/>
      </w:rPr>
    </w:lvl>
    <w:lvl w:ilvl="7" w:tplc="0BB0A540" w:tentative="1">
      <w:start w:val="1"/>
      <w:numFmt w:val="bullet"/>
      <w:lvlText w:val=""/>
      <w:lvlJc w:val="left"/>
      <w:pPr>
        <w:tabs>
          <w:tab w:val="num" w:pos="5760"/>
        </w:tabs>
        <w:ind w:left="5760" w:hanging="360"/>
      </w:pPr>
      <w:rPr>
        <w:rFonts w:ascii="Wingdings" w:hAnsi="Wingdings" w:hint="default"/>
      </w:rPr>
    </w:lvl>
    <w:lvl w:ilvl="8" w:tplc="F62A6FB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4C4F"/>
    <w:rsid w:val="001C78A8"/>
    <w:rsid w:val="008D4C4F"/>
    <w:rsid w:val="00F112E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C4F"/>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D4C4F"/>
    <w:pPr>
      <w:spacing w:after="0" w:line="240" w:lineRule="auto"/>
    </w:pPr>
    <w:rPr>
      <w:rFonts w:ascii="Calibri" w:eastAsia="Calibri" w:hAnsi="Calibri" w:cs="Times New Roman"/>
    </w:rPr>
  </w:style>
  <w:style w:type="paragraph" w:styleId="Textedebulles">
    <w:name w:val="Balloon Text"/>
    <w:basedOn w:val="Normal"/>
    <w:link w:val="TextedebullesCar"/>
    <w:uiPriority w:val="99"/>
    <w:semiHidden/>
    <w:unhideWhenUsed/>
    <w:rsid w:val="008D4C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4C4F"/>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4C4F"/>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8D4C4F"/>
    <w:pPr>
      <w:spacing w:after="0" w:line="240" w:lineRule="auto"/>
    </w:pPr>
    <w:rPr>
      <w:rFonts w:ascii="Calibri" w:eastAsia="Calibri" w:hAnsi="Calibri" w:cs="Times New Roman"/>
    </w:rPr>
  </w:style>
  <w:style w:type="paragraph" w:styleId="Textedebulles">
    <w:name w:val="Balloon Text"/>
    <w:basedOn w:val="Normal"/>
    <w:link w:val="TextedebullesCar"/>
    <w:uiPriority w:val="99"/>
    <w:semiHidden/>
    <w:unhideWhenUsed/>
    <w:rsid w:val="008D4C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D4C4F"/>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289</Words>
  <Characters>1593</Characters>
  <Application>Microsoft Office Word</Application>
  <DocSecurity>0</DocSecurity>
  <Lines>13</Lines>
  <Paragraphs>3</Paragraphs>
  <ScaleCrop>false</ScaleCrop>
  <Company/>
  <LinksUpToDate>false</LinksUpToDate>
  <CharactersWithSpaces>1879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UTILISATEUR</cp:lastModifiedBy>
  <cp:revision>2</cp:revision>
  <dcterms:created xsi:type="dcterms:W3CDTF">2015-11-16T03:24:00Z</dcterms:created>
  <dcterms:modified xsi:type="dcterms:W3CDTF">2015-11-16T03:37:00Z</dcterms:modified>
</cp:coreProperties>
</file>