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7421BE" w:rsidRDefault="003E6501" w:rsidP="003E6501">
      <w:pPr>
        <w:ind w:left="-1134" w:right="-311"/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53120" behindDoc="0" locked="0" layoutInCell="1" allowOverlap="1">
                <wp:simplePos x="0" y="0"/>
                <wp:positionH relativeFrom="column">
                  <wp:posOffset>0</wp:posOffset>
                </wp:positionH>
                <wp:positionV relativeFrom="paragraph">
                  <wp:posOffset>-43543</wp:posOffset>
                </wp:positionV>
                <wp:extent cx="9715500" cy="364067"/>
                <wp:effectExtent l="0" t="0" r="19050" b="17145"/>
                <wp:wrapNone/>
                <wp:docPr id="16" name="Zone de texte 1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9715500" cy="364067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:rsidR="007421BE" w:rsidRPr="00991283" w:rsidRDefault="007421BE" w:rsidP="00991283">
                            <w:pPr>
                              <w:pStyle w:val="Titre1"/>
                            </w:pPr>
                            <w:r w:rsidRPr="00991283">
                              <w:t xml:space="preserve">THEME </w:t>
                            </w:r>
                            <w:r w:rsidR="002F1075">
                              <w:t>2</w:t>
                            </w:r>
                            <w:bookmarkStart w:id="0" w:name="_GoBack"/>
                            <w:bookmarkEnd w:id="0"/>
                            <w:r w:rsidRPr="00991283">
                              <w:t xml:space="preserve"> : </w:t>
                            </w:r>
                            <w:r w:rsidR="00B833EA">
                              <w:t>Enjeux contemporains de la planète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Zone de texte 16" o:spid="_x0000_s1026" type="#_x0000_t202" style="position:absolute;left:0;text-align:left;margin-left:0;margin-top:-3.45pt;width:765pt;height:28.65pt;z-index:251653120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" fillcolor="white [3201]" strokeweight=".5pt">
                <v:textbox>
                  <w:txbxContent>
                    <w:p w:rsidR="007421BE" w:rsidRPr="00991283" w:rsidRDefault="007421BE" w:rsidP="00991283">
                      <w:pPr>
                        <w:pStyle w:val="Titre1"/>
                      </w:pPr>
                      <w:r w:rsidRPr="00991283">
                        <w:t xml:space="preserve">THEME </w:t>
                      </w:r>
                      <w:r w:rsidR="002F1075">
                        <w:t>2</w:t>
                      </w:r>
                      <w:bookmarkStart w:id="1" w:name="_GoBack"/>
                      <w:bookmarkEnd w:id="1"/>
                      <w:r w:rsidRPr="00991283">
                        <w:t xml:space="preserve"> : </w:t>
                      </w:r>
                      <w:r w:rsidR="00B833EA">
                        <w:t>Enjeux contemporains de la planète</w:t>
                      </w:r>
                    </w:p>
                  </w:txbxContent>
                </v:textbox>
              </v:shape>
            </w:pict>
          </mc:Fallback>
        </mc:AlternateContent>
      </w:r>
    </w:p>
    <w:p w:rsidR="007421BE" w:rsidRDefault="007421BE"/>
    <w:p w:rsidR="007421BE" w:rsidRDefault="007806DC">
      <w:r>
        <w:rPr>
          <w:noProof/>
        </w:rPr>
        <mc:AlternateContent>
          <mc:Choice Requires="wps">
            <w:drawing>
              <wp:anchor distT="0" distB="0" distL="114300" distR="114300" simplePos="0" relativeHeight="251645952" behindDoc="0" locked="0" layoutInCell="1" allowOverlap="1">
                <wp:simplePos x="0" y="0"/>
                <wp:positionH relativeFrom="column">
                  <wp:posOffset>0</wp:posOffset>
                </wp:positionH>
                <wp:positionV relativeFrom="paragraph">
                  <wp:posOffset>34290</wp:posOffset>
                </wp:positionV>
                <wp:extent cx="2819400" cy="6229350"/>
                <wp:effectExtent l="0" t="0" r="19050" b="19050"/>
                <wp:wrapNone/>
                <wp:docPr id="1" name="Zone de texte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819400" cy="6229350"/>
                        </a:xfrm>
                        <a:prstGeom prst="rect">
                          <a:avLst/>
                        </a:prstGeom>
                        <a:noFill/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:rsidR="008601E3" w:rsidRDefault="008601E3"/>
                          <w:p w:rsidR="008601E3" w:rsidRDefault="008601E3"/>
                          <w:p w:rsidR="008601E3" w:rsidRDefault="008601E3"/>
                          <w:p w:rsidR="008601E3" w:rsidRPr="00E63140" w:rsidRDefault="008601E3"/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Zone de texte 1" o:spid="_x0000_s1027" type="#_x0000_t202" style="position:absolute;margin-left:0;margin-top:2.7pt;width:222pt;height:490.5pt;z-index:2516459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" filled="f" strokeweight=".5pt">
                <v:textbox>
                  <w:txbxContent>
                    <w:p w:rsidR="008601E3" w:rsidRDefault="008601E3"/>
                    <w:p w:rsidR="008601E3" w:rsidRDefault="008601E3"/>
                    <w:p w:rsidR="008601E3" w:rsidRDefault="008601E3"/>
                    <w:p w:rsidR="008601E3" w:rsidRPr="00E63140" w:rsidRDefault="008601E3"/>
                  </w:txbxContent>
                </v:textbox>
              </v:shape>
            </w:pict>
          </mc:Fallback>
        </mc:AlternateContent>
      </w:r>
      <w:r w:rsidR="00800490">
        <w:rPr>
          <w:noProof/>
        </w:rPr>
        <mc:AlternateContent>
          <mc:Choice Requires="wps">
            <w:drawing>
              <wp:anchor distT="0" distB="0" distL="114300" distR="114300" simplePos="0" relativeHeight="251649024" behindDoc="0" locked="1" layoutInCell="1" allowOverlap="1">
                <wp:simplePos x="0" y="0"/>
                <wp:positionH relativeFrom="column">
                  <wp:posOffset>2926715</wp:posOffset>
                </wp:positionH>
                <wp:positionV relativeFrom="paragraph">
                  <wp:posOffset>105410</wp:posOffset>
                </wp:positionV>
                <wp:extent cx="6732000" cy="3204000"/>
                <wp:effectExtent l="0" t="0" r="12065" b="15875"/>
                <wp:wrapNone/>
                <wp:docPr id="8" name="Zone de texte 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6732000" cy="320400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:rsidR="007421BE" w:rsidRPr="0017194B" w:rsidRDefault="007421BE" w:rsidP="005252E0">
                            <w:pPr>
                              <w:pStyle w:val="Titre2"/>
                            </w:pPr>
                            <w:r w:rsidRPr="0017194B">
                              <w:t>Titre du 1er sous- chapitre</w:t>
                            </w:r>
                            <w:r w:rsidR="00937674" w:rsidRPr="0017194B">
                              <w:t xml:space="preserve"> : </w:t>
                            </w:r>
                            <w:r w:rsidR="00B833EA">
                              <w:t>Structure et fonctionnement des agrosystèmes</w:t>
                            </w:r>
                          </w:p>
                          <w:p w:rsidR="007421BE" w:rsidRPr="007806DC" w:rsidRDefault="007421BE" w:rsidP="00A4353F">
                            <w:pPr>
                              <w:pStyle w:val="nouvconnaissancescapacits"/>
                              <w:spacing w:before="240"/>
                              <w:rPr>
                                <w:b/>
                              </w:rPr>
                            </w:pPr>
                            <w:r w:rsidRPr="007806DC">
                              <w:rPr>
                                <w:b/>
                              </w:rPr>
                              <w:t xml:space="preserve">Nouveautés en termes de connaissance : </w:t>
                            </w:r>
                          </w:p>
                          <w:p w:rsidR="007421BE" w:rsidRPr="00A4353F" w:rsidRDefault="00B833EA" w:rsidP="00B833EA">
                            <w:pPr>
                              <w:pStyle w:val="nouvconnaissancescapacits"/>
                              <w:numPr>
                                <w:ilvl w:val="0"/>
                                <w:numId w:val="4"/>
                              </w:numPr>
                            </w:pPr>
                            <w:r>
                              <w:t>Ancien programme d’ES ; agrosystèmes, intrants, exportation, biomasse…</w:t>
                            </w:r>
                          </w:p>
                          <w:p w:rsidR="007421BE" w:rsidRPr="007806DC" w:rsidRDefault="007421BE" w:rsidP="00A4353F">
                            <w:pPr>
                              <w:pStyle w:val="nouvconnaissancescapacits"/>
                              <w:spacing w:before="240"/>
                              <w:rPr>
                                <w:b/>
                              </w:rPr>
                            </w:pPr>
                            <w:r w:rsidRPr="007806DC">
                              <w:rPr>
                                <w:b/>
                              </w:rPr>
                              <w:t xml:space="preserve">Nouveautés en termes de capacités : </w:t>
                            </w:r>
                          </w:p>
                          <w:p w:rsidR="00B833EA" w:rsidRDefault="00B833EA" w:rsidP="00B833EA">
                            <w:pPr>
                              <w:pStyle w:val="nouvconnaissancescapacits"/>
                              <w:numPr>
                                <w:ilvl w:val="0"/>
                                <w:numId w:val="4"/>
                              </w:numPr>
                            </w:pPr>
                            <w:r>
                              <w:t xml:space="preserve">- Recensement d’informations issues du terrain pour caractériser l’organisation d’un agrosystème. </w:t>
                            </w:r>
                          </w:p>
                          <w:p w:rsidR="00394ED2" w:rsidRDefault="00B833EA" w:rsidP="00B833EA">
                            <w:pPr>
                              <w:pStyle w:val="nouvconnaissancescapacits"/>
                              <w:numPr>
                                <w:ilvl w:val="0"/>
                                <w:numId w:val="4"/>
                              </w:numPr>
                            </w:pPr>
                            <w:r>
                              <w:t>- Réaliser des mesures et/ou utiliser des bases de données de biomasse et de production agricole</w:t>
                            </w:r>
                          </w:p>
                          <w:p w:rsidR="00394ED2" w:rsidRDefault="00394ED2" w:rsidP="00800490">
                            <w:pPr>
                              <w:pStyle w:val="nouvconnaissancescapacits"/>
                            </w:pPr>
                          </w:p>
                          <w:p w:rsidR="00394ED2" w:rsidRPr="007806DC" w:rsidRDefault="00394ED2" w:rsidP="00A4353F">
                            <w:pPr>
                              <w:pStyle w:val="Utilisationnumerique"/>
                              <w:spacing w:before="240"/>
                              <w:rPr>
                                <w:b/>
                              </w:rPr>
                            </w:pPr>
                            <w:r w:rsidRPr="007806DC">
                              <w:rPr>
                                <w:b/>
                              </w:rPr>
                              <w:t xml:space="preserve">Utilisation du numérique : </w:t>
                            </w:r>
                          </w:p>
                          <w:p w:rsidR="00937674" w:rsidRPr="007806DC" w:rsidRDefault="00B833EA" w:rsidP="00B833EA">
                            <w:pPr>
                              <w:pStyle w:val="Utilisationnumerique"/>
                              <w:numPr>
                                <w:ilvl w:val="0"/>
                                <w:numId w:val="5"/>
                              </w:numPr>
                            </w:pPr>
                            <w:r w:rsidRPr="00A3184A">
                              <w:rPr>
                                <w:rFonts w:ascii="Arial" w:hAnsi="Arial" w:cs="Arial"/>
                                <w:color w:val="FF3399"/>
                                <w:sz w:val="20"/>
                                <w:szCs w:val="20"/>
                              </w:rPr>
                              <w:t xml:space="preserve">Logiciel </w:t>
                            </w:r>
                            <w:proofErr w:type="spellStart"/>
                            <w:r w:rsidRPr="00A3184A">
                              <w:rPr>
                                <w:rFonts w:ascii="Arial" w:hAnsi="Arial" w:cs="Arial"/>
                                <w:color w:val="FF3399"/>
                                <w:sz w:val="20"/>
                                <w:szCs w:val="20"/>
                              </w:rPr>
                              <w:t>Sim’Agro</w:t>
                            </w:r>
                            <w:proofErr w:type="spellEnd"/>
                          </w:p>
                          <w:p w:rsidR="005635B0" w:rsidRPr="007806DC" w:rsidRDefault="00937674" w:rsidP="00A4353F">
                            <w:pPr>
                              <w:pStyle w:val="Ressourceslocalespossibles"/>
                              <w:spacing w:before="240"/>
                              <w:rPr>
                                <w:b/>
                              </w:rPr>
                            </w:pPr>
                            <w:r w:rsidRPr="007806DC">
                              <w:rPr>
                                <w:b/>
                              </w:rPr>
                              <w:t>Ressources locales possibles :</w:t>
                            </w:r>
                          </w:p>
                          <w:p w:rsidR="00B833EA" w:rsidRDefault="00B833EA" w:rsidP="00B833EA">
                            <w:pPr>
                              <w:pStyle w:val="Corps"/>
                              <w:numPr>
                                <w:ilvl w:val="0"/>
                                <w:numId w:val="5"/>
                              </w:numPr>
                            </w:pPr>
                            <w:r>
                              <w:rPr>
                                <w:sz w:val="22"/>
                                <w:szCs w:val="22"/>
                              </w:rPr>
                              <w:t>Ressources locales possibles : exploitation agricole/ chambre de l’agriculture/ CAEC</w:t>
                            </w:r>
                          </w:p>
                          <w:p w:rsidR="005635B0" w:rsidRDefault="005635B0" w:rsidP="007806DC">
                            <w:pPr>
                              <w:pStyle w:val="Ressourceslocalespossibles"/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Zone de texte 8" o:spid="_x0000_s1028" type="#_x0000_t202" style="position:absolute;margin-left:230.45pt;margin-top:8.3pt;width:530.1pt;height:252.3pt;z-index:25164902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" fillcolor="white [3201]" strokeweight=".5pt">
                <v:textbox>
                  <w:txbxContent>
                    <w:p w:rsidR="007421BE" w:rsidRPr="0017194B" w:rsidRDefault="007421BE" w:rsidP="005252E0">
                      <w:pPr>
                        <w:pStyle w:val="Titre2"/>
                      </w:pPr>
                      <w:r w:rsidRPr="0017194B">
                        <w:t>Titre du 1er sous- chapitre</w:t>
                      </w:r>
                      <w:r w:rsidR="00937674" w:rsidRPr="0017194B">
                        <w:t xml:space="preserve"> : </w:t>
                      </w:r>
                      <w:r w:rsidR="00B833EA">
                        <w:t>Structure et fonctionnement des agrosystèmes</w:t>
                      </w:r>
                    </w:p>
                    <w:p w:rsidR="007421BE" w:rsidRPr="007806DC" w:rsidRDefault="007421BE" w:rsidP="00A4353F">
                      <w:pPr>
                        <w:pStyle w:val="nouvconnaissancescapacits"/>
                        <w:spacing w:before="240"/>
                        <w:rPr>
                          <w:b/>
                        </w:rPr>
                      </w:pPr>
                      <w:r w:rsidRPr="007806DC">
                        <w:rPr>
                          <w:b/>
                        </w:rPr>
                        <w:t xml:space="preserve">Nouveautés en termes de connaissance : </w:t>
                      </w:r>
                    </w:p>
                    <w:p w:rsidR="007421BE" w:rsidRPr="00A4353F" w:rsidRDefault="00B833EA" w:rsidP="00B833EA">
                      <w:pPr>
                        <w:pStyle w:val="nouvconnaissancescapacits"/>
                        <w:numPr>
                          <w:ilvl w:val="0"/>
                          <w:numId w:val="4"/>
                        </w:numPr>
                      </w:pPr>
                      <w:r>
                        <w:t>Ancien programme d’ES ; agrosystèmes, intrants, exportation, biomasse…</w:t>
                      </w:r>
                    </w:p>
                    <w:p w:rsidR="007421BE" w:rsidRPr="007806DC" w:rsidRDefault="007421BE" w:rsidP="00A4353F">
                      <w:pPr>
                        <w:pStyle w:val="nouvconnaissancescapacits"/>
                        <w:spacing w:before="240"/>
                        <w:rPr>
                          <w:b/>
                        </w:rPr>
                      </w:pPr>
                      <w:r w:rsidRPr="007806DC">
                        <w:rPr>
                          <w:b/>
                        </w:rPr>
                        <w:t xml:space="preserve">Nouveautés en termes de capacités : </w:t>
                      </w:r>
                    </w:p>
                    <w:p w:rsidR="00B833EA" w:rsidRDefault="00B833EA" w:rsidP="00B833EA">
                      <w:pPr>
                        <w:pStyle w:val="nouvconnaissancescapacits"/>
                        <w:numPr>
                          <w:ilvl w:val="0"/>
                          <w:numId w:val="4"/>
                        </w:numPr>
                      </w:pPr>
                      <w:r>
                        <w:t xml:space="preserve">- Recensement d’informations issues du terrain pour caractériser l’organisation d’un </w:t>
                      </w:r>
                      <w:r>
                        <w:t>agrosystème.</w:t>
                      </w:r>
                      <w:r>
                        <w:t xml:space="preserve"> </w:t>
                      </w:r>
                    </w:p>
                    <w:p w:rsidR="00394ED2" w:rsidRDefault="00B833EA" w:rsidP="00B833EA">
                      <w:pPr>
                        <w:pStyle w:val="nouvconnaissancescapacits"/>
                        <w:numPr>
                          <w:ilvl w:val="0"/>
                          <w:numId w:val="4"/>
                        </w:numPr>
                      </w:pPr>
                      <w:r>
                        <w:t>- Réaliser des mesures et/ou utiliser des bases de données de biomasse et de production agricole</w:t>
                      </w:r>
                    </w:p>
                    <w:p w:rsidR="00394ED2" w:rsidRDefault="00394ED2" w:rsidP="00800490">
                      <w:pPr>
                        <w:pStyle w:val="nouvconnaissancescapacits"/>
                      </w:pPr>
                    </w:p>
                    <w:p w:rsidR="00394ED2" w:rsidRPr="007806DC" w:rsidRDefault="00394ED2" w:rsidP="00A4353F">
                      <w:pPr>
                        <w:pStyle w:val="Utilisationnumerique"/>
                        <w:spacing w:before="240"/>
                        <w:rPr>
                          <w:b/>
                        </w:rPr>
                      </w:pPr>
                      <w:r w:rsidRPr="007806DC">
                        <w:rPr>
                          <w:b/>
                        </w:rPr>
                        <w:t xml:space="preserve">Utilisation du numérique : </w:t>
                      </w:r>
                    </w:p>
                    <w:p w:rsidR="00937674" w:rsidRPr="007806DC" w:rsidRDefault="00B833EA" w:rsidP="00B833EA">
                      <w:pPr>
                        <w:pStyle w:val="Utilisationnumerique"/>
                        <w:numPr>
                          <w:ilvl w:val="0"/>
                          <w:numId w:val="5"/>
                        </w:numPr>
                      </w:pPr>
                      <w:r w:rsidRPr="00A3184A">
                        <w:rPr>
                          <w:rFonts w:ascii="Arial" w:hAnsi="Arial" w:cs="Arial"/>
                          <w:color w:val="FF3399"/>
                          <w:sz w:val="20"/>
                          <w:szCs w:val="20"/>
                        </w:rPr>
                        <w:t xml:space="preserve">Logiciel </w:t>
                      </w:r>
                      <w:proofErr w:type="spellStart"/>
                      <w:r w:rsidRPr="00A3184A">
                        <w:rPr>
                          <w:rFonts w:ascii="Arial" w:hAnsi="Arial" w:cs="Arial"/>
                          <w:color w:val="FF3399"/>
                          <w:sz w:val="20"/>
                          <w:szCs w:val="20"/>
                        </w:rPr>
                        <w:t>Sim’Agro</w:t>
                      </w:r>
                      <w:proofErr w:type="spellEnd"/>
                    </w:p>
                    <w:p w:rsidR="005635B0" w:rsidRPr="007806DC" w:rsidRDefault="00937674" w:rsidP="00A4353F">
                      <w:pPr>
                        <w:pStyle w:val="Ressourceslocalespossibles"/>
                        <w:spacing w:before="240"/>
                        <w:rPr>
                          <w:b/>
                        </w:rPr>
                      </w:pPr>
                      <w:r w:rsidRPr="007806DC">
                        <w:rPr>
                          <w:b/>
                        </w:rPr>
                        <w:t>Ressources locales possibles :</w:t>
                      </w:r>
                    </w:p>
                    <w:p w:rsidR="00B833EA" w:rsidRDefault="00B833EA" w:rsidP="00B833EA">
                      <w:pPr>
                        <w:pStyle w:val="Corps"/>
                        <w:numPr>
                          <w:ilvl w:val="0"/>
                          <w:numId w:val="5"/>
                        </w:numPr>
                      </w:pPr>
                      <w:r>
                        <w:rPr>
                          <w:sz w:val="22"/>
                          <w:szCs w:val="22"/>
                        </w:rPr>
                        <w:t>Ressources locales possibles : exploitation agricole/ chambre de l’agriculture/ CAEC</w:t>
                      </w:r>
                    </w:p>
                    <w:p w:rsidR="005635B0" w:rsidRDefault="005635B0" w:rsidP="007806DC">
                      <w:pPr>
                        <w:pStyle w:val="Ressourceslocalespossibles"/>
                      </w:pPr>
                    </w:p>
                  </w:txbxContent>
                </v:textbox>
                <w10:anchorlock/>
              </v:shape>
            </w:pict>
          </mc:Fallback>
        </mc:AlternateContent>
      </w:r>
      <w:r w:rsidR="003E6501">
        <w:rPr>
          <w:noProof/>
        </w:rPr>
        <mc:AlternateContent>
          <mc:Choice Requires="wps">
            <w:drawing>
              <wp:anchor distT="0" distB="0" distL="114300" distR="114300" simplePos="0" relativeHeight="251650048" behindDoc="0" locked="1" layoutInCell="1" allowOverlap="1">
                <wp:simplePos x="0" y="0"/>
                <wp:positionH relativeFrom="column">
                  <wp:posOffset>108585</wp:posOffset>
                </wp:positionH>
                <wp:positionV relativeFrom="paragraph">
                  <wp:posOffset>85090</wp:posOffset>
                </wp:positionV>
                <wp:extent cx="396000" cy="6120000"/>
                <wp:effectExtent l="0" t="0" r="23495" b="14605"/>
                <wp:wrapNone/>
                <wp:docPr id="5" name="Zone de texte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96000" cy="612000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:rsidR="00FF7B1C" w:rsidRPr="005252E0" w:rsidRDefault="00FF7B1C" w:rsidP="005252E0">
                            <w:pPr>
                              <w:pStyle w:val="Titre2"/>
                            </w:pPr>
                            <w:r w:rsidRPr="005252E0">
                              <w:t>TITRE DU CHAPITRE</w:t>
                            </w:r>
                            <w:r w:rsidR="00B43810" w:rsidRPr="005252E0">
                              <w:t> :</w:t>
                            </w:r>
                            <w:r w:rsidR="00B833EA">
                              <w:t xml:space="preserve"> Agrosystèmes et développement durable</w:t>
                            </w:r>
                          </w:p>
                        </w:txbxContent>
                      </wps:txbx>
                      <wps:bodyPr rot="0" spcFirstLastPara="0" vertOverflow="overflow" horzOverflow="overflow" vert="vert270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Zone de texte 5" o:spid="_x0000_s1029" type="#_x0000_t202" style="position:absolute;margin-left:8.55pt;margin-top:6.7pt;width:31.2pt;height:481.9pt;z-index:25165004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" fillcolor="white [3201]" strokeweight=".5pt">
                <v:textbox style="layout-flow:vertical;mso-layout-flow-alt:bottom-to-top">
                  <w:txbxContent>
                    <w:p w:rsidR="00FF7B1C" w:rsidRPr="005252E0" w:rsidRDefault="00FF7B1C" w:rsidP="005252E0">
                      <w:pPr>
                        <w:pStyle w:val="Titre2"/>
                      </w:pPr>
                      <w:r w:rsidRPr="005252E0">
                        <w:t>TITRE DU CHAPITRE</w:t>
                      </w:r>
                      <w:r w:rsidR="00B43810" w:rsidRPr="005252E0">
                        <w:t> :</w:t>
                      </w:r>
                      <w:r w:rsidR="00B833EA">
                        <w:t xml:space="preserve"> Agrosystèmes et développement durable</w:t>
                      </w:r>
                    </w:p>
                  </w:txbxContent>
                </v:textbox>
                <w10:anchorlock/>
              </v:shape>
            </w:pict>
          </mc:Fallback>
        </mc:AlternateContent>
      </w:r>
      <w:r w:rsidR="003E6501">
        <w:rPr>
          <w:noProof/>
        </w:rPr>
        <mc:AlternateContent>
          <mc:Choice Requires="wps">
            <w:drawing>
              <wp:anchor distT="0" distB="0" distL="114300" distR="114300" simplePos="0" relativeHeight="251646976" behindDoc="0" locked="1" layoutInCell="1" allowOverlap="1">
                <wp:simplePos x="0" y="0"/>
                <wp:positionH relativeFrom="column">
                  <wp:posOffset>566420</wp:posOffset>
                </wp:positionH>
                <wp:positionV relativeFrom="paragraph">
                  <wp:posOffset>82550</wp:posOffset>
                </wp:positionV>
                <wp:extent cx="2196000" cy="3200400"/>
                <wp:effectExtent l="0" t="0" r="13970" b="19050"/>
                <wp:wrapNone/>
                <wp:docPr id="3" name="Zone de texte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196000" cy="320040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:rsidR="008601E3" w:rsidRPr="007806DC" w:rsidRDefault="008601E3" w:rsidP="0017194B">
                            <w:pPr>
                              <w:pStyle w:val="orientationgeneparagraphepreambule"/>
                              <w:rPr>
                                <w:b/>
                              </w:rPr>
                            </w:pPr>
                            <w:r w:rsidRPr="007806DC">
                              <w:rPr>
                                <w:b/>
                              </w:rPr>
                              <w:t>Orientations générales du thème données dans le préambule</w:t>
                            </w:r>
                          </w:p>
                          <w:p w:rsidR="008601E3" w:rsidRDefault="008601E3" w:rsidP="007806DC">
                            <w:pPr>
                              <w:pStyle w:val="orientationgeneparagraphepreambule"/>
                            </w:pPr>
                          </w:p>
                          <w:p w:rsidR="00B833EA" w:rsidRDefault="00B833EA" w:rsidP="00B833EA">
                            <w:pPr>
                              <w:rPr>
                                <w:rFonts w:ascii="Arial" w:hAnsi="Arial" w:cs="Arial"/>
                              </w:rPr>
                            </w:pPr>
                          </w:p>
                          <w:p w:rsidR="00B833EA" w:rsidRPr="001F22B1" w:rsidRDefault="00B833EA" w:rsidP="00B833EA">
                            <w:r w:rsidRPr="001F22B1">
                              <w:rPr>
                                <w:rFonts w:ascii="Arial" w:hAnsi="Arial" w:cs="Arial"/>
                                <w:color w:val="00B050"/>
                                <w:sz w:val="22"/>
                                <w:szCs w:val="22"/>
                              </w:rPr>
                              <w:t xml:space="preserve">Appréhender les grands enjeux de l’environnement, du </w:t>
                            </w:r>
                            <w:proofErr w:type="spellStart"/>
                            <w:r w:rsidRPr="001F22B1">
                              <w:rPr>
                                <w:rFonts w:ascii="Arial" w:hAnsi="Arial" w:cs="Arial"/>
                                <w:color w:val="00B050"/>
                                <w:sz w:val="22"/>
                                <w:szCs w:val="22"/>
                              </w:rPr>
                              <w:t>développement</w:t>
                            </w:r>
                            <w:proofErr w:type="spellEnd"/>
                            <w:r w:rsidRPr="001F22B1">
                              <w:rPr>
                                <w:rFonts w:ascii="Arial" w:hAnsi="Arial" w:cs="Arial"/>
                                <w:color w:val="00B050"/>
                                <w:sz w:val="22"/>
                                <w:szCs w:val="22"/>
                              </w:rPr>
                              <w:t xml:space="preserve"> durable, de la gestion des ressources et des risques, etc…auxquels l’</w:t>
                            </w:r>
                            <w:proofErr w:type="spellStart"/>
                            <w:r w:rsidRPr="001F22B1">
                              <w:rPr>
                                <w:rFonts w:ascii="Arial" w:hAnsi="Arial" w:cs="Arial"/>
                                <w:color w:val="00B050"/>
                                <w:sz w:val="22"/>
                                <w:szCs w:val="22"/>
                              </w:rPr>
                              <w:t>humanite</w:t>
                            </w:r>
                            <w:proofErr w:type="spellEnd"/>
                            <w:r w:rsidRPr="001F22B1">
                              <w:rPr>
                                <w:rFonts w:ascii="Arial" w:hAnsi="Arial" w:cs="Arial"/>
                                <w:color w:val="00B050"/>
                                <w:sz w:val="22"/>
                                <w:szCs w:val="22"/>
                              </w:rPr>
                              <w:t xml:space="preserve">́ sera </w:t>
                            </w:r>
                            <w:proofErr w:type="spellStart"/>
                            <w:r w:rsidRPr="001F22B1">
                              <w:rPr>
                                <w:rFonts w:ascii="Arial" w:hAnsi="Arial" w:cs="Arial"/>
                                <w:color w:val="00B050"/>
                                <w:sz w:val="22"/>
                                <w:szCs w:val="22"/>
                              </w:rPr>
                              <w:t>confrontée</w:t>
                            </w:r>
                            <w:proofErr w:type="spellEnd"/>
                            <w:r w:rsidRPr="001F22B1">
                              <w:rPr>
                                <w:rFonts w:ascii="Arial" w:hAnsi="Arial" w:cs="Arial"/>
                                <w:color w:val="00B050"/>
                                <w:sz w:val="22"/>
                                <w:szCs w:val="22"/>
                              </w:rPr>
                              <w:t xml:space="preserve"> au XXI</w:t>
                            </w:r>
                            <w:r w:rsidRPr="001F22B1">
                              <w:rPr>
                                <w:rFonts w:ascii="Arial" w:hAnsi="Arial" w:cs="Arial"/>
                                <w:color w:val="00B050"/>
                                <w:position w:val="10"/>
                                <w:sz w:val="22"/>
                                <w:szCs w:val="22"/>
                              </w:rPr>
                              <w:t xml:space="preserve">e </w:t>
                            </w:r>
                            <w:proofErr w:type="spellStart"/>
                            <w:r w:rsidRPr="001F22B1">
                              <w:rPr>
                                <w:rFonts w:ascii="Arial" w:hAnsi="Arial" w:cs="Arial"/>
                                <w:color w:val="00B050"/>
                                <w:sz w:val="22"/>
                                <w:szCs w:val="22"/>
                              </w:rPr>
                              <w:t>siècle</w:t>
                            </w:r>
                            <w:proofErr w:type="spellEnd"/>
                            <w:r w:rsidRPr="001F22B1">
                              <w:rPr>
                                <w:rFonts w:ascii="Arial" w:hAnsi="Arial" w:cs="Arial"/>
                                <w:color w:val="00B050"/>
                                <w:sz w:val="22"/>
                                <w:szCs w:val="22"/>
                              </w:rPr>
                              <w:t xml:space="preserve">. Pour cela, s’appuyer sur les </w:t>
                            </w:r>
                            <w:proofErr w:type="spellStart"/>
                            <w:r w:rsidRPr="001F22B1">
                              <w:rPr>
                                <w:rFonts w:ascii="Arial" w:hAnsi="Arial" w:cs="Arial"/>
                                <w:color w:val="00B050"/>
                                <w:sz w:val="22"/>
                                <w:szCs w:val="22"/>
                              </w:rPr>
                              <w:t>démarches</w:t>
                            </w:r>
                            <w:proofErr w:type="spellEnd"/>
                            <w:r w:rsidRPr="001F22B1">
                              <w:rPr>
                                <w:rFonts w:ascii="Arial" w:hAnsi="Arial" w:cs="Arial"/>
                                <w:color w:val="00B050"/>
                                <w:sz w:val="22"/>
                                <w:szCs w:val="22"/>
                              </w:rPr>
                              <w:t xml:space="preserve"> scientifiques de la biologie et des </w:t>
                            </w:r>
                            <w:proofErr w:type="spellStart"/>
                            <w:r w:rsidRPr="001F22B1">
                              <w:rPr>
                                <w:rFonts w:ascii="Arial" w:hAnsi="Arial" w:cs="Arial"/>
                                <w:color w:val="00B050"/>
                                <w:sz w:val="22"/>
                                <w:szCs w:val="22"/>
                              </w:rPr>
                              <w:t>géosciences</w:t>
                            </w:r>
                            <w:r>
                              <w:t>s</w:t>
                            </w:r>
                            <w:proofErr w:type="spellEnd"/>
                            <w:r w:rsidRPr="001F22B1">
                              <w:t xml:space="preserve"> </w:t>
                            </w:r>
                          </w:p>
                          <w:p w:rsidR="008601E3" w:rsidRPr="008601E3" w:rsidRDefault="008601E3" w:rsidP="007806DC">
                            <w:pPr>
                              <w:pStyle w:val="orientationgeneparagraphepreambule"/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Zone de texte 3" o:spid="_x0000_s1030" type="#_x0000_t202" style="position:absolute;margin-left:44.6pt;margin-top:6.5pt;width:172.9pt;height:252pt;z-index:2516469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" fillcolor="white [3201]" strokeweight=".5pt">
                <v:textbox>
                  <w:txbxContent>
                    <w:p w:rsidR="008601E3" w:rsidRPr="007806DC" w:rsidRDefault="008601E3" w:rsidP="0017194B">
                      <w:pPr>
                        <w:pStyle w:val="orientationgeneparagraphepreambule"/>
                        <w:rPr>
                          <w:b/>
                        </w:rPr>
                      </w:pPr>
                      <w:r w:rsidRPr="007806DC">
                        <w:rPr>
                          <w:b/>
                        </w:rPr>
                        <w:t>Orientations générales du thème données dans le préambule</w:t>
                      </w:r>
                    </w:p>
                    <w:p w:rsidR="008601E3" w:rsidRDefault="008601E3" w:rsidP="007806DC">
                      <w:pPr>
                        <w:pStyle w:val="orientationgeneparagraphepreambule"/>
                      </w:pPr>
                    </w:p>
                    <w:p w:rsidR="00B833EA" w:rsidRDefault="00B833EA" w:rsidP="00B833EA">
                      <w:pPr>
                        <w:rPr>
                          <w:rFonts w:ascii="Arial" w:hAnsi="Arial" w:cs="Arial"/>
                        </w:rPr>
                      </w:pPr>
                    </w:p>
                    <w:p w:rsidR="00B833EA" w:rsidRPr="001F22B1" w:rsidRDefault="00B833EA" w:rsidP="00B833EA">
                      <w:r w:rsidRPr="001F22B1">
                        <w:rPr>
                          <w:rFonts w:ascii="Arial" w:hAnsi="Arial" w:cs="Arial"/>
                          <w:color w:val="00B050"/>
                          <w:sz w:val="22"/>
                          <w:szCs w:val="22"/>
                        </w:rPr>
                        <w:t xml:space="preserve">Appréhender les grands enjeux de l’environnement, du </w:t>
                      </w:r>
                      <w:proofErr w:type="spellStart"/>
                      <w:r w:rsidRPr="001F22B1">
                        <w:rPr>
                          <w:rFonts w:ascii="Arial" w:hAnsi="Arial" w:cs="Arial"/>
                          <w:color w:val="00B050"/>
                          <w:sz w:val="22"/>
                          <w:szCs w:val="22"/>
                        </w:rPr>
                        <w:t>développement</w:t>
                      </w:r>
                      <w:proofErr w:type="spellEnd"/>
                      <w:r w:rsidRPr="001F22B1">
                        <w:rPr>
                          <w:rFonts w:ascii="Arial" w:hAnsi="Arial" w:cs="Arial"/>
                          <w:color w:val="00B050"/>
                          <w:sz w:val="22"/>
                          <w:szCs w:val="22"/>
                        </w:rPr>
                        <w:t xml:space="preserve"> durable, de la gestion des ressources et des risques, etc…auxquels l’</w:t>
                      </w:r>
                      <w:proofErr w:type="spellStart"/>
                      <w:r w:rsidRPr="001F22B1">
                        <w:rPr>
                          <w:rFonts w:ascii="Arial" w:hAnsi="Arial" w:cs="Arial"/>
                          <w:color w:val="00B050"/>
                          <w:sz w:val="22"/>
                          <w:szCs w:val="22"/>
                        </w:rPr>
                        <w:t>humanite</w:t>
                      </w:r>
                      <w:proofErr w:type="spellEnd"/>
                      <w:r w:rsidRPr="001F22B1">
                        <w:rPr>
                          <w:rFonts w:ascii="Arial" w:hAnsi="Arial" w:cs="Arial"/>
                          <w:color w:val="00B050"/>
                          <w:sz w:val="22"/>
                          <w:szCs w:val="22"/>
                        </w:rPr>
                        <w:t xml:space="preserve">́ sera </w:t>
                      </w:r>
                      <w:proofErr w:type="spellStart"/>
                      <w:r w:rsidRPr="001F22B1">
                        <w:rPr>
                          <w:rFonts w:ascii="Arial" w:hAnsi="Arial" w:cs="Arial"/>
                          <w:color w:val="00B050"/>
                          <w:sz w:val="22"/>
                          <w:szCs w:val="22"/>
                        </w:rPr>
                        <w:t>confrontée</w:t>
                      </w:r>
                      <w:proofErr w:type="spellEnd"/>
                      <w:r w:rsidRPr="001F22B1">
                        <w:rPr>
                          <w:rFonts w:ascii="Arial" w:hAnsi="Arial" w:cs="Arial"/>
                          <w:color w:val="00B050"/>
                          <w:sz w:val="22"/>
                          <w:szCs w:val="22"/>
                        </w:rPr>
                        <w:t xml:space="preserve"> au XXI</w:t>
                      </w:r>
                      <w:r w:rsidRPr="001F22B1">
                        <w:rPr>
                          <w:rFonts w:ascii="Arial" w:hAnsi="Arial" w:cs="Arial"/>
                          <w:color w:val="00B050"/>
                          <w:position w:val="10"/>
                          <w:sz w:val="22"/>
                          <w:szCs w:val="22"/>
                        </w:rPr>
                        <w:t xml:space="preserve">e </w:t>
                      </w:r>
                      <w:proofErr w:type="spellStart"/>
                      <w:r w:rsidRPr="001F22B1">
                        <w:rPr>
                          <w:rFonts w:ascii="Arial" w:hAnsi="Arial" w:cs="Arial"/>
                          <w:color w:val="00B050"/>
                          <w:sz w:val="22"/>
                          <w:szCs w:val="22"/>
                        </w:rPr>
                        <w:t>siècle</w:t>
                      </w:r>
                      <w:proofErr w:type="spellEnd"/>
                      <w:r w:rsidRPr="001F22B1">
                        <w:rPr>
                          <w:rFonts w:ascii="Arial" w:hAnsi="Arial" w:cs="Arial"/>
                          <w:color w:val="00B050"/>
                          <w:sz w:val="22"/>
                          <w:szCs w:val="22"/>
                        </w:rPr>
                        <w:t xml:space="preserve">. Pour cela, s’appuyer sur les </w:t>
                      </w:r>
                      <w:proofErr w:type="spellStart"/>
                      <w:r w:rsidRPr="001F22B1">
                        <w:rPr>
                          <w:rFonts w:ascii="Arial" w:hAnsi="Arial" w:cs="Arial"/>
                          <w:color w:val="00B050"/>
                          <w:sz w:val="22"/>
                          <w:szCs w:val="22"/>
                        </w:rPr>
                        <w:t>démarches</w:t>
                      </w:r>
                      <w:proofErr w:type="spellEnd"/>
                      <w:r w:rsidRPr="001F22B1">
                        <w:rPr>
                          <w:rFonts w:ascii="Arial" w:hAnsi="Arial" w:cs="Arial"/>
                          <w:color w:val="00B050"/>
                          <w:sz w:val="22"/>
                          <w:szCs w:val="22"/>
                        </w:rPr>
                        <w:t xml:space="preserve"> scientifiques de la biologie et des </w:t>
                      </w:r>
                      <w:proofErr w:type="spellStart"/>
                      <w:r w:rsidRPr="001F22B1">
                        <w:rPr>
                          <w:rFonts w:ascii="Arial" w:hAnsi="Arial" w:cs="Arial"/>
                          <w:color w:val="00B050"/>
                          <w:sz w:val="22"/>
                          <w:szCs w:val="22"/>
                        </w:rPr>
                        <w:t>géosciences</w:t>
                      </w:r>
                      <w:r>
                        <w:t>s</w:t>
                      </w:r>
                      <w:proofErr w:type="spellEnd"/>
                      <w:r w:rsidRPr="001F22B1">
                        <w:t xml:space="preserve"> </w:t>
                      </w:r>
                    </w:p>
                    <w:p w:rsidR="008601E3" w:rsidRPr="008601E3" w:rsidRDefault="008601E3" w:rsidP="007806DC">
                      <w:pPr>
                        <w:pStyle w:val="orientationgeneparagraphepreambule"/>
                      </w:pPr>
                    </w:p>
                  </w:txbxContent>
                </v:textbox>
                <w10:anchorlock/>
              </v:shape>
            </w:pict>
          </mc:Fallback>
        </mc:AlternateContent>
      </w:r>
      <w:r w:rsidR="003E6501">
        <w:rPr>
          <w:noProof/>
        </w:rPr>
        <mc:AlternateContent>
          <mc:Choice Requires="wps">
            <w:drawing>
              <wp:anchor distT="0" distB="0" distL="114300" distR="114300" simplePos="0" relativeHeight="251648000" behindDoc="0" locked="1" layoutInCell="1" allowOverlap="1">
                <wp:simplePos x="0" y="0"/>
                <wp:positionH relativeFrom="column">
                  <wp:posOffset>2857500</wp:posOffset>
                </wp:positionH>
                <wp:positionV relativeFrom="paragraph">
                  <wp:posOffset>42757</wp:posOffset>
                </wp:positionV>
                <wp:extent cx="6861600" cy="6217200"/>
                <wp:effectExtent l="0" t="0" r="15875" b="12700"/>
                <wp:wrapNone/>
                <wp:docPr id="7" name="Zone de texte 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6861600" cy="621720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:rsidR="007421BE" w:rsidRDefault="007421BE"/>
                          <w:p w:rsidR="00937674" w:rsidRDefault="00937674"/>
                          <w:p w:rsidR="00937674" w:rsidRDefault="00937674"/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Zone de texte 7" o:spid="_x0000_s1031" type="#_x0000_t202" style="position:absolute;margin-left:225pt;margin-top:3.35pt;width:540.3pt;height:489.55pt;z-index:2516480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" fillcolor="white [3201]" strokeweight=".5pt">
                <v:textbox>
                  <w:txbxContent>
                    <w:p w:rsidR="007421BE" w:rsidRDefault="007421BE"/>
                    <w:p w:rsidR="00937674" w:rsidRDefault="00937674"/>
                    <w:p w:rsidR="00937674" w:rsidRDefault="00937674"/>
                  </w:txbxContent>
                </v:textbox>
                <w10:anchorlock/>
              </v:shape>
            </w:pict>
          </mc:Fallback>
        </mc:AlternateContent>
      </w:r>
    </w:p>
    <w:p w:rsidR="007421BE" w:rsidRDefault="007421BE"/>
    <w:p w:rsidR="007421BE" w:rsidRDefault="007421BE"/>
    <w:p w:rsidR="007421BE" w:rsidRDefault="007421BE"/>
    <w:p w:rsidR="007421BE" w:rsidRDefault="007421BE"/>
    <w:p w:rsidR="007421BE" w:rsidRDefault="007421BE"/>
    <w:p w:rsidR="007421BE" w:rsidRDefault="007421BE"/>
    <w:p w:rsidR="007421BE" w:rsidRDefault="007421BE"/>
    <w:p w:rsidR="007421BE" w:rsidRDefault="007421BE"/>
    <w:p w:rsidR="007421BE" w:rsidRDefault="007421BE"/>
    <w:p w:rsidR="007421BE" w:rsidRDefault="007421BE"/>
    <w:p w:rsidR="007421BE" w:rsidRDefault="007421BE"/>
    <w:p w:rsidR="007421BE" w:rsidRDefault="007421BE"/>
    <w:p w:rsidR="007421BE" w:rsidRDefault="007421BE"/>
    <w:p w:rsidR="007421BE" w:rsidRDefault="007421BE"/>
    <w:p w:rsidR="007421BE" w:rsidRDefault="007421BE"/>
    <w:p w:rsidR="007421BE" w:rsidRDefault="007421BE"/>
    <w:p w:rsidR="007421BE" w:rsidRDefault="003E6501">
      <w:r>
        <w:rPr>
          <w:noProof/>
        </w:rPr>
        <mc:AlternateContent>
          <mc:Choice Requires="wps">
            <w:drawing>
              <wp:anchor distT="0" distB="0" distL="114300" distR="114300" simplePos="0" relativeHeight="251652096" behindDoc="0" locked="1" layoutInCell="1" allowOverlap="1">
                <wp:simplePos x="0" y="0"/>
                <wp:positionH relativeFrom="column">
                  <wp:posOffset>565785</wp:posOffset>
                </wp:positionH>
                <wp:positionV relativeFrom="paragraph">
                  <wp:posOffset>166370</wp:posOffset>
                </wp:positionV>
                <wp:extent cx="2196000" cy="2880000"/>
                <wp:effectExtent l="0" t="0" r="13970" b="15875"/>
                <wp:wrapNone/>
                <wp:docPr id="4" name="Zone de texte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196000" cy="288000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:rsidR="007421BE" w:rsidRPr="00B833EA" w:rsidRDefault="008601E3" w:rsidP="00B833EA">
                            <w:pPr>
                              <w:pStyle w:val="Pointfortparagrapheintroductif"/>
                              <w:rPr>
                                <w:b/>
                              </w:rPr>
                            </w:pPr>
                            <w:r w:rsidRPr="007806DC">
                              <w:rPr>
                                <w:b/>
                              </w:rPr>
                              <w:t>Points forts du paragraphe introductif</w:t>
                            </w:r>
                          </w:p>
                          <w:p w:rsidR="00B833EA" w:rsidRPr="001F22B1" w:rsidRDefault="00B833EA" w:rsidP="00B833EA">
                            <w:pPr>
                              <w:pStyle w:val="Sansinterligne"/>
                              <w:contextualSpacing/>
                              <w:rPr>
                                <w:rFonts w:ascii="Arial" w:hAnsi="Arial" w:cs="Arial"/>
                                <w:color w:val="0070C0"/>
                                <w:sz w:val="22"/>
                                <w:szCs w:val="22"/>
                              </w:rPr>
                            </w:pPr>
                            <w:proofErr w:type="spellStart"/>
                            <w:r w:rsidRPr="001F22B1">
                              <w:rPr>
                                <w:rFonts w:ascii="Arial" w:hAnsi="Arial" w:cs="Arial"/>
                                <w:color w:val="0070C0"/>
                                <w:sz w:val="22"/>
                                <w:szCs w:val="22"/>
                              </w:rPr>
                              <w:t>Enjeu</w:t>
                            </w:r>
                            <w:proofErr w:type="spellEnd"/>
                            <w:r w:rsidRPr="001F22B1">
                              <w:rPr>
                                <w:rFonts w:ascii="Arial" w:hAnsi="Arial" w:cs="Arial"/>
                                <w:color w:val="0070C0"/>
                                <w:sz w:val="22"/>
                                <w:szCs w:val="22"/>
                              </w:rPr>
                              <w:t xml:space="preserve"> </w:t>
                            </w:r>
                            <w:proofErr w:type="spellStart"/>
                            <w:r w:rsidRPr="001F22B1">
                              <w:rPr>
                                <w:rFonts w:ascii="Arial" w:hAnsi="Arial" w:cs="Arial"/>
                                <w:color w:val="0070C0"/>
                                <w:sz w:val="22"/>
                                <w:szCs w:val="22"/>
                              </w:rPr>
                              <w:t>majeur</w:t>
                            </w:r>
                            <w:proofErr w:type="spellEnd"/>
                            <w:r w:rsidRPr="001F22B1">
                              <w:rPr>
                                <w:rFonts w:ascii="Arial" w:hAnsi="Arial" w:cs="Arial"/>
                                <w:color w:val="0070C0"/>
                                <w:sz w:val="22"/>
                                <w:szCs w:val="22"/>
                              </w:rPr>
                              <w:t xml:space="preserve"> </w:t>
                            </w:r>
                            <w:proofErr w:type="spellStart"/>
                            <w:proofErr w:type="gramStart"/>
                            <w:r w:rsidRPr="001F22B1">
                              <w:rPr>
                                <w:rFonts w:ascii="Arial" w:hAnsi="Arial" w:cs="Arial"/>
                                <w:color w:val="0070C0"/>
                                <w:sz w:val="22"/>
                                <w:szCs w:val="22"/>
                              </w:rPr>
                              <w:t>mondial</w:t>
                            </w:r>
                            <w:proofErr w:type="spellEnd"/>
                            <w:r w:rsidRPr="001F22B1">
                              <w:rPr>
                                <w:rFonts w:ascii="Arial" w:hAnsi="Arial" w:cs="Arial"/>
                                <w:color w:val="0070C0"/>
                                <w:sz w:val="22"/>
                                <w:szCs w:val="22"/>
                              </w:rPr>
                              <w:t xml:space="preserve"> :</w:t>
                            </w:r>
                            <w:proofErr w:type="gramEnd"/>
                            <w:r w:rsidRPr="001F22B1">
                              <w:rPr>
                                <w:rFonts w:ascii="Arial" w:hAnsi="Arial" w:cs="Arial"/>
                                <w:color w:val="0070C0"/>
                                <w:sz w:val="22"/>
                                <w:szCs w:val="22"/>
                              </w:rPr>
                              <w:t xml:space="preserve">  </w:t>
                            </w:r>
                            <w:proofErr w:type="spellStart"/>
                            <w:r w:rsidRPr="001F22B1">
                              <w:rPr>
                                <w:rFonts w:ascii="Arial" w:hAnsi="Arial" w:cs="Arial"/>
                                <w:color w:val="0070C0"/>
                                <w:sz w:val="22"/>
                                <w:szCs w:val="22"/>
                              </w:rPr>
                              <w:t>nourrir</w:t>
                            </w:r>
                            <w:proofErr w:type="spellEnd"/>
                            <w:r w:rsidRPr="001F22B1">
                              <w:rPr>
                                <w:rFonts w:ascii="Arial" w:hAnsi="Arial" w:cs="Arial"/>
                                <w:color w:val="0070C0"/>
                                <w:sz w:val="22"/>
                                <w:szCs w:val="22"/>
                              </w:rPr>
                              <w:t xml:space="preserve"> 8 milliard </w:t>
                            </w:r>
                            <w:proofErr w:type="spellStart"/>
                            <w:r w:rsidRPr="001F22B1">
                              <w:rPr>
                                <w:rFonts w:ascii="Arial" w:hAnsi="Arial" w:cs="Arial"/>
                                <w:color w:val="0070C0"/>
                                <w:sz w:val="22"/>
                                <w:szCs w:val="22"/>
                              </w:rPr>
                              <w:t>d’êtres</w:t>
                            </w:r>
                            <w:proofErr w:type="spellEnd"/>
                            <w:r w:rsidRPr="001F22B1">
                              <w:rPr>
                                <w:rFonts w:ascii="Arial" w:hAnsi="Arial" w:cs="Arial"/>
                                <w:color w:val="0070C0"/>
                                <w:sz w:val="22"/>
                                <w:szCs w:val="22"/>
                              </w:rPr>
                              <w:t xml:space="preserve"> </w:t>
                            </w:r>
                            <w:proofErr w:type="spellStart"/>
                            <w:r w:rsidRPr="001F22B1">
                              <w:rPr>
                                <w:rFonts w:ascii="Arial" w:hAnsi="Arial" w:cs="Arial"/>
                                <w:color w:val="0070C0"/>
                                <w:sz w:val="22"/>
                                <w:szCs w:val="22"/>
                              </w:rPr>
                              <w:t>humains</w:t>
                            </w:r>
                            <w:proofErr w:type="spellEnd"/>
                            <w:r w:rsidRPr="001F22B1">
                              <w:rPr>
                                <w:rFonts w:ascii="Arial" w:hAnsi="Arial" w:cs="Arial"/>
                                <w:color w:val="0070C0"/>
                                <w:sz w:val="22"/>
                                <w:szCs w:val="22"/>
                              </w:rPr>
                              <w:t xml:space="preserve"> tout en </w:t>
                            </w:r>
                            <w:proofErr w:type="spellStart"/>
                            <w:r w:rsidRPr="001F22B1">
                              <w:rPr>
                                <w:rFonts w:ascii="Arial" w:hAnsi="Arial" w:cs="Arial"/>
                                <w:color w:val="0070C0"/>
                                <w:sz w:val="22"/>
                                <w:szCs w:val="22"/>
                              </w:rPr>
                              <w:t>préservant</w:t>
                            </w:r>
                            <w:proofErr w:type="spellEnd"/>
                            <w:r w:rsidRPr="001F22B1">
                              <w:rPr>
                                <w:rFonts w:ascii="Arial" w:hAnsi="Arial" w:cs="Arial"/>
                                <w:color w:val="0070C0"/>
                                <w:sz w:val="22"/>
                                <w:szCs w:val="22"/>
                              </w:rPr>
                              <w:t xml:space="preserve"> les </w:t>
                            </w:r>
                            <w:proofErr w:type="spellStart"/>
                            <w:r w:rsidRPr="001F22B1">
                              <w:rPr>
                                <w:rFonts w:ascii="Arial" w:hAnsi="Arial" w:cs="Arial"/>
                                <w:color w:val="0070C0"/>
                                <w:sz w:val="22"/>
                                <w:szCs w:val="22"/>
                              </w:rPr>
                              <w:t>ressources</w:t>
                            </w:r>
                            <w:proofErr w:type="spellEnd"/>
                            <w:r w:rsidRPr="001F22B1">
                              <w:rPr>
                                <w:rFonts w:ascii="Arial" w:hAnsi="Arial" w:cs="Arial"/>
                                <w:color w:val="0070C0"/>
                                <w:sz w:val="22"/>
                                <w:szCs w:val="22"/>
                              </w:rPr>
                              <w:t>.</w:t>
                            </w:r>
                          </w:p>
                          <w:p w:rsidR="00B833EA" w:rsidRPr="001F22B1" w:rsidRDefault="00B833EA" w:rsidP="00B833EA">
                            <w:pPr>
                              <w:pStyle w:val="Sansinterligne"/>
                              <w:contextualSpacing/>
                              <w:rPr>
                                <w:rFonts w:ascii="Arial" w:hAnsi="Arial" w:cs="Arial"/>
                                <w:color w:val="0070C0"/>
                                <w:sz w:val="22"/>
                                <w:szCs w:val="22"/>
                              </w:rPr>
                            </w:pPr>
                            <w:r w:rsidRPr="001F22B1">
                              <w:rPr>
                                <w:rFonts w:ascii="Arial" w:hAnsi="Arial" w:cs="Arial"/>
                                <w:color w:val="0070C0"/>
                                <w:sz w:val="22"/>
                                <w:szCs w:val="22"/>
                              </w:rPr>
                              <w:t xml:space="preserve">Conditions </w:t>
                            </w:r>
                            <w:proofErr w:type="spellStart"/>
                            <w:r w:rsidRPr="001F22B1">
                              <w:rPr>
                                <w:rFonts w:ascii="Arial" w:hAnsi="Arial" w:cs="Arial"/>
                                <w:color w:val="0070C0"/>
                                <w:sz w:val="22"/>
                                <w:szCs w:val="22"/>
                              </w:rPr>
                              <w:t>d’une</w:t>
                            </w:r>
                            <w:proofErr w:type="spellEnd"/>
                            <w:r w:rsidRPr="001F22B1">
                              <w:rPr>
                                <w:rFonts w:ascii="Arial" w:hAnsi="Arial" w:cs="Arial"/>
                                <w:color w:val="0070C0"/>
                                <w:sz w:val="22"/>
                                <w:szCs w:val="22"/>
                              </w:rPr>
                              <w:t xml:space="preserve"> production durable à long </w:t>
                            </w:r>
                            <w:proofErr w:type="spellStart"/>
                            <w:r w:rsidRPr="001F22B1">
                              <w:rPr>
                                <w:rFonts w:ascii="Arial" w:hAnsi="Arial" w:cs="Arial"/>
                                <w:color w:val="0070C0"/>
                                <w:sz w:val="22"/>
                                <w:szCs w:val="22"/>
                              </w:rPr>
                              <w:t>terme</w:t>
                            </w:r>
                            <w:proofErr w:type="spellEnd"/>
                            <w:r w:rsidRPr="001F22B1">
                              <w:rPr>
                                <w:rFonts w:ascii="Arial" w:hAnsi="Arial" w:cs="Arial"/>
                                <w:color w:val="0070C0"/>
                                <w:sz w:val="22"/>
                                <w:szCs w:val="22"/>
                              </w:rPr>
                              <w:t xml:space="preserve"> (</w:t>
                            </w:r>
                            <w:proofErr w:type="spellStart"/>
                            <w:r w:rsidRPr="001F22B1">
                              <w:rPr>
                                <w:rFonts w:ascii="Arial" w:hAnsi="Arial" w:cs="Arial"/>
                                <w:color w:val="0070C0"/>
                                <w:sz w:val="22"/>
                                <w:szCs w:val="22"/>
                              </w:rPr>
                              <w:t>préservation</w:t>
                            </w:r>
                            <w:proofErr w:type="spellEnd"/>
                            <w:r w:rsidRPr="001F22B1">
                              <w:rPr>
                                <w:rFonts w:ascii="Arial" w:hAnsi="Arial" w:cs="Arial"/>
                                <w:color w:val="0070C0"/>
                                <w:sz w:val="22"/>
                                <w:szCs w:val="22"/>
                              </w:rPr>
                              <w:t xml:space="preserve"> des sols </w:t>
                            </w:r>
                            <w:proofErr w:type="spellStart"/>
                            <w:r w:rsidRPr="001F22B1">
                              <w:rPr>
                                <w:rFonts w:ascii="Arial" w:hAnsi="Arial" w:cs="Arial"/>
                                <w:color w:val="0070C0"/>
                                <w:sz w:val="22"/>
                                <w:szCs w:val="22"/>
                              </w:rPr>
                              <w:t>agricoles</w:t>
                            </w:r>
                            <w:proofErr w:type="spellEnd"/>
                            <w:r w:rsidRPr="001F22B1">
                              <w:rPr>
                                <w:rFonts w:ascii="Arial" w:hAnsi="Arial" w:cs="Arial"/>
                                <w:color w:val="0070C0"/>
                                <w:sz w:val="22"/>
                                <w:szCs w:val="22"/>
                              </w:rPr>
                              <w:t xml:space="preserve"> et des </w:t>
                            </w:r>
                            <w:proofErr w:type="spellStart"/>
                            <w:r w:rsidRPr="001F22B1">
                              <w:rPr>
                                <w:rFonts w:ascii="Arial" w:hAnsi="Arial" w:cs="Arial"/>
                                <w:color w:val="0070C0"/>
                                <w:sz w:val="22"/>
                                <w:szCs w:val="22"/>
                              </w:rPr>
                              <w:t>ressources</w:t>
                            </w:r>
                            <w:proofErr w:type="spellEnd"/>
                            <w:r w:rsidRPr="001F22B1">
                              <w:rPr>
                                <w:rFonts w:ascii="Arial" w:hAnsi="Arial" w:cs="Arial"/>
                                <w:color w:val="0070C0"/>
                                <w:sz w:val="22"/>
                                <w:szCs w:val="22"/>
                              </w:rPr>
                              <w:t xml:space="preserve"> </w:t>
                            </w:r>
                            <w:proofErr w:type="spellStart"/>
                            <w:r w:rsidRPr="001F22B1">
                              <w:rPr>
                                <w:rFonts w:ascii="Arial" w:hAnsi="Arial" w:cs="Arial"/>
                                <w:color w:val="0070C0"/>
                                <w:sz w:val="22"/>
                                <w:szCs w:val="22"/>
                              </w:rPr>
                              <w:t>aquatiques</w:t>
                            </w:r>
                            <w:proofErr w:type="spellEnd"/>
                            <w:r w:rsidRPr="001F22B1">
                              <w:rPr>
                                <w:rFonts w:ascii="Arial" w:hAnsi="Arial" w:cs="Arial"/>
                                <w:color w:val="0070C0"/>
                                <w:sz w:val="22"/>
                                <w:szCs w:val="22"/>
                              </w:rPr>
                              <w:t>)</w:t>
                            </w:r>
                          </w:p>
                          <w:p w:rsidR="00B833EA" w:rsidRPr="001F22B1" w:rsidRDefault="00B833EA" w:rsidP="00B833EA">
                            <w:pPr>
                              <w:rPr>
                                <w:rFonts w:ascii="Arial" w:hAnsi="Arial" w:cs="Arial"/>
                                <w:color w:val="0070C0"/>
                                <w:sz w:val="22"/>
                                <w:szCs w:val="22"/>
                              </w:rPr>
                            </w:pPr>
                            <w:r w:rsidRPr="001F22B1">
                              <w:rPr>
                                <w:rFonts w:ascii="Arial" w:hAnsi="Arial" w:cs="Arial"/>
                                <w:color w:val="0070C0"/>
                                <w:sz w:val="22"/>
                                <w:szCs w:val="22"/>
                              </w:rPr>
                              <w:t xml:space="preserve">-Montrer l’importance des </w:t>
                            </w:r>
                            <w:proofErr w:type="gramStart"/>
                            <w:r w:rsidRPr="001F22B1">
                              <w:rPr>
                                <w:rFonts w:ascii="Arial" w:hAnsi="Arial" w:cs="Arial"/>
                                <w:color w:val="0070C0"/>
                                <w:sz w:val="22"/>
                                <w:szCs w:val="22"/>
                              </w:rPr>
                              <w:t>connaissances  et</w:t>
                            </w:r>
                            <w:proofErr w:type="gramEnd"/>
                            <w:r w:rsidRPr="001F22B1">
                              <w:rPr>
                                <w:rFonts w:ascii="Arial" w:hAnsi="Arial" w:cs="Arial"/>
                                <w:color w:val="0070C0"/>
                                <w:sz w:val="22"/>
                                <w:szCs w:val="22"/>
                              </w:rPr>
                              <w:t xml:space="preserve"> des démarches scientifiques et technologiques pour limiter les nuisances </w:t>
                            </w:r>
                            <w:proofErr w:type="spellStart"/>
                            <w:r w:rsidRPr="001F22B1">
                              <w:rPr>
                                <w:rFonts w:ascii="Arial" w:hAnsi="Arial" w:cs="Arial"/>
                                <w:color w:val="0070C0"/>
                                <w:sz w:val="22"/>
                                <w:szCs w:val="22"/>
                              </w:rPr>
                              <w:t>environnementmentales</w:t>
                            </w:r>
                            <w:proofErr w:type="spellEnd"/>
                            <w:r>
                              <w:rPr>
                                <w:rFonts w:ascii="Arial" w:hAnsi="Arial" w:cs="Arial"/>
                                <w:color w:val="0070C0"/>
                                <w:sz w:val="22"/>
                                <w:szCs w:val="22"/>
                              </w:rPr>
                              <w:t xml:space="preserve">: </w:t>
                            </w:r>
                          </w:p>
                          <w:p w:rsidR="00B833EA" w:rsidRPr="0025156F" w:rsidRDefault="00B833EA" w:rsidP="00B833EA">
                            <w:pPr>
                              <w:rPr>
                                <w:rFonts w:ascii="Arial" w:hAnsi="Arial" w:cs="Arial"/>
                                <w:color w:val="0070C0"/>
                                <w:sz w:val="22"/>
                                <w:szCs w:val="22"/>
                              </w:rPr>
                            </w:pPr>
                            <w:proofErr w:type="gramStart"/>
                            <w:r w:rsidRPr="0025156F">
                              <w:rPr>
                                <w:rFonts w:ascii="Arial" w:hAnsi="Arial" w:cs="Arial"/>
                                <w:color w:val="0070C0"/>
                                <w:sz w:val="22"/>
                                <w:szCs w:val="22"/>
                              </w:rPr>
                              <w:t>Limitation  de</w:t>
                            </w:r>
                            <w:proofErr w:type="gramEnd"/>
                            <w:r w:rsidRPr="0025156F">
                              <w:rPr>
                                <w:rFonts w:ascii="Arial" w:hAnsi="Arial" w:cs="Arial"/>
                                <w:color w:val="0070C0"/>
                                <w:sz w:val="22"/>
                                <w:szCs w:val="22"/>
                              </w:rPr>
                              <w:t xml:space="preserve"> l’impact de l’agrosystème sur l’environnement</w:t>
                            </w:r>
                          </w:p>
                          <w:p w:rsidR="00B833EA" w:rsidRPr="0025156F" w:rsidRDefault="00B833EA" w:rsidP="00B833EA">
                            <w:pPr>
                              <w:rPr>
                                <w:rFonts w:ascii="Arial" w:hAnsi="Arial" w:cs="Arial"/>
                                <w:color w:val="0070C0"/>
                                <w:sz w:val="22"/>
                                <w:szCs w:val="22"/>
                              </w:rPr>
                            </w:pPr>
                            <w:r w:rsidRPr="0025156F">
                              <w:rPr>
                                <w:rFonts w:ascii="Arial" w:hAnsi="Arial" w:cs="Arial"/>
                                <w:color w:val="0070C0"/>
                                <w:sz w:val="22"/>
                                <w:szCs w:val="22"/>
                              </w:rPr>
                              <w:t>Apport de la recherche agronomique pour le développement d’une agriculture durable</w:t>
                            </w:r>
                          </w:p>
                          <w:p w:rsidR="007421BE" w:rsidRDefault="007421BE"/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Zone de texte 4" o:spid="_x0000_s1032" type="#_x0000_t202" style="position:absolute;margin-left:44.55pt;margin-top:13.1pt;width:172.9pt;height:226.75pt;z-index:25165209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" fillcolor="white [3201]" strokeweight=".5pt">
                <v:textbox>
                  <w:txbxContent>
                    <w:p w:rsidR="007421BE" w:rsidRPr="00B833EA" w:rsidRDefault="008601E3" w:rsidP="00B833EA">
                      <w:pPr>
                        <w:pStyle w:val="Pointfortparagrapheintroductif"/>
                        <w:rPr>
                          <w:b/>
                        </w:rPr>
                      </w:pPr>
                      <w:r w:rsidRPr="007806DC">
                        <w:rPr>
                          <w:b/>
                        </w:rPr>
                        <w:t>Points forts du paragraphe introductif</w:t>
                      </w:r>
                    </w:p>
                    <w:p w:rsidR="00B833EA" w:rsidRPr="001F22B1" w:rsidRDefault="00B833EA" w:rsidP="00B833EA">
                      <w:pPr>
                        <w:pStyle w:val="Sansinterligne"/>
                        <w:contextualSpacing/>
                        <w:rPr>
                          <w:rFonts w:ascii="Arial" w:hAnsi="Arial" w:cs="Arial"/>
                          <w:color w:val="0070C0"/>
                          <w:sz w:val="22"/>
                          <w:szCs w:val="22"/>
                        </w:rPr>
                      </w:pPr>
                      <w:proofErr w:type="spellStart"/>
                      <w:r w:rsidRPr="001F22B1">
                        <w:rPr>
                          <w:rFonts w:ascii="Arial" w:hAnsi="Arial" w:cs="Arial"/>
                          <w:color w:val="0070C0"/>
                          <w:sz w:val="22"/>
                          <w:szCs w:val="22"/>
                        </w:rPr>
                        <w:t>Enjeu</w:t>
                      </w:r>
                      <w:proofErr w:type="spellEnd"/>
                      <w:r w:rsidRPr="001F22B1">
                        <w:rPr>
                          <w:rFonts w:ascii="Arial" w:hAnsi="Arial" w:cs="Arial"/>
                          <w:color w:val="0070C0"/>
                          <w:sz w:val="22"/>
                          <w:szCs w:val="22"/>
                        </w:rPr>
                        <w:t xml:space="preserve"> </w:t>
                      </w:r>
                      <w:proofErr w:type="spellStart"/>
                      <w:r w:rsidRPr="001F22B1">
                        <w:rPr>
                          <w:rFonts w:ascii="Arial" w:hAnsi="Arial" w:cs="Arial"/>
                          <w:color w:val="0070C0"/>
                          <w:sz w:val="22"/>
                          <w:szCs w:val="22"/>
                        </w:rPr>
                        <w:t>majeur</w:t>
                      </w:r>
                      <w:proofErr w:type="spellEnd"/>
                      <w:r w:rsidRPr="001F22B1">
                        <w:rPr>
                          <w:rFonts w:ascii="Arial" w:hAnsi="Arial" w:cs="Arial"/>
                          <w:color w:val="0070C0"/>
                          <w:sz w:val="22"/>
                          <w:szCs w:val="22"/>
                        </w:rPr>
                        <w:t xml:space="preserve"> </w:t>
                      </w:r>
                      <w:proofErr w:type="spellStart"/>
                      <w:proofErr w:type="gramStart"/>
                      <w:r w:rsidRPr="001F22B1">
                        <w:rPr>
                          <w:rFonts w:ascii="Arial" w:hAnsi="Arial" w:cs="Arial"/>
                          <w:color w:val="0070C0"/>
                          <w:sz w:val="22"/>
                          <w:szCs w:val="22"/>
                        </w:rPr>
                        <w:t>mondial</w:t>
                      </w:r>
                      <w:proofErr w:type="spellEnd"/>
                      <w:r w:rsidRPr="001F22B1">
                        <w:rPr>
                          <w:rFonts w:ascii="Arial" w:hAnsi="Arial" w:cs="Arial"/>
                          <w:color w:val="0070C0"/>
                          <w:sz w:val="22"/>
                          <w:szCs w:val="22"/>
                        </w:rPr>
                        <w:t xml:space="preserve"> :</w:t>
                      </w:r>
                      <w:proofErr w:type="gramEnd"/>
                      <w:r w:rsidRPr="001F22B1">
                        <w:rPr>
                          <w:rFonts w:ascii="Arial" w:hAnsi="Arial" w:cs="Arial"/>
                          <w:color w:val="0070C0"/>
                          <w:sz w:val="22"/>
                          <w:szCs w:val="22"/>
                        </w:rPr>
                        <w:t xml:space="preserve">  </w:t>
                      </w:r>
                      <w:proofErr w:type="spellStart"/>
                      <w:r w:rsidRPr="001F22B1">
                        <w:rPr>
                          <w:rFonts w:ascii="Arial" w:hAnsi="Arial" w:cs="Arial"/>
                          <w:color w:val="0070C0"/>
                          <w:sz w:val="22"/>
                          <w:szCs w:val="22"/>
                        </w:rPr>
                        <w:t>nourrir</w:t>
                      </w:r>
                      <w:proofErr w:type="spellEnd"/>
                      <w:r w:rsidRPr="001F22B1">
                        <w:rPr>
                          <w:rFonts w:ascii="Arial" w:hAnsi="Arial" w:cs="Arial"/>
                          <w:color w:val="0070C0"/>
                          <w:sz w:val="22"/>
                          <w:szCs w:val="22"/>
                        </w:rPr>
                        <w:t xml:space="preserve"> 8 milliard </w:t>
                      </w:r>
                      <w:proofErr w:type="spellStart"/>
                      <w:r w:rsidRPr="001F22B1">
                        <w:rPr>
                          <w:rFonts w:ascii="Arial" w:hAnsi="Arial" w:cs="Arial"/>
                          <w:color w:val="0070C0"/>
                          <w:sz w:val="22"/>
                          <w:szCs w:val="22"/>
                        </w:rPr>
                        <w:t>d’êtres</w:t>
                      </w:r>
                      <w:proofErr w:type="spellEnd"/>
                      <w:r w:rsidRPr="001F22B1">
                        <w:rPr>
                          <w:rFonts w:ascii="Arial" w:hAnsi="Arial" w:cs="Arial"/>
                          <w:color w:val="0070C0"/>
                          <w:sz w:val="22"/>
                          <w:szCs w:val="22"/>
                        </w:rPr>
                        <w:t xml:space="preserve"> </w:t>
                      </w:r>
                      <w:proofErr w:type="spellStart"/>
                      <w:r w:rsidRPr="001F22B1">
                        <w:rPr>
                          <w:rFonts w:ascii="Arial" w:hAnsi="Arial" w:cs="Arial"/>
                          <w:color w:val="0070C0"/>
                          <w:sz w:val="22"/>
                          <w:szCs w:val="22"/>
                        </w:rPr>
                        <w:t>humains</w:t>
                      </w:r>
                      <w:proofErr w:type="spellEnd"/>
                      <w:r w:rsidRPr="001F22B1">
                        <w:rPr>
                          <w:rFonts w:ascii="Arial" w:hAnsi="Arial" w:cs="Arial"/>
                          <w:color w:val="0070C0"/>
                          <w:sz w:val="22"/>
                          <w:szCs w:val="22"/>
                        </w:rPr>
                        <w:t xml:space="preserve"> tout </w:t>
                      </w:r>
                      <w:proofErr w:type="spellStart"/>
                      <w:r w:rsidRPr="001F22B1">
                        <w:rPr>
                          <w:rFonts w:ascii="Arial" w:hAnsi="Arial" w:cs="Arial"/>
                          <w:color w:val="0070C0"/>
                          <w:sz w:val="22"/>
                          <w:szCs w:val="22"/>
                        </w:rPr>
                        <w:t>en</w:t>
                      </w:r>
                      <w:proofErr w:type="spellEnd"/>
                      <w:r w:rsidRPr="001F22B1">
                        <w:rPr>
                          <w:rFonts w:ascii="Arial" w:hAnsi="Arial" w:cs="Arial"/>
                          <w:color w:val="0070C0"/>
                          <w:sz w:val="22"/>
                          <w:szCs w:val="22"/>
                        </w:rPr>
                        <w:t xml:space="preserve"> </w:t>
                      </w:r>
                      <w:proofErr w:type="spellStart"/>
                      <w:r w:rsidRPr="001F22B1">
                        <w:rPr>
                          <w:rFonts w:ascii="Arial" w:hAnsi="Arial" w:cs="Arial"/>
                          <w:color w:val="0070C0"/>
                          <w:sz w:val="22"/>
                          <w:szCs w:val="22"/>
                        </w:rPr>
                        <w:t>préservant</w:t>
                      </w:r>
                      <w:proofErr w:type="spellEnd"/>
                      <w:r w:rsidRPr="001F22B1">
                        <w:rPr>
                          <w:rFonts w:ascii="Arial" w:hAnsi="Arial" w:cs="Arial"/>
                          <w:color w:val="0070C0"/>
                          <w:sz w:val="22"/>
                          <w:szCs w:val="22"/>
                        </w:rPr>
                        <w:t xml:space="preserve"> les </w:t>
                      </w:r>
                      <w:proofErr w:type="spellStart"/>
                      <w:r w:rsidRPr="001F22B1">
                        <w:rPr>
                          <w:rFonts w:ascii="Arial" w:hAnsi="Arial" w:cs="Arial"/>
                          <w:color w:val="0070C0"/>
                          <w:sz w:val="22"/>
                          <w:szCs w:val="22"/>
                        </w:rPr>
                        <w:t>ressources</w:t>
                      </w:r>
                      <w:proofErr w:type="spellEnd"/>
                      <w:r w:rsidRPr="001F22B1">
                        <w:rPr>
                          <w:rFonts w:ascii="Arial" w:hAnsi="Arial" w:cs="Arial"/>
                          <w:color w:val="0070C0"/>
                          <w:sz w:val="22"/>
                          <w:szCs w:val="22"/>
                        </w:rPr>
                        <w:t>.</w:t>
                      </w:r>
                    </w:p>
                    <w:p w:rsidR="00B833EA" w:rsidRPr="001F22B1" w:rsidRDefault="00B833EA" w:rsidP="00B833EA">
                      <w:pPr>
                        <w:pStyle w:val="Sansinterligne"/>
                        <w:contextualSpacing/>
                        <w:rPr>
                          <w:rFonts w:ascii="Arial" w:hAnsi="Arial" w:cs="Arial"/>
                          <w:color w:val="0070C0"/>
                          <w:sz w:val="22"/>
                          <w:szCs w:val="22"/>
                        </w:rPr>
                      </w:pPr>
                      <w:r w:rsidRPr="001F22B1">
                        <w:rPr>
                          <w:rFonts w:ascii="Arial" w:hAnsi="Arial" w:cs="Arial"/>
                          <w:color w:val="0070C0"/>
                          <w:sz w:val="22"/>
                          <w:szCs w:val="22"/>
                        </w:rPr>
                        <w:t xml:space="preserve">Conditions </w:t>
                      </w:r>
                      <w:proofErr w:type="spellStart"/>
                      <w:r w:rsidRPr="001F22B1">
                        <w:rPr>
                          <w:rFonts w:ascii="Arial" w:hAnsi="Arial" w:cs="Arial"/>
                          <w:color w:val="0070C0"/>
                          <w:sz w:val="22"/>
                          <w:szCs w:val="22"/>
                        </w:rPr>
                        <w:t>d’une</w:t>
                      </w:r>
                      <w:proofErr w:type="spellEnd"/>
                      <w:r w:rsidRPr="001F22B1">
                        <w:rPr>
                          <w:rFonts w:ascii="Arial" w:hAnsi="Arial" w:cs="Arial"/>
                          <w:color w:val="0070C0"/>
                          <w:sz w:val="22"/>
                          <w:szCs w:val="22"/>
                        </w:rPr>
                        <w:t xml:space="preserve"> production durable à long </w:t>
                      </w:r>
                      <w:proofErr w:type="spellStart"/>
                      <w:r w:rsidRPr="001F22B1">
                        <w:rPr>
                          <w:rFonts w:ascii="Arial" w:hAnsi="Arial" w:cs="Arial"/>
                          <w:color w:val="0070C0"/>
                          <w:sz w:val="22"/>
                          <w:szCs w:val="22"/>
                        </w:rPr>
                        <w:t>terme</w:t>
                      </w:r>
                      <w:proofErr w:type="spellEnd"/>
                      <w:r w:rsidRPr="001F22B1">
                        <w:rPr>
                          <w:rFonts w:ascii="Arial" w:hAnsi="Arial" w:cs="Arial"/>
                          <w:color w:val="0070C0"/>
                          <w:sz w:val="22"/>
                          <w:szCs w:val="22"/>
                        </w:rPr>
                        <w:t xml:space="preserve"> (</w:t>
                      </w:r>
                      <w:proofErr w:type="spellStart"/>
                      <w:r w:rsidRPr="001F22B1">
                        <w:rPr>
                          <w:rFonts w:ascii="Arial" w:hAnsi="Arial" w:cs="Arial"/>
                          <w:color w:val="0070C0"/>
                          <w:sz w:val="22"/>
                          <w:szCs w:val="22"/>
                        </w:rPr>
                        <w:t>préservation</w:t>
                      </w:r>
                      <w:proofErr w:type="spellEnd"/>
                      <w:r w:rsidRPr="001F22B1">
                        <w:rPr>
                          <w:rFonts w:ascii="Arial" w:hAnsi="Arial" w:cs="Arial"/>
                          <w:color w:val="0070C0"/>
                          <w:sz w:val="22"/>
                          <w:szCs w:val="22"/>
                        </w:rPr>
                        <w:t xml:space="preserve"> des sols </w:t>
                      </w:r>
                      <w:proofErr w:type="spellStart"/>
                      <w:r w:rsidRPr="001F22B1">
                        <w:rPr>
                          <w:rFonts w:ascii="Arial" w:hAnsi="Arial" w:cs="Arial"/>
                          <w:color w:val="0070C0"/>
                          <w:sz w:val="22"/>
                          <w:szCs w:val="22"/>
                        </w:rPr>
                        <w:t>agricoles</w:t>
                      </w:r>
                      <w:proofErr w:type="spellEnd"/>
                      <w:r w:rsidRPr="001F22B1">
                        <w:rPr>
                          <w:rFonts w:ascii="Arial" w:hAnsi="Arial" w:cs="Arial"/>
                          <w:color w:val="0070C0"/>
                          <w:sz w:val="22"/>
                          <w:szCs w:val="22"/>
                        </w:rPr>
                        <w:t xml:space="preserve"> et des </w:t>
                      </w:r>
                      <w:proofErr w:type="spellStart"/>
                      <w:r w:rsidRPr="001F22B1">
                        <w:rPr>
                          <w:rFonts w:ascii="Arial" w:hAnsi="Arial" w:cs="Arial"/>
                          <w:color w:val="0070C0"/>
                          <w:sz w:val="22"/>
                          <w:szCs w:val="22"/>
                        </w:rPr>
                        <w:t>ressources</w:t>
                      </w:r>
                      <w:proofErr w:type="spellEnd"/>
                      <w:r w:rsidRPr="001F22B1">
                        <w:rPr>
                          <w:rFonts w:ascii="Arial" w:hAnsi="Arial" w:cs="Arial"/>
                          <w:color w:val="0070C0"/>
                          <w:sz w:val="22"/>
                          <w:szCs w:val="22"/>
                        </w:rPr>
                        <w:t xml:space="preserve"> </w:t>
                      </w:r>
                      <w:proofErr w:type="spellStart"/>
                      <w:r w:rsidRPr="001F22B1">
                        <w:rPr>
                          <w:rFonts w:ascii="Arial" w:hAnsi="Arial" w:cs="Arial"/>
                          <w:color w:val="0070C0"/>
                          <w:sz w:val="22"/>
                          <w:szCs w:val="22"/>
                        </w:rPr>
                        <w:t>aquatiques</w:t>
                      </w:r>
                      <w:proofErr w:type="spellEnd"/>
                      <w:r w:rsidRPr="001F22B1">
                        <w:rPr>
                          <w:rFonts w:ascii="Arial" w:hAnsi="Arial" w:cs="Arial"/>
                          <w:color w:val="0070C0"/>
                          <w:sz w:val="22"/>
                          <w:szCs w:val="22"/>
                        </w:rPr>
                        <w:t>)</w:t>
                      </w:r>
                    </w:p>
                    <w:p w:rsidR="00B833EA" w:rsidRPr="001F22B1" w:rsidRDefault="00B833EA" w:rsidP="00B833EA">
                      <w:pPr>
                        <w:rPr>
                          <w:rFonts w:ascii="Arial" w:hAnsi="Arial" w:cs="Arial"/>
                          <w:color w:val="0070C0"/>
                          <w:sz w:val="22"/>
                          <w:szCs w:val="22"/>
                        </w:rPr>
                      </w:pPr>
                      <w:r w:rsidRPr="001F22B1">
                        <w:rPr>
                          <w:rFonts w:ascii="Arial" w:hAnsi="Arial" w:cs="Arial"/>
                          <w:color w:val="0070C0"/>
                          <w:sz w:val="22"/>
                          <w:szCs w:val="22"/>
                        </w:rPr>
                        <w:t xml:space="preserve">-Montrer l’importance des </w:t>
                      </w:r>
                      <w:proofErr w:type="gramStart"/>
                      <w:r w:rsidRPr="001F22B1">
                        <w:rPr>
                          <w:rFonts w:ascii="Arial" w:hAnsi="Arial" w:cs="Arial"/>
                          <w:color w:val="0070C0"/>
                          <w:sz w:val="22"/>
                          <w:szCs w:val="22"/>
                        </w:rPr>
                        <w:t>connaissances  et</w:t>
                      </w:r>
                      <w:proofErr w:type="gramEnd"/>
                      <w:r w:rsidRPr="001F22B1">
                        <w:rPr>
                          <w:rFonts w:ascii="Arial" w:hAnsi="Arial" w:cs="Arial"/>
                          <w:color w:val="0070C0"/>
                          <w:sz w:val="22"/>
                          <w:szCs w:val="22"/>
                        </w:rPr>
                        <w:t xml:space="preserve"> des démarches scientifiques et technologiques pour limiter les nuisances </w:t>
                      </w:r>
                      <w:proofErr w:type="spellStart"/>
                      <w:r w:rsidRPr="001F22B1">
                        <w:rPr>
                          <w:rFonts w:ascii="Arial" w:hAnsi="Arial" w:cs="Arial"/>
                          <w:color w:val="0070C0"/>
                          <w:sz w:val="22"/>
                          <w:szCs w:val="22"/>
                        </w:rPr>
                        <w:t>environnementmentales</w:t>
                      </w:r>
                      <w:proofErr w:type="spellEnd"/>
                      <w:r>
                        <w:rPr>
                          <w:rFonts w:ascii="Arial" w:hAnsi="Arial" w:cs="Arial"/>
                          <w:color w:val="0070C0"/>
                          <w:sz w:val="22"/>
                          <w:szCs w:val="22"/>
                        </w:rPr>
                        <w:t xml:space="preserve">: </w:t>
                      </w:r>
                    </w:p>
                    <w:p w:rsidR="00B833EA" w:rsidRPr="0025156F" w:rsidRDefault="00B833EA" w:rsidP="00B833EA">
                      <w:pPr>
                        <w:rPr>
                          <w:rFonts w:ascii="Arial" w:hAnsi="Arial" w:cs="Arial"/>
                          <w:color w:val="0070C0"/>
                          <w:sz w:val="22"/>
                          <w:szCs w:val="22"/>
                        </w:rPr>
                      </w:pPr>
                      <w:proofErr w:type="gramStart"/>
                      <w:r w:rsidRPr="0025156F">
                        <w:rPr>
                          <w:rFonts w:ascii="Arial" w:hAnsi="Arial" w:cs="Arial"/>
                          <w:color w:val="0070C0"/>
                          <w:sz w:val="22"/>
                          <w:szCs w:val="22"/>
                        </w:rPr>
                        <w:t>Limitation  de</w:t>
                      </w:r>
                      <w:proofErr w:type="gramEnd"/>
                      <w:r w:rsidRPr="0025156F">
                        <w:rPr>
                          <w:rFonts w:ascii="Arial" w:hAnsi="Arial" w:cs="Arial"/>
                          <w:color w:val="0070C0"/>
                          <w:sz w:val="22"/>
                          <w:szCs w:val="22"/>
                        </w:rPr>
                        <w:t xml:space="preserve"> l’impact de l’agrosystème sur l’environnement</w:t>
                      </w:r>
                    </w:p>
                    <w:p w:rsidR="00B833EA" w:rsidRPr="0025156F" w:rsidRDefault="00B833EA" w:rsidP="00B833EA">
                      <w:pPr>
                        <w:rPr>
                          <w:rFonts w:ascii="Arial" w:hAnsi="Arial" w:cs="Arial"/>
                          <w:color w:val="0070C0"/>
                          <w:sz w:val="22"/>
                          <w:szCs w:val="22"/>
                        </w:rPr>
                      </w:pPr>
                      <w:r w:rsidRPr="0025156F">
                        <w:rPr>
                          <w:rFonts w:ascii="Arial" w:hAnsi="Arial" w:cs="Arial"/>
                          <w:color w:val="0070C0"/>
                          <w:sz w:val="22"/>
                          <w:szCs w:val="22"/>
                        </w:rPr>
                        <w:t>Apport de la recherche agronomique pour le développement d’une agriculture durable</w:t>
                      </w:r>
                    </w:p>
                    <w:p w:rsidR="007421BE" w:rsidRDefault="007421BE"/>
                  </w:txbxContent>
                </v:textbox>
                <w10:anchorlock/>
              </v:shape>
            </w:pict>
          </mc:Fallback>
        </mc:AlternateContent>
      </w:r>
    </w:p>
    <w:p w:rsidR="007421BE" w:rsidRDefault="00800490">
      <w:r>
        <w:rPr>
          <w:noProof/>
        </w:rPr>
        <mc:AlternateContent>
          <mc:Choice Requires="wps">
            <w:drawing>
              <wp:anchor distT="0" distB="0" distL="114300" distR="114300" simplePos="0" relativeHeight="251651072" behindDoc="0" locked="1" layoutInCell="1" allowOverlap="1">
                <wp:simplePos x="0" y="0"/>
                <wp:positionH relativeFrom="column">
                  <wp:posOffset>2941320</wp:posOffset>
                </wp:positionH>
                <wp:positionV relativeFrom="paragraph">
                  <wp:posOffset>41910</wp:posOffset>
                </wp:positionV>
                <wp:extent cx="6706800" cy="2808000"/>
                <wp:effectExtent l="0" t="0" r="18415" b="11430"/>
                <wp:wrapNone/>
                <wp:docPr id="14" name="Zone de texte 1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6706800" cy="280800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:rsidR="007416D5" w:rsidRPr="00386CA2" w:rsidRDefault="007416D5" w:rsidP="00386CA2">
                            <w:pPr>
                              <w:pStyle w:val="acquiscycle4"/>
                              <w:rPr>
                                <w:b/>
                              </w:rPr>
                            </w:pPr>
                            <w:r w:rsidRPr="00800490">
                              <w:rPr>
                                <w:b/>
                              </w:rPr>
                              <w:t>Acquis du cycle 4 : AFC</w:t>
                            </w:r>
                          </w:p>
                          <w:p w:rsidR="00386CA2" w:rsidRPr="00386CA2" w:rsidRDefault="00386CA2" w:rsidP="00386CA2">
                            <w:pPr>
                              <w:pStyle w:val="lienseducations"/>
                              <w:numPr>
                                <w:ilvl w:val="0"/>
                                <w:numId w:val="9"/>
                              </w:numPr>
                              <w:rPr>
                                <w:color w:val="auto"/>
                                <w:sz w:val="22"/>
                              </w:rPr>
                            </w:pPr>
                            <w:r w:rsidRPr="00386CA2">
                              <w:rPr>
                                <w:color w:val="auto"/>
                                <w:sz w:val="22"/>
                              </w:rPr>
                              <w:t>Identifier les principaux impacts de l’action humaine, bénéfices et risques, à la surface de la planète</w:t>
                            </w:r>
                          </w:p>
                          <w:p w:rsidR="00386CA2" w:rsidRDefault="00386CA2" w:rsidP="00386CA2">
                            <w:pPr>
                              <w:pStyle w:val="lienseducations"/>
                              <w:rPr>
                                <w:color w:val="auto"/>
                                <w:sz w:val="22"/>
                              </w:rPr>
                            </w:pPr>
                            <w:r w:rsidRPr="00386CA2">
                              <w:rPr>
                                <w:color w:val="auto"/>
                                <w:sz w:val="22"/>
                              </w:rPr>
                              <w:t>Terre.</w:t>
                            </w:r>
                          </w:p>
                          <w:p w:rsidR="007416D5" w:rsidRPr="007806DC" w:rsidRDefault="007416D5" w:rsidP="00386CA2">
                            <w:pPr>
                              <w:pStyle w:val="lienseducations"/>
                              <w:rPr>
                                <w:b/>
                              </w:rPr>
                            </w:pPr>
                            <w:r w:rsidRPr="007806DC">
                              <w:rPr>
                                <w:b/>
                              </w:rPr>
                              <w:t>Lien avec les éducations à :</w:t>
                            </w:r>
                          </w:p>
                          <w:p w:rsidR="00386CA2" w:rsidRPr="00386CA2" w:rsidRDefault="00386CA2" w:rsidP="00386CA2">
                            <w:pPr>
                              <w:pStyle w:val="ouverturemetier"/>
                              <w:numPr>
                                <w:ilvl w:val="0"/>
                                <w:numId w:val="7"/>
                              </w:numPr>
                              <w:rPr>
                                <w:color w:val="00B050"/>
                                <w:sz w:val="24"/>
                              </w:rPr>
                            </w:pPr>
                            <w:r w:rsidRPr="00386CA2">
                              <w:rPr>
                                <w:color w:val="00B050"/>
                                <w:sz w:val="24"/>
                              </w:rPr>
                              <w:t>Identifier les impacts (bénéfices et nuisances) des activités humaines sur l’environnement à différentes</w:t>
                            </w:r>
                            <w:r>
                              <w:rPr>
                                <w:color w:val="00B050"/>
                                <w:sz w:val="24"/>
                              </w:rPr>
                              <w:t xml:space="preserve"> </w:t>
                            </w:r>
                            <w:r w:rsidRPr="00386CA2">
                              <w:rPr>
                                <w:color w:val="00B050"/>
                                <w:sz w:val="24"/>
                              </w:rPr>
                              <w:t>échelles.</w:t>
                            </w:r>
                          </w:p>
                          <w:p w:rsidR="00386CA2" w:rsidRPr="00386CA2" w:rsidRDefault="00386CA2" w:rsidP="00386CA2">
                            <w:pPr>
                              <w:pStyle w:val="ouverturemetier"/>
                              <w:numPr>
                                <w:ilvl w:val="0"/>
                                <w:numId w:val="7"/>
                              </w:numPr>
                              <w:rPr>
                                <w:color w:val="00B050"/>
                                <w:sz w:val="24"/>
                              </w:rPr>
                            </w:pPr>
                            <w:r w:rsidRPr="00386CA2">
                              <w:rPr>
                                <w:color w:val="00B050"/>
                                <w:sz w:val="24"/>
                              </w:rPr>
                              <w:t>Fonder ses choix de comportement responsable vis-à-vis de sa santé ou de l’environnement sur des</w:t>
                            </w:r>
                            <w:r>
                              <w:rPr>
                                <w:color w:val="00B050"/>
                                <w:sz w:val="24"/>
                              </w:rPr>
                              <w:t xml:space="preserve"> </w:t>
                            </w:r>
                            <w:r w:rsidRPr="00386CA2">
                              <w:rPr>
                                <w:color w:val="00B050"/>
                                <w:sz w:val="24"/>
                              </w:rPr>
                              <w:t>arguments scientifiques.</w:t>
                            </w:r>
                          </w:p>
                          <w:p w:rsidR="00386CA2" w:rsidRPr="00386CA2" w:rsidRDefault="00386CA2" w:rsidP="00386CA2">
                            <w:pPr>
                              <w:pStyle w:val="ouverturemetier"/>
                              <w:numPr>
                                <w:ilvl w:val="0"/>
                                <w:numId w:val="7"/>
                              </w:numPr>
                              <w:rPr>
                                <w:color w:val="00B050"/>
                                <w:sz w:val="24"/>
                              </w:rPr>
                            </w:pPr>
                            <w:r w:rsidRPr="00386CA2">
                              <w:rPr>
                                <w:color w:val="00B050"/>
                                <w:sz w:val="24"/>
                              </w:rPr>
                              <w:t>Comprendre les responsabilités individuelle et collective en matière de préservation des ressources de</w:t>
                            </w:r>
                            <w:r>
                              <w:rPr>
                                <w:color w:val="00B050"/>
                                <w:sz w:val="24"/>
                              </w:rPr>
                              <w:t xml:space="preserve"> </w:t>
                            </w:r>
                            <w:r w:rsidRPr="00386CA2">
                              <w:rPr>
                                <w:color w:val="00B050"/>
                                <w:sz w:val="24"/>
                              </w:rPr>
                              <w:t>la planète (biodiversité, ressources minérales et ressources énergétiques) et de santé.</w:t>
                            </w:r>
                          </w:p>
                          <w:p w:rsidR="007416D5" w:rsidRDefault="007416D5" w:rsidP="00386CA2">
                            <w:pPr>
                              <w:pStyle w:val="ouverturemetier"/>
                              <w:rPr>
                                <w:b/>
                                <w:sz w:val="24"/>
                              </w:rPr>
                            </w:pPr>
                            <w:r w:rsidRPr="00A4353F">
                              <w:rPr>
                                <w:b/>
                                <w:sz w:val="24"/>
                              </w:rPr>
                              <w:t>Ouverture métier</w:t>
                            </w:r>
                          </w:p>
                          <w:p w:rsidR="00B833EA" w:rsidRDefault="00B833EA" w:rsidP="00386CA2">
                            <w:pPr>
                              <w:pStyle w:val="ouverturemetier"/>
                              <w:numPr>
                                <w:ilvl w:val="0"/>
                                <w:numId w:val="6"/>
                              </w:numPr>
                              <w:rPr>
                                <w:b/>
                                <w:sz w:val="24"/>
                              </w:rPr>
                            </w:pPr>
                            <w:r>
                              <w:rPr>
                                <w:b/>
                                <w:sz w:val="24"/>
                              </w:rPr>
                              <w:t>Métiers de l’agriculture et l’alimentation</w:t>
                            </w:r>
                          </w:p>
                          <w:p w:rsidR="00B833EA" w:rsidRPr="00A4353F" w:rsidRDefault="00B833EA" w:rsidP="00386CA2">
                            <w:pPr>
                              <w:pStyle w:val="ouverturemetier"/>
                              <w:numPr>
                                <w:ilvl w:val="0"/>
                                <w:numId w:val="6"/>
                              </w:numPr>
                              <w:rPr>
                                <w:b/>
                                <w:sz w:val="24"/>
                              </w:rPr>
                            </w:pPr>
                            <w:r>
                              <w:rPr>
                                <w:b/>
                                <w:sz w:val="24"/>
                              </w:rPr>
                              <w:t>Métiers de l’environnement</w:t>
                            </w:r>
                          </w:p>
                          <w:p w:rsidR="007416D5" w:rsidRPr="007806DC" w:rsidRDefault="007416D5" w:rsidP="00386CA2">
                            <w:pPr>
                              <w:pStyle w:val="lienressourceslithotheque"/>
                              <w:rPr>
                                <w:b/>
                              </w:rPr>
                            </w:pPr>
                            <w:r w:rsidRPr="007806DC">
                              <w:rPr>
                                <w:b/>
                              </w:rPr>
                              <w:t>Lien avec ressources lithothèque</w:t>
                            </w:r>
                          </w:p>
                          <w:p w:rsidR="00937674" w:rsidRDefault="00937674" w:rsidP="007806DC">
                            <w:pPr>
                              <w:pStyle w:val="lienressourceslithotheque"/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Zone de texte 14" o:spid="_x0000_s1033" type="#_x0000_t202" style="position:absolute;margin-left:231.6pt;margin-top:3.3pt;width:528.1pt;height:221.1pt;z-index:25165107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" fillcolor="white [3201]" strokeweight=".5pt">
                <v:textbox>
                  <w:txbxContent>
                    <w:p w:rsidR="007416D5" w:rsidRPr="00386CA2" w:rsidRDefault="007416D5" w:rsidP="00386CA2">
                      <w:pPr>
                        <w:pStyle w:val="acquiscycle4"/>
                        <w:rPr>
                          <w:b/>
                        </w:rPr>
                      </w:pPr>
                      <w:r w:rsidRPr="00800490">
                        <w:rPr>
                          <w:b/>
                        </w:rPr>
                        <w:t>Acquis du cycle 4 : AFC</w:t>
                      </w:r>
                    </w:p>
                    <w:p w:rsidR="00386CA2" w:rsidRPr="00386CA2" w:rsidRDefault="00386CA2" w:rsidP="00386CA2">
                      <w:pPr>
                        <w:pStyle w:val="lienseducations"/>
                        <w:numPr>
                          <w:ilvl w:val="0"/>
                          <w:numId w:val="9"/>
                        </w:numPr>
                        <w:rPr>
                          <w:color w:val="auto"/>
                          <w:sz w:val="22"/>
                        </w:rPr>
                      </w:pPr>
                      <w:r w:rsidRPr="00386CA2">
                        <w:rPr>
                          <w:color w:val="auto"/>
                          <w:sz w:val="22"/>
                        </w:rPr>
                        <w:t>Ide</w:t>
                      </w:r>
                      <w:bookmarkStart w:id="1" w:name="_GoBack"/>
                      <w:bookmarkEnd w:id="1"/>
                      <w:r w:rsidRPr="00386CA2">
                        <w:rPr>
                          <w:color w:val="auto"/>
                          <w:sz w:val="22"/>
                        </w:rPr>
                        <w:t>ntifier les principaux impacts de l’action humaine, bénéfices et risques, à la surface de la planète</w:t>
                      </w:r>
                    </w:p>
                    <w:p w:rsidR="00386CA2" w:rsidRDefault="00386CA2" w:rsidP="00386CA2">
                      <w:pPr>
                        <w:pStyle w:val="lienseducations"/>
                        <w:rPr>
                          <w:color w:val="auto"/>
                          <w:sz w:val="22"/>
                        </w:rPr>
                      </w:pPr>
                      <w:r w:rsidRPr="00386CA2">
                        <w:rPr>
                          <w:color w:val="auto"/>
                          <w:sz w:val="22"/>
                        </w:rPr>
                        <w:t>Terre.</w:t>
                      </w:r>
                    </w:p>
                    <w:p w:rsidR="007416D5" w:rsidRPr="007806DC" w:rsidRDefault="007416D5" w:rsidP="00386CA2">
                      <w:pPr>
                        <w:pStyle w:val="lienseducations"/>
                        <w:rPr>
                          <w:b/>
                        </w:rPr>
                      </w:pPr>
                      <w:r w:rsidRPr="007806DC">
                        <w:rPr>
                          <w:b/>
                        </w:rPr>
                        <w:t>Lien avec les éducations à :</w:t>
                      </w:r>
                    </w:p>
                    <w:p w:rsidR="00386CA2" w:rsidRPr="00386CA2" w:rsidRDefault="00386CA2" w:rsidP="00386CA2">
                      <w:pPr>
                        <w:pStyle w:val="ouverturemetier"/>
                        <w:numPr>
                          <w:ilvl w:val="0"/>
                          <w:numId w:val="7"/>
                        </w:numPr>
                        <w:rPr>
                          <w:color w:val="00B050"/>
                          <w:sz w:val="24"/>
                        </w:rPr>
                      </w:pPr>
                      <w:r w:rsidRPr="00386CA2">
                        <w:rPr>
                          <w:color w:val="00B050"/>
                          <w:sz w:val="24"/>
                        </w:rPr>
                        <w:t>Identifier les impacts (bénéfices et nuisances) des activités humaines sur l’environnement à différentes</w:t>
                      </w:r>
                      <w:r>
                        <w:rPr>
                          <w:color w:val="00B050"/>
                          <w:sz w:val="24"/>
                        </w:rPr>
                        <w:t xml:space="preserve"> </w:t>
                      </w:r>
                      <w:r w:rsidRPr="00386CA2">
                        <w:rPr>
                          <w:color w:val="00B050"/>
                          <w:sz w:val="24"/>
                        </w:rPr>
                        <w:t>échelles.</w:t>
                      </w:r>
                    </w:p>
                    <w:p w:rsidR="00386CA2" w:rsidRPr="00386CA2" w:rsidRDefault="00386CA2" w:rsidP="00386CA2">
                      <w:pPr>
                        <w:pStyle w:val="ouverturemetier"/>
                        <w:numPr>
                          <w:ilvl w:val="0"/>
                          <w:numId w:val="7"/>
                        </w:numPr>
                        <w:rPr>
                          <w:color w:val="00B050"/>
                          <w:sz w:val="24"/>
                        </w:rPr>
                      </w:pPr>
                      <w:r w:rsidRPr="00386CA2">
                        <w:rPr>
                          <w:color w:val="00B050"/>
                          <w:sz w:val="24"/>
                        </w:rPr>
                        <w:t>Fonder ses choix de comportement responsable vis-à-vis de sa santé ou de l’environnement sur des</w:t>
                      </w:r>
                      <w:r>
                        <w:rPr>
                          <w:color w:val="00B050"/>
                          <w:sz w:val="24"/>
                        </w:rPr>
                        <w:t xml:space="preserve"> </w:t>
                      </w:r>
                      <w:r w:rsidRPr="00386CA2">
                        <w:rPr>
                          <w:color w:val="00B050"/>
                          <w:sz w:val="24"/>
                        </w:rPr>
                        <w:t>arguments scientifiques.</w:t>
                      </w:r>
                    </w:p>
                    <w:p w:rsidR="00386CA2" w:rsidRPr="00386CA2" w:rsidRDefault="00386CA2" w:rsidP="00386CA2">
                      <w:pPr>
                        <w:pStyle w:val="ouverturemetier"/>
                        <w:numPr>
                          <w:ilvl w:val="0"/>
                          <w:numId w:val="7"/>
                        </w:numPr>
                        <w:rPr>
                          <w:color w:val="00B050"/>
                          <w:sz w:val="24"/>
                        </w:rPr>
                      </w:pPr>
                      <w:r w:rsidRPr="00386CA2">
                        <w:rPr>
                          <w:color w:val="00B050"/>
                          <w:sz w:val="24"/>
                        </w:rPr>
                        <w:t>Comprendre les responsabilités individuelle et collective en matière de préservation des ressources de</w:t>
                      </w:r>
                      <w:r>
                        <w:rPr>
                          <w:color w:val="00B050"/>
                          <w:sz w:val="24"/>
                        </w:rPr>
                        <w:t xml:space="preserve"> </w:t>
                      </w:r>
                      <w:r w:rsidRPr="00386CA2">
                        <w:rPr>
                          <w:color w:val="00B050"/>
                          <w:sz w:val="24"/>
                        </w:rPr>
                        <w:t>la planète (biodiversité, ressources minérales et ressources énergétiques) et de santé.</w:t>
                      </w:r>
                    </w:p>
                    <w:p w:rsidR="007416D5" w:rsidRDefault="007416D5" w:rsidP="00386CA2">
                      <w:pPr>
                        <w:pStyle w:val="ouverturemetier"/>
                        <w:rPr>
                          <w:b/>
                          <w:sz w:val="24"/>
                        </w:rPr>
                      </w:pPr>
                      <w:r w:rsidRPr="00A4353F">
                        <w:rPr>
                          <w:b/>
                          <w:sz w:val="24"/>
                        </w:rPr>
                        <w:t>Ouverture métier</w:t>
                      </w:r>
                    </w:p>
                    <w:p w:rsidR="00B833EA" w:rsidRDefault="00B833EA" w:rsidP="00386CA2">
                      <w:pPr>
                        <w:pStyle w:val="ouverturemetier"/>
                        <w:numPr>
                          <w:ilvl w:val="0"/>
                          <w:numId w:val="6"/>
                        </w:numPr>
                        <w:rPr>
                          <w:b/>
                          <w:sz w:val="24"/>
                        </w:rPr>
                      </w:pPr>
                      <w:r>
                        <w:rPr>
                          <w:b/>
                          <w:sz w:val="24"/>
                        </w:rPr>
                        <w:t>Métiers de l’agriculture et l’alimentation</w:t>
                      </w:r>
                    </w:p>
                    <w:p w:rsidR="00B833EA" w:rsidRPr="00A4353F" w:rsidRDefault="00B833EA" w:rsidP="00386CA2">
                      <w:pPr>
                        <w:pStyle w:val="ouverturemetier"/>
                        <w:numPr>
                          <w:ilvl w:val="0"/>
                          <w:numId w:val="6"/>
                        </w:numPr>
                        <w:rPr>
                          <w:b/>
                          <w:sz w:val="24"/>
                        </w:rPr>
                      </w:pPr>
                      <w:r>
                        <w:rPr>
                          <w:b/>
                          <w:sz w:val="24"/>
                        </w:rPr>
                        <w:t>Métiers de l’environnement</w:t>
                      </w:r>
                    </w:p>
                    <w:p w:rsidR="007416D5" w:rsidRPr="007806DC" w:rsidRDefault="007416D5" w:rsidP="00386CA2">
                      <w:pPr>
                        <w:pStyle w:val="lienressourceslithotheque"/>
                        <w:rPr>
                          <w:b/>
                        </w:rPr>
                      </w:pPr>
                      <w:r w:rsidRPr="007806DC">
                        <w:rPr>
                          <w:b/>
                        </w:rPr>
                        <w:t>Lien avec ressources lithothèque</w:t>
                      </w:r>
                    </w:p>
                    <w:p w:rsidR="00937674" w:rsidRDefault="00937674" w:rsidP="007806DC">
                      <w:pPr>
                        <w:pStyle w:val="lienressourceslithotheque"/>
                      </w:pPr>
                    </w:p>
                  </w:txbxContent>
                </v:textbox>
                <w10:anchorlock/>
              </v:shape>
            </w:pict>
          </mc:Fallback>
        </mc:AlternateContent>
      </w:r>
    </w:p>
    <w:p w:rsidR="007421BE" w:rsidRDefault="007421BE"/>
    <w:p w:rsidR="007421BE" w:rsidRDefault="007421BE"/>
    <w:p w:rsidR="007421BE" w:rsidRDefault="007421BE"/>
    <w:p w:rsidR="007421BE" w:rsidRDefault="007421BE"/>
    <w:p w:rsidR="007421BE" w:rsidRDefault="007421BE"/>
    <w:p w:rsidR="007421BE" w:rsidRDefault="007421BE"/>
    <w:p w:rsidR="007421BE" w:rsidRDefault="007421BE"/>
    <w:p w:rsidR="007421BE" w:rsidRDefault="007421BE"/>
    <w:p w:rsidR="007421BE" w:rsidRDefault="007421BE"/>
    <w:p w:rsidR="003A2F93" w:rsidRDefault="003A2F93"/>
    <w:p w:rsidR="003A2F93" w:rsidRDefault="003A2F93"/>
    <w:p w:rsidR="003A2F93" w:rsidRDefault="003A2F93"/>
    <w:p w:rsidR="003A2F93" w:rsidRDefault="003A2F93"/>
    <w:p w:rsidR="008601E3" w:rsidRDefault="008601E3"/>
    <w:sectPr w:rsidR="008601E3" w:rsidSect="003E6501">
      <w:pgSz w:w="16840" w:h="11900" w:orient="landscape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3F2B47" w:rsidRDefault="003F2B47" w:rsidP="007421BE">
      <w:r>
        <w:separator/>
      </w:r>
    </w:p>
  </w:endnote>
  <w:endnote w:type="continuationSeparator" w:id="0">
    <w:p w:rsidR="003F2B47" w:rsidRDefault="003F2B47" w:rsidP="007421B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3F2B47" w:rsidRDefault="003F2B47" w:rsidP="007421BE">
      <w:r>
        <w:separator/>
      </w:r>
    </w:p>
  </w:footnote>
  <w:footnote w:type="continuationSeparator" w:id="0">
    <w:p w:rsidR="003F2B47" w:rsidRDefault="003F2B47" w:rsidP="007421BE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17EE35E3"/>
    <w:multiLevelType w:val="hybridMultilevel"/>
    <w:tmpl w:val="19A88E5C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25C06698"/>
    <w:multiLevelType w:val="multilevel"/>
    <w:tmpl w:val="2AEAA3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355A76FB"/>
    <w:multiLevelType w:val="hybridMultilevel"/>
    <w:tmpl w:val="AAE487D2"/>
    <w:lvl w:ilvl="0" w:tplc="040C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" w15:restartNumberingAfterBreak="0">
    <w:nsid w:val="50045E69"/>
    <w:multiLevelType w:val="hybridMultilevel"/>
    <w:tmpl w:val="35069646"/>
    <w:lvl w:ilvl="0" w:tplc="040C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512704C2"/>
    <w:multiLevelType w:val="multilevel"/>
    <w:tmpl w:val="848EB8F6"/>
    <w:lvl w:ilvl="0">
      <w:start w:val="1"/>
      <w:numFmt w:val="bullet"/>
      <w:lvlText w:val=""/>
      <w:lvlJc w:val="left"/>
      <w:pPr>
        <w:tabs>
          <w:tab w:val="num" w:pos="4046"/>
        </w:tabs>
        <w:ind w:left="4046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4766"/>
        </w:tabs>
        <w:ind w:left="4766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5486"/>
        </w:tabs>
        <w:ind w:left="5486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6206"/>
        </w:tabs>
        <w:ind w:left="6206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6926"/>
        </w:tabs>
        <w:ind w:left="6926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7646"/>
        </w:tabs>
        <w:ind w:left="7646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8366"/>
        </w:tabs>
        <w:ind w:left="8366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9086"/>
        </w:tabs>
        <w:ind w:left="9086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9806"/>
        </w:tabs>
        <w:ind w:left="9806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5E9F4AC9"/>
    <w:multiLevelType w:val="hybridMultilevel"/>
    <w:tmpl w:val="A07E97D2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61B24046"/>
    <w:multiLevelType w:val="hybridMultilevel"/>
    <w:tmpl w:val="F5BE01D2"/>
    <w:lvl w:ilvl="0" w:tplc="040C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7" w15:restartNumberingAfterBreak="0">
    <w:nsid w:val="6A4B123A"/>
    <w:multiLevelType w:val="hybridMultilevel"/>
    <w:tmpl w:val="94389466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7AD2283B"/>
    <w:multiLevelType w:val="hybridMultilevel"/>
    <w:tmpl w:val="4622D6CC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4"/>
  </w:num>
  <w:num w:numId="2">
    <w:abstractNumId w:val="1"/>
  </w:num>
  <w:num w:numId="3">
    <w:abstractNumId w:val="3"/>
  </w:num>
  <w:num w:numId="4">
    <w:abstractNumId w:val="7"/>
  </w:num>
  <w:num w:numId="5">
    <w:abstractNumId w:val="0"/>
  </w:num>
  <w:num w:numId="6">
    <w:abstractNumId w:val="8"/>
  </w:num>
  <w:num w:numId="7">
    <w:abstractNumId w:val="6"/>
  </w:num>
  <w:num w:numId="8">
    <w:abstractNumId w:val="5"/>
  </w:num>
  <w:num w:numId="9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60"/>
  <w:proofState w:spelling="clean" w:grammar="clean"/>
  <w:stylePaneFormatFilter w:val="1021" w:allStyles="1" w:customStyles="0" w:latentStyles="0" w:stylesInUse="0" w:headingStyles="1" w:numberingStyles="0" w:tableStyles="0" w:directFormattingOnRuns="0" w:directFormattingOnParagraphs="0" w:directFormattingOnNumbering="0" w:directFormattingOnTables="0" w:clearFormatting="1" w:top3HeadingStyles="0" w:visibleStyles="0" w:alternateStyleNames="0"/>
  <w:stylePaneSortMethod w:val="0000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601E3"/>
    <w:rsid w:val="000C0C4A"/>
    <w:rsid w:val="0017194B"/>
    <w:rsid w:val="00200B5C"/>
    <w:rsid w:val="002110E5"/>
    <w:rsid w:val="002F1075"/>
    <w:rsid w:val="00386CA2"/>
    <w:rsid w:val="00394ED2"/>
    <w:rsid w:val="003A2F93"/>
    <w:rsid w:val="003E6501"/>
    <w:rsid w:val="003F2B47"/>
    <w:rsid w:val="00446079"/>
    <w:rsid w:val="004512CB"/>
    <w:rsid w:val="004F3E5A"/>
    <w:rsid w:val="005252E0"/>
    <w:rsid w:val="005635B0"/>
    <w:rsid w:val="005A4439"/>
    <w:rsid w:val="005B64E5"/>
    <w:rsid w:val="005F2AC8"/>
    <w:rsid w:val="007416D5"/>
    <w:rsid w:val="007421BE"/>
    <w:rsid w:val="007806DC"/>
    <w:rsid w:val="00800490"/>
    <w:rsid w:val="008318C8"/>
    <w:rsid w:val="008601E3"/>
    <w:rsid w:val="008A69D6"/>
    <w:rsid w:val="00937674"/>
    <w:rsid w:val="00991283"/>
    <w:rsid w:val="00A4353F"/>
    <w:rsid w:val="00B43810"/>
    <w:rsid w:val="00B833EA"/>
    <w:rsid w:val="00BA5783"/>
    <w:rsid w:val="00C33F6F"/>
    <w:rsid w:val="00CA6DD4"/>
    <w:rsid w:val="00D90DA6"/>
    <w:rsid w:val="00E20371"/>
    <w:rsid w:val="00E24F87"/>
    <w:rsid w:val="00F61C82"/>
    <w:rsid w:val="00FF0841"/>
    <w:rsid w:val="00FF7B1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9B704CB"/>
  <w14:defaultImageDpi w14:val="32767"/>
  <w15:chartTrackingRefBased/>
  <w15:docId w15:val="{C5197293-C5E2-2941-9BB6-31B8BF6E809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4"/>
        <w:szCs w:val="24"/>
        <w:lang w:val="fr-FR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/>
    <w:lsdException w:name="heading 2" w:semiHidden="1" w:uiPriority="9" w:unhideWhenUsed="1" w:qFormat="1"/>
    <w:lsdException w:name="heading 3" w:semiHidden="1" w:uiPriority="9" w:unhideWhenUsed="1"/>
    <w:lsdException w:name="heading 4" w:semiHidden="1" w:uiPriority="9" w:unhideWhenUsed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/>
    <w:lsdException w:name="Emphasis" w:uiPriority="20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/>
    <w:lsdException w:name="Quote" w:uiPriority="29"/>
    <w:lsdException w:name="Intense Quote" w:uiPriority="30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/>
    <w:lsdException w:name="Intense Emphasis" w:uiPriority="21"/>
    <w:lsdException w:name="Subtle Reference" w:uiPriority="31"/>
    <w:lsdException w:name="Intense Reference" w:uiPriority="32"/>
    <w:lsdException w:name="Book Title" w:uiPriority="33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Smart Link" w:semiHidden="1" w:unhideWhenUsed="1"/>
  </w:latentStyles>
  <w:style w:type="paragraph" w:default="1" w:styleId="Normal">
    <w:name w:val="Normal"/>
    <w:qFormat/>
    <w:rsid w:val="00F61C82"/>
  </w:style>
  <w:style w:type="paragraph" w:styleId="Titre1">
    <w:name w:val="heading 1"/>
    <w:basedOn w:val="Normal"/>
    <w:next w:val="Normal"/>
    <w:link w:val="Titre1Car"/>
    <w:uiPriority w:val="9"/>
    <w:rsid w:val="00991283"/>
    <w:pPr>
      <w:jc w:val="center"/>
      <w:outlineLvl w:val="0"/>
    </w:pPr>
    <w:rPr>
      <w:b/>
    </w:rPr>
  </w:style>
  <w:style w:type="paragraph" w:styleId="Titre2">
    <w:name w:val="heading 2"/>
    <w:aliases w:val="Titre_chapitre"/>
    <w:basedOn w:val="Titre3"/>
    <w:next w:val="Normal"/>
    <w:link w:val="Titre2Car"/>
    <w:uiPriority w:val="9"/>
    <w:unhideWhenUsed/>
    <w:qFormat/>
    <w:rsid w:val="005252E0"/>
    <w:pPr>
      <w:jc w:val="center"/>
      <w:outlineLvl w:val="1"/>
    </w:pPr>
  </w:style>
  <w:style w:type="paragraph" w:styleId="Titre3">
    <w:name w:val="heading 3"/>
    <w:aliases w:val="titre_sous_chapitre"/>
    <w:basedOn w:val="Titre1ersous-chapitree"/>
    <w:next w:val="Normal"/>
    <w:link w:val="Titre3Car"/>
    <w:uiPriority w:val="9"/>
    <w:unhideWhenUsed/>
    <w:rsid w:val="0017194B"/>
    <w:pPr>
      <w:outlineLvl w:val="2"/>
    </w:pPr>
  </w:style>
  <w:style w:type="paragraph" w:styleId="Titre4">
    <w:name w:val="heading 4"/>
    <w:basedOn w:val="Normal"/>
    <w:next w:val="Normal"/>
    <w:link w:val="Titre4Car"/>
    <w:uiPriority w:val="9"/>
    <w:semiHidden/>
    <w:unhideWhenUsed/>
    <w:rsid w:val="0017194B"/>
    <w:pPr>
      <w:keepNext/>
      <w:keepLines/>
      <w:spacing w:before="40"/>
      <w:outlineLvl w:val="3"/>
    </w:pPr>
    <w:rPr>
      <w:rFonts w:asciiTheme="majorHAnsi" w:eastAsiaTheme="majorEastAsia" w:hAnsiTheme="majorHAnsi" w:cstheme="majorBidi"/>
      <w:i/>
      <w:iCs/>
      <w:color w:val="2F5496" w:themeColor="accent1" w:themeShade="BF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En-tte">
    <w:name w:val="header"/>
    <w:basedOn w:val="Normal"/>
    <w:link w:val="En-tteCar"/>
    <w:uiPriority w:val="99"/>
    <w:unhideWhenUsed/>
    <w:rsid w:val="007421BE"/>
    <w:pPr>
      <w:tabs>
        <w:tab w:val="center" w:pos="4536"/>
        <w:tab w:val="right" w:pos="9072"/>
      </w:tabs>
    </w:pPr>
  </w:style>
  <w:style w:type="character" w:customStyle="1" w:styleId="En-tteCar">
    <w:name w:val="En-tête Car"/>
    <w:basedOn w:val="Policepardfaut"/>
    <w:link w:val="En-tte"/>
    <w:uiPriority w:val="99"/>
    <w:rsid w:val="007421BE"/>
  </w:style>
  <w:style w:type="character" w:customStyle="1" w:styleId="Titre4Car">
    <w:name w:val="Titre 4 Car"/>
    <w:basedOn w:val="Policepardfaut"/>
    <w:link w:val="Titre4"/>
    <w:uiPriority w:val="9"/>
    <w:semiHidden/>
    <w:rsid w:val="0017194B"/>
    <w:rPr>
      <w:rFonts w:asciiTheme="majorHAnsi" w:eastAsiaTheme="majorEastAsia" w:hAnsiTheme="majorHAnsi" w:cstheme="majorBidi"/>
      <w:i/>
      <w:iCs/>
      <w:color w:val="2F5496" w:themeColor="accent1" w:themeShade="BF"/>
    </w:rPr>
  </w:style>
  <w:style w:type="paragraph" w:styleId="NormalWeb">
    <w:name w:val="Normal (Web)"/>
    <w:basedOn w:val="Normal"/>
    <w:uiPriority w:val="99"/>
    <w:semiHidden/>
    <w:unhideWhenUsed/>
    <w:rsid w:val="00CA6DD4"/>
    <w:pPr>
      <w:spacing w:before="100" w:beforeAutospacing="1" w:after="100" w:afterAutospacing="1"/>
    </w:pPr>
    <w:rPr>
      <w:rFonts w:ascii="Times New Roman" w:eastAsia="Times New Roman" w:hAnsi="Times New Roman" w:cs="Times New Roman"/>
      <w:lang w:eastAsia="fr-FR"/>
    </w:rPr>
  </w:style>
  <w:style w:type="character" w:customStyle="1" w:styleId="Titre1Car">
    <w:name w:val="Titre 1 Car"/>
    <w:basedOn w:val="Policepardfaut"/>
    <w:link w:val="Titre1"/>
    <w:uiPriority w:val="9"/>
    <w:rsid w:val="00991283"/>
    <w:rPr>
      <w:b/>
    </w:rPr>
  </w:style>
  <w:style w:type="character" w:customStyle="1" w:styleId="Titre2Car">
    <w:name w:val="Titre 2 Car"/>
    <w:aliases w:val="Titre_chapitre Car"/>
    <w:basedOn w:val="Policepardfaut"/>
    <w:link w:val="Titre2"/>
    <w:uiPriority w:val="9"/>
    <w:rsid w:val="005252E0"/>
    <w:rPr>
      <w:b/>
    </w:rPr>
  </w:style>
  <w:style w:type="paragraph" w:customStyle="1" w:styleId="nouvconnaissancescapacits">
    <w:name w:val="nouv_connaissances_capacités"/>
    <w:basedOn w:val="Normal"/>
    <w:qFormat/>
    <w:rsid w:val="007806DC"/>
    <w:rPr>
      <w:color w:val="FF0000"/>
      <w:sz w:val="22"/>
    </w:rPr>
  </w:style>
  <w:style w:type="paragraph" w:customStyle="1" w:styleId="Utilisationnumerique">
    <w:name w:val="Utilisation_numerique"/>
    <w:basedOn w:val="Normal"/>
    <w:qFormat/>
    <w:rsid w:val="007806DC"/>
    <w:rPr>
      <w:color w:val="7030A0"/>
      <w:sz w:val="22"/>
    </w:rPr>
  </w:style>
  <w:style w:type="paragraph" w:customStyle="1" w:styleId="Ressourceslocalespossibles">
    <w:name w:val="Ressources locales possibles"/>
    <w:basedOn w:val="Normal"/>
    <w:qFormat/>
    <w:rsid w:val="007806DC"/>
    <w:rPr>
      <w:color w:val="000000" w:themeColor="text1"/>
      <w:sz w:val="22"/>
    </w:rPr>
  </w:style>
  <w:style w:type="paragraph" w:customStyle="1" w:styleId="Titre1ersous-chapitree">
    <w:name w:val="Titre_1ersous-chapitree"/>
    <w:basedOn w:val="Normal"/>
    <w:qFormat/>
    <w:rsid w:val="00F61C82"/>
    <w:rPr>
      <w:b/>
    </w:rPr>
  </w:style>
  <w:style w:type="paragraph" w:customStyle="1" w:styleId="acquiscycle4">
    <w:name w:val="acquis_cycle4"/>
    <w:basedOn w:val="En-tte"/>
    <w:qFormat/>
    <w:rsid w:val="007806DC"/>
    <w:rPr>
      <w:sz w:val="22"/>
    </w:rPr>
  </w:style>
  <w:style w:type="paragraph" w:customStyle="1" w:styleId="lienseducations">
    <w:name w:val="liens_educations_à"/>
    <w:basedOn w:val="En-tte"/>
    <w:qFormat/>
    <w:rsid w:val="00F61C82"/>
    <w:rPr>
      <w:color w:val="00B050"/>
    </w:rPr>
  </w:style>
  <w:style w:type="paragraph" w:customStyle="1" w:styleId="ouverturemetier">
    <w:name w:val="ouverture_metier"/>
    <w:basedOn w:val="En-tte"/>
    <w:qFormat/>
    <w:rsid w:val="007806DC"/>
    <w:rPr>
      <w:color w:val="FFC000"/>
      <w:sz w:val="22"/>
    </w:rPr>
  </w:style>
  <w:style w:type="paragraph" w:customStyle="1" w:styleId="lienressourceslithotheque">
    <w:name w:val="lien_ressources_lithotheque"/>
    <w:basedOn w:val="En-tte"/>
    <w:qFormat/>
    <w:rsid w:val="00B43810"/>
    <w:rPr>
      <w:color w:val="C00000"/>
    </w:rPr>
  </w:style>
  <w:style w:type="character" w:customStyle="1" w:styleId="Titre3Car">
    <w:name w:val="Titre 3 Car"/>
    <w:aliases w:val="titre_sous_chapitre Car"/>
    <w:basedOn w:val="Policepardfaut"/>
    <w:link w:val="Titre3"/>
    <w:uiPriority w:val="9"/>
    <w:rsid w:val="0017194B"/>
    <w:rPr>
      <w:b/>
    </w:rPr>
  </w:style>
  <w:style w:type="paragraph" w:customStyle="1" w:styleId="Pointfortparagrapheintroductif">
    <w:name w:val="Point_fort paragraphe_introductif"/>
    <w:basedOn w:val="Normal"/>
    <w:qFormat/>
    <w:rsid w:val="007806DC"/>
    <w:rPr>
      <w:color w:val="4472C4" w:themeColor="accent1"/>
      <w:sz w:val="22"/>
    </w:rPr>
  </w:style>
  <w:style w:type="paragraph" w:customStyle="1" w:styleId="orientationgeneparagraphepreambule">
    <w:name w:val="orientation_gene_paragraphe_preambule"/>
    <w:basedOn w:val="Normal"/>
    <w:qFormat/>
    <w:rsid w:val="007806DC"/>
    <w:rPr>
      <w:color w:val="00B050"/>
      <w:sz w:val="22"/>
    </w:rPr>
  </w:style>
  <w:style w:type="paragraph" w:styleId="Sansinterligne">
    <w:name w:val="No Spacing"/>
    <w:uiPriority w:val="1"/>
    <w:qFormat/>
    <w:rsid w:val="00B833EA"/>
    <w:pPr>
      <w:pBdr>
        <w:top w:val="nil"/>
        <w:left w:val="nil"/>
        <w:bottom w:val="nil"/>
        <w:right w:val="nil"/>
        <w:between w:val="nil"/>
        <w:bar w:val="nil"/>
      </w:pBdr>
    </w:pPr>
    <w:rPr>
      <w:rFonts w:ascii="Times New Roman" w:eastAsia="Arial Unicode MS" w:hAnsi="Times New Roman" w:cs="Times New Roman"/>
      <w:bdr w:val="nil"/>
      <w:lang w:val="en-US"/>
    </w:rPr>
  </w:style>
  <w:style w:type="paragraph" w:customStyle="1" w:styleId="Corps">
    <w:name w:val="Corps"/>
    <w:rsid w:val="00B833EA"/>
    <w:pPr>
      <w:pBdr>
        <w:top w:val="nil"/>
        <w:left w:val="nil"/>
        <w:bottom w:val="nil"/>
        <w:right w:val="nil"/>
        <w:between w:val="nil"/>
        <w:bar w:val="nil"/>
      </w:pBdr>
    </w:pPr>
    <w:rPr>
      <w:rFonts w:ascii="Calibri" w:eastAsia="Calibri" w:hAnsi="Calibri" w:cs="Calibri"/>
      <w:color w:val="000000"/>
      <w:u w:color="000000"/>
      <w:bdr w:val="nil"/>
      <w:lang w:eastAsia="fr-FR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8253194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585547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44518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70661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81196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75362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247233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49391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1240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56940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49972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781806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885136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432039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7353677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82984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761096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350313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191517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6970095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8667743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hème Office">
  <a:themeElements>
    <a:clrScheme name="Bureau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Bureau">
      <a:majorFont>
        <a:latin typeface="Calibri Light" panose="020F0302020204030204"/>
        <a:ea typeface=""/>
        <a:cs typeface=""/>
        <a:font script="Jpan" typeface="Yu Gothic Light"/>
        <a:font script="Hang" typeface="맑은 고딕"/>
        <a:font script="Hans" typeface="DengXian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Yu Mincho"/>
        <a:font script="Hang" typeface="맑은 고딕"/>
        <a:font script="Hans" typeface="DengXia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Bureau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6</Words>
  <Characters>37</Characters>
  <Application>Microsoft Office Word</Application>
  <DocSecurity>0</DocSecurity>
  <Lines>1</Lines>
  <Paragraphs>1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florence godard</dc:creator>
  <cp:keywords/>
  <dc:description/>
  <cp:lastModifiedBy>Romain JEANNEAU</cp:lastModifiedBy>
  <cp:revision>4</cp:revision>
  <dcterms:created xsi:type="dcterms:W3CDTF">2019-05-02T20:13:00Z</dcterms:created>
  <dcterms:modified xsi:type="dcterms:W3CDTF">2019-05-08T13:46:00Z</dcterms:modified>
</cp:coreProperties>
</file>