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421BE" w:rsidRDefault="003E6501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-43543</wp:posOffset>
                </wp:positionV>
                <wp:extent cx="9715500" cy="364067"/>
                <wp:effectExtent l="0" t="0" r="19050" b="17145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15500" cy="364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</w:t>
                            </w:r>
                            <w:r w:rsidR="0029179F">
                              <w:t>3</w:t>
                            </w:r>
                            <w:r w:rsidRPr="00991283">
                              <w:t xml:space="preserve"> : </w:t>
                            </w:r>
                            <w:r w:rsidR="0029179F">
                              <w:t>CORPS HUMAIN ET SANTE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0;margin-top:-3.45pt;width:765pt;height:28.6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" fillcolor="white [3201]" strokeweight=".5pt"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</w:t>
                      </w:r>
                      <w:r w:rsidR="0029179F">
                        <w:t>3</w:t>
                      </w:r>
                      <w:r w:rsidRPr="00991283">
                        <w:t xml:space="preserve"> : </w:t>
                      </w:r>
                      <w:r w:rsidR="0029179F">
                        <w:t>CORPS HUMAIN ET SANTE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7806DC"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34290</wp:posOffset>
                </wp:positionV>
                <wp:extent cx="2819400" cy="6229350"/>
                <wp:effectExtent l="0" t="0" r="19050" b="1905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19400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0;margin-top:2.7pt;width:222pt;height:490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" filled="f" strokeweight=".5pt"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 w:rsidR="00800490"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1" layoutInCell="1" allowOverlap="1">
                <wp:simplePos x="0" y="0"/>
                <wp:positionH relativeFrom="column">
                  <wp:posOffset>2926715</wp:posOffset>
                </wp:positionH>
                <wp:positionV relativeFrom="paragraph">
                  <wp:posOffset>105410</wp:posOffset>
                </wp:positionV>
                <wp:extent cx="6732000" cy="3204000"/>
                <wp:effectExtent l="0" t="0" r="12065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2000" cy="320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17194B" w:rsidRDefault="007421BE" w:rsidP="005252E0">
                            <w:pPr>
                              <w:pStyle w:val="Titre2"/>
                            </w:pPr>
                            <w:r w:rsidRPr="0017194B">
                              <w:t>Titre du 1er sous- chapitre</w:t>
                            </w:r>
                            <w:r w:rsidR="00937674" w:rsidRPr="0017194B">
                              <w:t xml:space="preserve"> : </w:t>
                            </w:r>
                            <w:r w:rsidR="005D4F08">
                              <w:t>Cerveau, plaisir et sexualité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6C584F" w:rsidP="006C584F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Ancien programme de 1 ESL</w:t>
                            </w:r>
                          </w:p>
                          <w:p w:rsidR="007421BE" w:rsidRPr="007806DC" w:rsidRDefault="007421BE" w:rsidP="00A4353F">
                            <w:pPr>
                              <w:pStyle w:val="nouvconnaissancescapacit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5D4F08" w:rsidRPr="00A4353F" w:rsidRDefault="005D4F08" w:rsidP="005D4F08">
                            <w:pPr>
                              <w:pStyle w:val="nouvconnaissancescapacits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Ancien programme de 1 ESL</w:t>
                            </w:r>
                          </w:p>
                          <w:p w:rsidR="00394ED2" w:rsidRDefault="00394ED2" w:rsidP="00800490">
                            <w:pPr>
                              <w:pStyle w:val="nouvconnaissancescapacits"/>
                            </w:pPr>
                          </w:p>
                          <w:p w:rsidR="00394ED2" w:rsidRPr="007806DC" w:rsidRDefault="00394ED2" w:rsidP="00A4353F">
                            <w:pPr>
                              <w:pStyle w:val="Utilisationnumeri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5D4F08" w:rsidRDefault="005D4F08" w:rsidP="00A22C49">
                            <w:pPr>
                              <w:pStyle w:val="Utilisationnumerique"/>
                              <w:numPr>
                                <w:ilvl w:val="0"/>
                                <w:numId w:val="4"/>
                              </w:numPr>
                            </w:pPr>
                            <w:proofErr w:type="spellStart"/>
                            <w:r>
                              <w:t>Eduanatomist</w:t>
                            </w:r>
                            <w:proofErr w:type="spellEnd"/>
                            <w:r>
                              <w:t xml:space="preserve"> 2 : circuits de la récompense</w:t>
                            </w:r>
                          </w:p>
                          <w:p w:rsidR="005D4F08" w:rsidRPr="007806DC" w:rsidRDefault="005D4F08" w:rsidP="00A22C49">
                            <w:pPr>
                              <w:pStyle w:val="Utilisationnumerique"/>
                              <w:numPr>
                                <w:ilvl w:val="0"/>
                                <w:numId w:val="4"/>
                              </w:numPr>
                            </w:pPr>
                            <w:r>
                              <w:t>Plickers pour l’éducation à la sexualité (</w:t>
                            </w:r>
                            <w:bookmarkStart w:id="0" w:name="_GoBack"/>
                            <w:bookmarkEnd w:id="0"/>
                            <w:r>
                              <w:t>sondages, avis…)</w:t>
                            </w:r>
                          </w:p>
                          <w:p w:rsidR="005635B0" w:rsidRPr="007806DC" w:rsidRDefault="00937674" w:rsidP="00A4353F">
                            <w:pPr>
                              <w:pStyle w:val="Ressourceslocalespossible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30.45pt;margin-top:8.3pt;width:530.1pt;height:252.3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" fillcolor="white [3201]" strokeweight=".5pt">
                <v:textbox>
                  <w:txbxContent>
                    <w:p w:rsidR="007421BE" w:rsidRPr="0017194B" w:rsidRDefault="007421BE" w:rsidP="005252E0">
                      <w:pPr>
                        <w:pStyle w:val="Titre2"/>
                      </w:pPr>
                      <w:r w:rsidRPr="0017194B">
                        <w:t>Titre du 1er sous- chapitre</w:t>
                      </w:r>
                      <w:r w:rsidR="00937674" w:rsidRPr="0017194B">
                        <w:t xml:space="preserve"> : </w:t>
                      </w:r>
                      <w:r w:rsidR="005D4F08">
                        <w:t>Cerveau, plaisir et sexualité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6C584F" w:rsidP="006C584F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Ancien programme de 1 ESL</w:t>
                      </w:r>
                    </w:p>
                    <w:p w:rsidR="007421BE" w:rsidRPr="007806DC" w:rsidRDefault="007421BE" w:rsidP="00A4353F">
                      <w:pPr>
                        <w:pStyle w:val="nouvconnaissancescapacit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5D4F08" w:rsidRPr="00A4353F" w:rsidRDefault="005D4F08" w:rsidP="005D4F08">
                      <w:pPr>
                        <w:pStyle w:val="nouvconnaissancescapacits"/>
                        <w:numPr>
                          <w:ilvl w:val="0"/>
                          <w:numId w:val="4"/>
                        </w:numPr>
                      </w:pPr>
                      <w:r>
                        <w:t>Ancien programme de 1 ESL</w:t>
                      </w:r>
                    </w:p>
                    <w:p w:rsidR="00394ED2" w:rsidRDefault="00394ED2" w:rsidP="00800490">
                      <w:pPr>
                        <w:pStyle w:val="nouvconnaissancescapacits"/>
                      </w:pPr>
                    </w:p>
                    <w:p w:rsidR="00394ED2" w:rsidRPr="007806DC" w:rsidRDefault="00394ED2" w:rsidP="00A4353F">
                      <w:pPr>
                        <w:pStyle w:val="Utilisationnumeri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5D4F08" w:rsidRDefault="005D4F08" w:rsidP="00A22C49">
                      <w:pPr>
                        <w:pStyle w:val="Utilisationnumerique"/>
                        <w:numPr>
                          <w:ilvl w:val="0"/>
                          <w:numId w:val="4"/>
                        </w:numPr>
                      </w:pPr>
                      <w:proofErr w:type="spellStart"/>
                      <w:r>
                        <w:t>Eduanatomist</w:t>
                      </w:r>
                      <w:proofErr w:type="spellEnd"/>
                      <w:r>
                        <w:t xml:space="preserve"> 2 : circuits de la récompense</w:t>
                      </w:r>
                    </w:p>
                    <w:p w:rsidR="005D4F08" w:rsidRPr="007806DC" w:rsidRDefault="005D4F08" w:rsidP="00A22C49">
                      <w:pPr>
                        <w:pStyle w:val="Utilisationnumerique"/>
                        <w:numPr>
                          <w:ilvl w:val="0"/>
                          <w:numId w:val="4"/>
                        </w:numPr>
                      </w:pPr>
                      <w:r>
                        <w:t>Plickers pour l’éducation à la sexualité (</w:t>
                      </w:r>
                      <w:bookmarkStart w:id="1" w:name="_GoBack"/>
                      <w:bookmarkEnd w:id="1"/>
                      <w:r>
                        <w:t>sondages, avis…)</w:t>
                      </w:r>
                    </w:p>
                    <w:p w:rsidR="005635B0" w:rsidRPr="007806DC" w:rsidRDefault="00937674" w:rsidP="00A4353F">
                      <w:pPr>
                        <w:pStyle w:val="Ressourceslocalespossible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000" cy="6120000"/>
                <wp:effectExtent l="0" t="0" r="23495" b="14605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00" cy="612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F7B1C" w:rsidRPr="005252E0" w:rsidRDefault="00FF7B1C" w:rsidP="005252E0">
                            <w:pPr>
                              <w:pStyle w:val="Titre2"/>
                            </w:pPr>
                            <w:r w:rsidRPr="005252E0">
                              <w:t>TITRE DU CHAPITRE</w:t>
                            </w:r>
                            <w:r w:rsidR="00B43810" w:rsidRPr="005252E0">
                              <w:t> :</w:t>
                            </w:r>
                            <w:r w:rsidR="0029179F">
                              <w:t xml:space="preserve"> Procréation et sexualité humaine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" fillcolor="white [3201]" strokeweight=".5pt">
                <v:textbox style="layout-flow:vertical;mso-layout-flow-alt:bottom-to-top">
                  <w:txbxContent>
                    <w:p w:rsidR="00FF7B1C" w:rsidRPr="005252E0" w:rsidRDefault="00FF7B1C" w:rsidP="005252E0">
                      <w:pPr>
                        <w:pStyle w:val="Titre2"/>
                      </w:pPr>
                      <w:r w:rsidRPr="005252E0">
                        <w:t>TITRE DU CHAPITRE</w:t>
                      </w:r>
                      <w:r w:rsidR="00B43810" w:rsidRPr="005252E0">
                        <w:t> :</w:t>
                      </w:r>
                      <w:r w:rsidR="0029179F">
                        <w:t xml:space="preserve"> Procréation et sexualité humaine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1" layoutInCell="1" allowOverlap="1">
                <wp:simplePos x="0" y="0"/>
                <wp:positionH relativeFrom="column">
                  <wp:posOffset>566420</wp:posOffset>
                </wp:positionH>
                <wp:positionV relativeFrom="paragraph">
                  <wp:posOffset>82550</wp:posOffset>
                </wp:positionV>
                <wp:extent cx="2196000" cy="3200400"/>
                <wp:effectExtent l="0" t="0" r="1397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6C584F" w:rsidRPr="008601E3" w:rsidRDefault="006C584F" w:rsidP="006C584F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Permettre</w:t>
                            </w:r>
                            <w:r w:rsidRPr="004E1919">
                              <w:rPr>
                                <w:color w:val="00B050"/>
                              </w:rPr>
                              <w:t xml:space="preserve"> aux élèves de mieux appréhender le fonctionnement de leur organisme et de saisir comment la santé se définit aujourd’hui dans une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approche globale intégrant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4E1919">
                              <w:rPr>
                                <w:color w:val="00B050"/>
                              </w:rPr>
                              <w:t>l’individu dans son environnement et prenant en compte les enjeux de santé publique.</w:t>
                            </w: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" o:spid="_x0000_s1030" type="#_x0000_t202" style="position:absolute;margin-left:44.6pt;margin-top:6.5pt;width:172.9pt;height:25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" fillcolor="white [3201]" strokeweight=".5pt">
                <v:textbox>
                  <w:txbxContent>
                    <w:p w:rsidR="008601E3" w:rsidRPr="007806DC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6C584F" w:rsidRPr="008601E3" w:rsidRDefault="006C584F" w:rsidP="006C584F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Permettre</w:t>
                      </w:r>
                      <w:r w:rsidRPr="004E1919">
                        <w:rPr>
                          <w:color w:val="00B050"/>
                        </w:rPr>
                        <w:t xml:space="preserve"> aux élèves de mieux appréhender le fonctionnement de leur organisme et de saisir comment la santé se définit aujourd’hui dans une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approche globale intégrant</w:t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4E1919">
                        <w:rPr>
                          <w:color w:val="00B050"/>
                        </w:rPr>
                        <w:t>l’individu dans son environnement et prenant en compte les enjeux de santé publique.</w:t>
                      </w: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E6501"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42757</wp:posOffset>
                </wp:positionV>
                <wp:extent cx="6861600" cy="6217200"/>
                <wp:effectExtent l="0" t="0" r="15875" b="1270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61600" cy="621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5pt;margin-top:3.35pt;width:540.3pt;height:489.5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" fillcolor="white [3201]" strokeweight=".5pt"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3E6501"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1" layoutInCell="1" allowOverlap="1">
                <wp:simplePos x="0" y="0"/>
                <wp:positionH relativeFrom="column">
                  <wp:posOffset>565785</wp:posOffset>
                </wp:positionH>
                <wp:positionV relativeFrom="paragraph">
                  <wp:posOffset>166370</wp:posOffset>
                </wp:positionV>
                <wp:extent cx="2196000" cy="2880000"/>
                <wp:effectExtent l="0" t="0" r="13970" b="158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6000" cy="288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Pr="007806DC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7421BE" w:rsidRDefault="007421BE"/>
                          <w:p w:rsidR="006C584F" w:rsidRDefault="006C584F" w:rsidP="006C584F">
                            <w:pPr>
                              <w:rPr>
                                <w:color w:val="0070C0"/>
                              </w:rPr>
                            </w:pPr>
                            <w:r w:rsidRPr="004E1919">
                              <w:rPr>
                                <w:color w:val="0070C0"/>
                              </w:rPr>
                              <w:t xml:space="preserve">L’éducation à la sexualité </w:t>
                            </w:r>
                            <w:r>
                              <w:rPr>
                                <w:color w:val="0070C0"/>
                              </w:rPr>
                              <w:t>fondée</w:t>
                            </w:r>
                            <w:r w:rsidRPr="004E1919">
                              <w:rPr>
                                <w:color w:val="0070C0"/>
                              </w:rPr>
                              <w:t xml:space="preserve"> sur des</w:t>
                            </w:r>
                            <w:r>
                              <w:rPr>
                                <w:color w:val="0070C0"/>
                              </w:rPr>
                              <w:t xml:space="preserve"> </w:t>
                            </w:r>
                            <w:r w:rsidRPr="003A3F3B">
                              <w:rPr>
                                <w:color w:val="0070C0"/>
                                <w:u w:val="single"/>
                              </w:rPr>
                              <w:t>connaissances scientifiques clairement établies</w:t>
                            </w:r>
                          </w:p>
                          <w:p w:rsidR="006C584F" w:rsidRDefault="006C584F" w:rsidP="006C584F">
                            <w:r w:rsidRPr="004E1919">
                              <w:rPr>
                                <w:color w:val="0070C0"/>
                              </w:rPr>
                              <w:t xml:space="preserve"> </w:t>
                            </w:r>
                            <w:r>
                              <w:rPr>
                                <w:color w:val="0070C0"/>
                              </w:rPr>
                              <w:t>Articuler l</w:t>
                            </w:r>
                            <w:r w:rsidRPr="004E1919">
                              <w:rPr>
                                <w:color w:val="0070C0"/>
                              </w:rPr>
                              <w:t>’étude du thème au</w:t>
                            </w:r>
                            <w:r>
                              <w:rPr>
                                <w:color w:val="0070C0"/>
                              </w:rPr>
                              <w:t xml:space="preserve"> </w:t>
                            </w:r>
                            <w:r>
                              <w:rPr>
                                <w:color w:val="0070C0"/>
                                <w:u w:val="single"/>
                              </w:rPr>
                              <w:t>parcours éducatif de santé</w:t>
                            </w:r>
                            <w:r w:rsidRPr="004E1919">
                              <w:rPr>
                                <w:color w:val="0070C0"/>
                                <w:u w:val="single"/>
                              </w:rPr>
                              <w:t>,</w:t>
                            </w:r>
                            <w:r w:rsidRPr="004E1919">
                              <w:rPr>
                                <w:color w:val="0070C0"/>
                              </w:rPr>
                              <w:t xml:space="preserve"> en interaction avec les professionnels de santé de l’établissement et d’autres</w:t>
                            </w:r>
                            <w:r w:rsidRPr="007E39D8">
                              <w:rPr>
                                <w:color w:val="0070C0"/>
                              </w:rPr>
                              <w:t xml:space="preserve"> disciplines.</w:t>
                            </w:r>
                          </w:p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55pt;margin-top:13.1pt;width:172.9pt;height:226.7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" fillcolor="white [3201]" strokeweight=".5pt">
                <v:textbox>
                  <w:txbxContent>
                    <w:p w:rsidR="008601E3" w:rsidRPr="007806DC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7421BE" w:rsidRDefault="007421BE"/>
                    <w:p w:rsidR="006C584F" w:rsidRDefault="006C584F" w:rsidP="006C584F">
                      <w:pPr>
                        <w:rPr>
                          <w:color w:val="0070C0"/>
                        </w:rPr>
                      </w:pPr>
                      <w:r w:rsidRPr="004E1919">
                        <w:rPr>
                          <w:color w:val="0070C0"/>
                        </w:rPr>
                        <w:t xml:space="preserve">L’éducation à la sexualité </w:t>
                      </w:r>
                      <w:r>
                        <w:rPr>
                          <w:color w:val="0070C0"/>
                        </w:rPr>
                        <w:t>fondée</w:t>
                      </w:r>
                      <w:r w:rsidRPr="004E1919">
                        <w:rPr>
                          <w:color w:val="0070C0"/>
                        </w:rPr>
                        <w:t xml:space="preserve"> sur des</w:t>
                      </w:r>
                      <w:r>
                        <w:rPr>
                          <w:color w:val="0070C0"/>
                        </w:rPr>
                        <w:t xml:space="preserve"> </w:t>
                      </w:r>
                      <w:r w:rsidRPr="003A3F3B">
                        <w:rPr>
                          <w:color w:val="0070C0"/>
                          <w:u w:val="single"/>
                        </w:rPr>
                        <w:t>connaissances scientifiques clairement établies</w:t>
                      </w:r>
                    </w:p>
                    <w:p w:rsidR="006C584F" w:rsidRDefault="006C584F" w:rsidP="006C584F">
                      <w:r w:rsidRPr="004E1919">
                        <w:rPr>
                          <w:color w:val="0070C0"/>
                        </w:rPr>
                        <w:t xml:space="preserve"> </w:t>
                      </w:r>
                      <w:r>
                        <w:rPr>
                          <w:color w:val="0070C0"/>
                        </w:rPr>
                        <w:t>Articuler l</w:t>
                      </w:r>
                      <w:r w:rsidRPr="004E1919">
                        <w:rPr>
                          <w:color w:val="0070C0"/>
                        </w:rPr>
                        <w:t>’étude du thème au</w:t>
                      </w:r>
                      <w:r>
                        <w:rPr>
                          <w:color w:val="0070C0"/>
                        </w:rPr>
                        <w:t xml:space="preserve"> </w:t>
                      </w:r>
                      <w:r>
                        <w:rPr>
                          <w:color w:val="0070C0"/>
                          <w:u w:val="single"/>
                        </w:rPr>
                        <w:t>parcours éducatif de santé</w:t>
                      </w:r>
                      <w:r w:rsidRPr="004E1919">
                        <w:rPr>
                          <w:color w:val="0070C0"/>
                          <w:u w:val="single"/>
                        </w:rPr>
                        <w:t>,</w:t>
                      </w:r>
                      <w:r w:rsidRPr="004E1919">
                        <w:rPr>
                          <w:color w:val="0070C0"/>
                        </w:rPr>
                        <w:t xml:space="preserve"> en interaction avec les professionnels de santé de l’établissement et d’autres</w:t>
                      </w:r>
                      <w:r w:rsidRPr="007E39D8">
                        <w:rPr>
                          <w:color w:val="0070C0"/>
                        </w:rPr>
                        <w:t xml:space="preserve"> disciplines.</w:t>
                      </w:r>
                    </w:p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800490"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1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41910</wp:posOffset>
                </wp:positionV>
                <wp:extent cx="6706800" cy="2808000"/>
                <wp:effectExtent l="0" t="0" r="18415" b="1143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06800" cy="280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6C584F" w:rsidP="006659D9">
                            <w:pPr>
                              <w:pStyle w:val="acquiscycle4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t>Expliquer quelques processus biologiques impliqués dans le fonctionnement de l’organisme</w:t>
                            </w:r>
                            <w:r w:rsidR="00CD222A">
                              <w:t xml:space="preserve"> </w:t>
                            </w:r>
                            <w:r>
                              <w:t>humain,</w:t>
                            </w:r>
                            <w:r>
                              <w:t xml:space="preserve"> </w:t>
                            </w:r>
                            <w:r>
                              <w:t>jusqu’au niveau moléculaire</w:t>
                            </w:r>
                            <w:r>
                              <w:t xml:space="preserve"> en relation avec la reproduction et la sexualité</w:t>
                            </w:r>
                          </w:p>
                          <w:p w:rsidR="007416D5" w:rsidRPr="007806DC" w:rsidRDefault="007416D5" w:rsidP="007806DC">
                            <w:pPr>
                              <w:pStyle w:val="acquiscycle4"/>
                            </w:pPr>
                          </w:p>
                          <w:p w:rsidR="007416D5" w:rsidRPr="007806DC" w:rsidRDefault="007416D5" w:rsidP="00CD222A">
                            <w:pPr>
                              <w:pStyle w:val="lienseducations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CD222A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color w:val="00B050"/>
                                <w:sz w:val="24"/>
                              </w:rPr>
                            </w:pPr>
                            <w:r w:rsidRPr="00CD222A">
                              <w:rPr>
                                <w:color w:val="00B050"/>
                                <w:sz w:val="24"/>
                              </w:rPr>
                              <w:t>Relier la connaissance de ces processus biologiques aux enjeux liés aux comportements responsables</w:t>
                            </w:r>
                            <w:r>
                              <w:rPr>
                                <w:color w:val="00B050"/>
                                <w:sz w:val="24"/>
                              </w:rPr>
                              <w:t xml:space="preserve"> </w:t>
                            </w:r>
                            <w:r w:rsidRPr="00CD222A">
                              <w:rPr>
                                <w:color w:val="00B050"/>
                                <w:sz w:val="24"/>
                              </w:rPr>
                              <w:t>individuels et collectifs en matière de santé.</w:t>
                            </w:r>
                            <w:r w:rsidRPr="00CD222A">
                              <w:rPr>
                                <w:b/>
                                <w:color w:val="00B050"/>
                                <w:sz w:val="24"/>
                              </w:rPr>
                              <w:t xml:space="preserve"> </w:t>
                            </w:r>
                          </w:p>
                          <w:p w:rsidR="007416D5" w:rsidRDefault="007416D5" w:rsidP="00CD222A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</w:p>
                          <w:p w:rsidR="00CD222A" w:rsidRPr="00A4353F" w:rsidRDefault="00CD222A" w:rsidP="00CD222A">
                            <w:pPr>
                              <w:pStyle w:val="ouverturemetier"/>
                              <w:numPr>
                                <w:ilvl w:val="0"/>
                                <w:numId w:val="5"/>
                              </w:numPr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Métiers de la santé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ressources lithothèque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31.6pt;margin-top:3.3pt;width:528.1pt;height:221.1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" fillcolor="white [3201]" strokeweight=".5pt"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6C584F" w:rsidP="006659D9">
                      <w:pPr>
                        <w:pStyle w:val="acquiscycle4"/>
                        <w:numPr>
                          <w:ilvl w:val="0"/>
                          <w:numId w:val="6"/>
                        </w:numPr>
                      </w:pPr>
                      <w:r>
                        <w:t>Expliquer quelques processus biologiques impliqués dans le fonctionnement de l’organisme</w:t>
                      </w:r>
                      <w:r w:rsidR="00CD222A">
                        <w:t xml:space="preserve"> </w:t>
                      </w:r>
                      <w:r>
                        <w:t>humain,</w:t>
                      </w:r>
                      <w:r>
                        <w:t xml:space="preserve"> </w:t>
                      </w:r>
                      <w:r>
                        <w:t>jusqu’au niveau moléculaire</w:t>
                      </w:r>
                      <w:r>
                        <w:t xml:space="preserve"> en relation avec la reproduction et la sexualité</w:t>
                      </w:r>
                    </w:p>
                    <w:p w:rsidR="007416D5" w:rsidRPr="007806DC" w:rsidRDefault="007416D5" w:rsidP="007806DC">
                      <w:pPr>
                        <w:pStyle w:val="acquiscycle4"/>
                      </w:pPr>
                    </w:p>
                    <w:p w:rsidR="007416D5" w:rsidRPr="007806DC" w:rsidRDefault="007416D5" w:rsidP="00CD222A">
                      <w:pPr>
                        <w:pStyle w:val="lienseducations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CD222A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rPr>
                          <w:b/>
                          <w:color w:val="00B050"/>
                          <w:sz w:val="24"/>
                        </w:rPr>
                      </w:pPr>
                      <w:r w:rsidRPr="00CD222A">
                        <w:rPr>
                          <w:color w:val="00B050"/>
                          <w:sz w:val="24"/>
                        </w:rPr>
                        <w:t>Relier la connaissance de ces processus biologiques aux enjeux liés aux comportements responsables</w:t>
                      </w:r>
                      <w:r>
                        <w:rPr>
                          <w:color w:val="00B050"/>
                          <w:sz w:val="24"/>
                        </w:rPr>
                        <w:t xml:space="preserve"> </w:t>
                      </w:r>
                      <w:r w:rsidRPr="00CD222A">
                        <w:rPr>
                          <w:color w:val="00B050"/>
                          <w:sz w:val="24"/>
                        </w:rPr>
                        <w:t>individuels et collectifs en matière de santé.</w:t>
                      </w:r>
                      <w:r w:rsidRPr="00CD222A">
                        <w:rPr>
                          <w:b/>
                          <w:color w:val="00B050"/>
                          <w:sz w:val="24"/>
                        </w:rPr>
                        <w:t xml:space="preserve"> </w:t>
                      </w:r>
                    </w:p>
                    <w:p w:rsidR="007416D5" w:rsidRDefault="007416D5" w:rsidP="00CD222A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</w:p>
                    <w:p w:rsidR="00CD222A" w:rsidRPr="00A4353F" w:rsidRDefault="00CD222A" w:rsidP="00CD222A">
                      <w:pPr>
                        <w:pStyle w:val="ouverturemetier"/>
                        <w:numPr>
                          <w:ilvl w:val="0"/>
                          <w:numId w:val="5"/>
                        </w:numPr>
                        <w:spacing w:before="24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Métiers de la santé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ressources lithothèque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8601E3" w:rsidRDefault="008601E3"/>
    <w:sectPr w:rsidR="008601E3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0933" w:rsidRDefault="00B80933" w:rsidP="007421BE">
      <w:r>
        <w:separator/>
      </w:r>
    </w:p>
  </w:endnote>
  <w:endnote w:type="continuationSeparator" w:id="0">
    <w:p w:rsidR="00B80933" w:rsidRDefault="00B80933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0933" w:rsidRDefault="00B80933" w:rsidP="007421BE">
      <w:r>
        <w:separator/>
      </w:r>
    </w:p>
  </w:footnote>
  <w:footnote w:type="continuationSeparator" w:id="0">
    <w:p w:rsidR="00B80933" w:rsidRDefault="00B80933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B0384"/>
    <w:multiLevelType w:val="hybridMultilevel"/>
    <w:tmpl w:val="40288B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5153D"/>
    <w:multiLevelType w:val="hybridMultilevel"/>
    <w:tmpl w:val="E05E28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6977C28"/>
    <w:multiLevelType w:val="hybridMultilevel"/>
    <w:tmpl w:val="B3ECF4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E3"/>
    <w:rsid w:val="000C0C4A"/>
    <w:rsid w:val="0017194B"/>
    <w:rsid w:val="00200B5C"/>
    <w:rsid w:val="002110E5"/>
    <w:rsid w:val="0029179F"/>
    <w:rsid w:val="00394ED2"/>
    <w:rsid w:val="003A2F93"/>
    <w:rsid w:val="003E6501"/>
    <w:rsid w:val="003F5003"/>
    <w:rsid w:val="00446079"/>
    <w:rsid w:val="004512CB"/>
    <w:rsid w:val="004F3E5A"/>
    <w:rsid w:val="005252E0"/>
    <w:rsid w:val="005635B0"/>
    <w:rsid w:val="005B64E5"/>
    <w:rsid w:val="005D4F08"/>
    <w:rsid w:val="005F2AC8"/>
    <w:rsid w:val="006C584F"/>
    <w:rsid w:val="007416D5"/>
    <w:rsid w:val="007421BE"/>
    <w:rsid w:val="007806DC"/>
    <w:rsid w:val="00800490"/>
    <w:rsid w:val="008318C8"/>
    <w:rsid w:val="008601E3"/>
    <w:rsid w:val="008A69D6"/>
    <w:rsid w:val="00937674"/>
    <w:rsid w:val="00991283"/>
    <w:rsid w:val="00A4353F"/>
    <w:rsid w:val="00B43810"/>
    <w:rsid w:val="00B80933"/>
    <w:rsid w:val="00C33F6F"/>
    <w:rsid w:val="00CA6DD4"/>
    <w:rsid w:val="00CD222A"/>
    <w:rsid w:val="00D90DA6"/>
    <w:rsid w:val="00E20371"/>
    <w:rsid w:val="00E24F87"/>
    <w:rsid w:val="00F61C82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28389"/>
  <w14:defaultImageDpi w14:val="32767"/>
  <w15:chartTrackingRefBased/>
  <w15:docId w15:val="{C5197293-C5E2-2941-9BB6-31B8BF6E8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basedOn w:val="Policepardfaut"/>
    <w:link w:val="Titre4"/>
    <w:uiPriority w:val="9"/>
    <w:semiHidden/>
    <w:rsid w:val="001719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basedOn w:val="Policepardfaut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 w:themeColor="text1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basedOn w:val="Policepardfaut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 w:themeColor="accent1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florence godard</dc:creator>
  <cp:keywords/>
  <dc:description/>
  <cp:lastModifiedBy>Romain JEANNEAU</cp:lastModifiedBy>
  <cp:revision>3</cp:revision>
  <dcterms:created xsi:type="dcterms:W3CDTF">2019-05-02T20:41:00Z</dcterms:created>
  <dcterms:modified xsi:type="dcterms:W3CDTF">2019-05-02T20:47:00Z</dcterms:modified>
</cp:coreProperties>
</file>