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7421BE" w:rsidRDefault="00947879" w:rsidP="003E6501">
      <w:pPr>
        <w:ind w:left="-1134" w:right="-311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3976</wp:posOffset>
                </wp:positionH>
                <wp:positionV relativeFrom="paragraph">
                  <wp:posOffset>-43732</wp:posOffset>
                </wp:positionV>
                <wp:extent cx="9715500" cy="278295"/>
                <wp:effectExtent l="0" t="0" r="12700" b="13970"/>
                <wp:wrapNone/>
                <wp:docPr id="16" name="Zone de text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715500" cy="27829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Pr="00991283" w:rsidRDefault="007421BE" w:rsidP="00991283">
                            <w:pPr>
                              <w:pStyle w:val="Titre1"/>
                            </w:pPr>
                            <w:r w:rsidRPr="00991283">
                              <w:t xml:space="preserve">THEME 1 : </w:t>
                            </w:r>
                            <w:r w:rsidR="004E7A86" w:rsidRPr="004E7A86">
                              <w:t>LA TERRE, LA VIE ET L’ORGANISATION DU VIVAN</w:t>
                            </w:r>
                            <w:r w:rsidR="00347A28">
                              <w:t>T : Génétique et évolution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16" o:spid="_x0000_s1026" type="#_x0000_t202" style="position:absolute;left:0;text-align:left;margin-left:.3pt;margin-top:-3.45pt;width:76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" fillcolor="window" strokeweight=".5pt">
                <v:path arrowok="t"/>
                <v:textbox>
                  <w:txbxContent>
                    <w:p w:rsidR="007421BE" w:rsidRPr="00991283" w:rsidRDefault="007421BE" w:rsidP="00991283">
                      <w:pPr>
                        <w:pStyle w:val="Titre1"/>
                      </w:pPr>
                      <w:r w:rsidRPr="00991283">
                        <w:t xml:space="preserve">THEME 1 : </w:t>
                      </w:r>
                      <w:r w:rsidR="004E7A86" w:rsidRPr="004E7A86">
                        <w:t>LA TERRE, LA VIE ET L’ORGANISATION DU VIVAN</w:t>
                      </w:r>
                      <w:r w:rsidR="00347A28">
                        <w:t>T : Génétique et évolution</w:t>
                      </w:r>
                    </w:p>
                  </w:txbxContent>
                </v:textbox>
              </v:shape>
            </w:pict>
          </mc:Fallback>
        </mc:AlternateContent>
      </w:r>
    </w:p>
    <w:p w:rsidR="007421BE" w:rsidRDefault="007421BE"/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>
                <wp:simplePos x="0" y="0"/>
                <wp:positionH relativeFrom="column">
                  <wp:posOffset>3976</wp:posOffset>
                </wp:positionH>
                <wp:positionV relativeFrom="paragraph">
                  <wp:posOffset>29431</wp:posOffset>
                </wp:positionV>
                <wp:extent cx="2775005" cy="6229350"/>
                <wp:effectExtent l="0" t="0" r="19050" b="19050"/>
                <wp:wrapNone/>
                <wp:docPr id="1" name="Zone de text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775005" cy="622935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/>
                          <w:p w:rsidR="008601E3" w:rsidRDefault="008601E3"/>
                          <w:p w:rsidR="008601E3" w:rsidRDefault="008601E3"/>
                          <w:p w:rsidR="008601E3" w:rsidRPr="00E63140" w:rsidRDefault="008601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" o:spid="_x0000_s1027" type="#_x0000_t202" style="position:absolute;margin-left:.3pt;margin-top:2.3pt;width:218.5pt;height:490.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" filled="f" strokeweight=".5pt">
                <v:path arrowok="t"/>
                <v:textbox>
                  <w:txbxContent>
                    <w:p w:rsidR="008601E3" w:rsidRDefault="008601E3"/>
                    <w:p w:rsidR="008601E3" w:rsidRDefault="008601E3"/>
                    <w:p w:rsidR="008601E3" w:rsidRDefault="008601E3"/>
                    <w:p w:rsidR="008601E3" w:rsidRPr="00E63140" w:rsidRDefault="008601E3"/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216" behindDoc="0" locked="1" layoutInCell="1" allowOverlap="1">
                <wp:simplePos x="0" y="0"/>
                <wp:positionH relativeFrom="column">
                  <wp:posOffset>2889885</wp:posOffset>
                </wp:positionH>
                <wp:positionV relativeFrom="paragraph">
                  <wp:posOffset>108585</wp:posOffset>
                </wp:positionV>
                <wp:extent cx="6764020" cy="3204210"/>
                <wp:effectExtent l="0" t="0" r="17780" b="8890"/>
                <wp:wrapNone/>
                <wp:docPr id="8" name="Zone de text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64020" cy="320421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91F3B" w:rsidRDefault="007421BE" w:rsidP="005252E0">
                            <w:pPr>
                              <w:pStyle w:val="Titre2"/>
                            </w:pPr>
                            <w:r w:rsidRPr="0017194B">
                              <w:t>Titre du 1</w:t>
                            </w:r>
                            <w:r w:rsidR="005B0BDB" w:rsidRPr="00233B87">
                              <w:rPr>
                                <w:vertAlign w:val="superscript"/>
                              </w:rPr>
                              <w:t>er</w:t>
                            </w:r>
                            <w:r w:rsidR="005B0BDB">
                              <w:t xml:space="preserve"> </w:t>
                            </w:r>
                            <w:r w:rsidR="005B0BDB" w:rsidRPr="0017194B">
                              <w:t>sous</w:t>
                            </w:r>
                            <w:r w:rsidRPr="0017194B">
                              <w:t>- chapitre</w:t>
                            </w:r>
                            <w:r w:rsidR="00937674" w:rsidRPr="0017194B">
                              <w:t> :</w:t>
                            </w:r>
                            <w:r w:rsidR="004E7A86">
                              <w:t xml:space="preserve"> </w:t>
                            </w:r>
                            <w:r w:rsidR="004E7A86" w:rsidRPr="004E7A86">
                              <w:t>L’origine du génotype des individus</w:t>
                            </w:r>
                          </w:p>
                          <w:p w:rsidR="007421BE" w:rsidRPr="00891F3B" w:rsidRDefault="005B0BDB" w:rsidP="005252E0">
                            <w:pPr>
                              <w:pStyle w:val="Titre2"/>
                              <w:rPr>
                                <w:color w:val="00B0F0"/>
                              </w:rPr>
                            </w:pPr>
                            <w:r w:rsidRPr="005B0BDB">
                              <w:rPr>
                                <w:color w:val="00B0F0"/>
                              </w:rPr>
                              <w:sym w:font="Wingdings" w:char="F0E0"/>
                            </w:r>
                            <w:r>
                              <w:rPr>
                                <w:color w:val="00B0F0"/>
                              </w:rPr>
                              <w:t xml:space="preserve"> </w:t>
                            </w:r>
                            <w:r w:rsidR="00891F3B" w:rsidRPr="00891F3B">
                              <w:rPr>
                                <w:color w:val="00B0F0"/>
                              </w:rPr>
                              <w:t>La conservation des génomes : stabilité génétique et évolution clonale</w:t>
                            </w:r>
                            <w:r w:rsidR="00937674" w:rsidRPr="00891F3B">
                              <w:rPr>
                                <w:color w:val="00B0F0"/>
                              </w:rPr>
                              <w:t xml:space="preserve"> </w:t>
                            </w:r>
                          </w:p>
                          <w:p w:rsidR="007421BE" w:rsidRPr="007806DC" w:rsidRDefault="007421BE" w:rsidP="00D967FD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connaissance : </w:t>
                            </w:r>
                          </w:p>
                          <w:p w:rsidR="007421BE" w:rsidRPr="00A4353F" w:rsidRDefault="00891F3B" w:rsidP="00A4353F">
                            <w:pPr>
                              <w:pStyle w:val="nouvconnaissancescapacits"/>
                            </w:pPr>
                            <w:r w:rsidRPr="00891F3B">
                              <w:t xml:space="preserve">En l’absence d’échanges génétiques avec l’extérieur, la diversité génétique dans un clone résulte de l’accumulation de mutations successives dans les différentes cellules. Tout accident génétique irréversible (perte de </w:t>
                            </w:r>
                            <w:proofErr w:type="spellStart"/>
                            <w:r w:rsidRPr="00891F3B">
                              <w:t>gène</w:t>
                            </w:r>
                            <w:proofErr w:type="spellEnd"/>
                            <w:r w:rsidRPr="00891F3B">
                              <w:t xml:space="preserve"> par exemple) devient pérenne pour toute la lignée (sous-clone) qui dérive du mutant.</w:t>
                            </w:r>
                          </w:p>
                          <w:p w:rsidR="007421BE" w:rsidRPr="007806DC" w:rsidRDefault="007421BE" w:rsidP="00D967FD">
                            <w:pPr>
                              <w:pStyle w:val="nouvconnaissancescapacit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Nouveautés en termes de capacités : </w:t>
                            </w:r>
                          </w:p>
                          <w:p w:rsidR="00394ED2" w:rsidRDefault="00891F3B" w:rsidP="00526A29">
                            <w:pPr>
                              <w:pStyle w:val="nouvconnaissancescapacits"/>
                            </w:pPr>
                            <w:r w:rsidRPr="00891F3B">
                              <w:t>Comprendre la notion de clone à partir de divers exemples tirés de l’agriculture ou du domaine de la santé (cellules cancéreuses, lymphocytes B producteurs d’un seul anticorps, clones bactériens).</w:t>
                            </w:r>
                          </w:p>
                          <w:p w:rsidR="00394ED2" w:rsidRDefault="00526A29" w:rsidP="00526A29">
                            <w:pPr>
                              <w:pStyle w:val="nouvconnaissancescapacits"/>
                            </w:pPr>
                            <w:r w:rsidRPr="00891F3B">
                              <w:t>Estimer</w:t>
                            </w:r>
                            <w:r w:rsidR="00891F3B" w:rsidRPr="00891F3B">
                              <w:t xml:space="preserve"> le nombre théorique de mutations (connaissant le nombre moyen de mutations à chaque division cellulaire) qui surviennent dans l’organisme humain, lors de son développement.</w:t>
                            </w:r>
                          </w:p>
                          <w:p w:rsidR="00394ED2" w:rsidRPr="007806DC" w:rsidRDefault="00394ED2" w:rsidP="00D967FD">
                            <w:pPr>
                              <w:pStyle w:val="Utilisationnumerique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Utilisation du numérique : </w:t>
                            </w:r>
                          </w:p>
                          <w:p w:rsidR="00937674" w:rsidRPr="007806DC" w:rsidRDefault="00D967FD" w:rsidP="007806DC">
                            <w:pPr>
                              <w:pStyle w:val="Utilisationnumerique"/>
                            </w:pPr>
                            <w:r>
                              <w:t xml:space="preserve">Tableur : estimation du nombre théorique de mutations </w:t>
                            </w:r>
                          </w:p>
                          <w:p w:rsidR="005635B0" w:rsidRPr="007806DC" w:rsidRDefault="00937674" w:rsidP="00D967FD">
                            <w:pPr>
                              <w:pStyle w:val="Ressourceslocalespossibles"/>
                              <w:spacing w:before="12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Ressources locales possibles :</w:t>
                            </w:r>
                          </w:p>
                          <w:p w:rsidR="005635B0" w:rsidRDefault="005635B0" w:rsidP="007806DC">
                            <w:pPr>
                              <w:pStyle w:val="Ressourceslocalespossibles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8" o:spid="_x0000_s1028" type="#_x0000_t202" style="position:absolute;margin-left:227.55pt;margin-top:8.55pt;width:532.6pt;height:252.3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" fillcolor="window" strokeweight=".5pt">
                <v:path arrowok="t"/>
                <v:textbox>
                  <w:txbxContent>
                    <w:p w:rsidR="00891F3B" w:rsidRDefault="007421BE" w:rsidP="005252E0">
                      <w:pPr>
                        <w:pStyle w:val="Titre2"/>
                      </w:pPr>
                      <w:r w:rsidRPr="0017194B">
                        <w:t>Titre du 1</w:t>
                      </w:r>
                      <w:r w:rsidR="005B0BDB" w:rsidRPr="00233B87">
                        <w:rPr>
                          <w:vertAlign w:val="superscript"/>
                        </w:rPr>
                        <w:t>er</w:t>
                      </w:r>
                      <w:r w:rsidR="005B0BDB">
                        <w:t xml:space="preserve"> </w:t>
                      </w:r>
                      <w:r w:rsidR="005B0BDB" w:rsidRPr="0017194B">
                        <w:t>sous</w:t>
                      </w:r>
                      <w:r w:rsidRPr="0017194B">
                        <w:t>- chapitre</w:t>
                      </w:r>
                      <w:r w:rsidR="00937674" w:rsidRPr="0017194B">
                        <w:t> :</w:t>
                      </w:r>
                      <w:r w:rsidR="004E7A86">
                        <w:t xml:space="preserve"> </w:t>
                      </w:r>
                      <w:r w:rsidR="004E7A86" w:rsidRPr="004E7A86">
                        <w:t>L’origine du génotype des individus</w:t>
                      </w:r>
                    </w:p>
                    <w:p w:rsidR="007421BE" w:rsidRPr="00891F3B" w:rsidRDefault="005B0BDB" w:rsidP="005252E0">
                      <w:pPr>
                        <w:pStyle w:val="Titre2"/>
                        <w:rPr>
                          <w:color w:val="00B0F0"/>
                        </w:rPr>
                      </w:pPr>
                      <w:r w:rsidRPr="005B0BDB">
                        <w:rPr>
                          <w:color w:val="00B0F0"/>
                        </w:rPr>
                        <w:sym w:font="Wingdings" w:char="F0E0"/>
                      </w:r>
                      <w:r>
                        <w:rPr>
                          <w:color w:val="00B0F0"/>
                        </w:rPr>
                        <w:t xml:space="preserve"> </w:t>
                      </w:r>
                      <w:r w:rsidR="00891F3B" w:rsidRPr="00891F3B">
                        <w:rPr>
                          <w:color w:val="00B0F0"/>
                        </w:rPr>
                        <w:t>La conservation des génomes : stabilité génétique et évolution clonale</w:t>
                      </w:r>
                      <w:r w:rsidR="00937674" w:rsidRPr="00891F3B">
                        <w:rPr>
                          <w:color w:val="00B0F0"/>
                        </w:rPr>
                        <w:t xml:space="preserve"> </w:t>
                      </w:r>
                    </w:p>
                    <w:p w:rsidR="007421BE" w:rsidRPr="007806DC" w:rsidRDefault="007421BE" w:rsidP="00D967FD">
                      <w:pPr>
                        <w:pStyle w:val="nouvconnaissancescapacit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connaissance : </w:t>
                      </w:r>
                    </w:p>
                    <w:p w:rsidR="007421BE" w:rsidRPr="00A4353F" w:rsidRDefault="00891F3B" w:rsidP="00A4353F">
                      <w:pPr>
                        <w:pStyle w:val="nouvconnaissancescapacits"/>
                      </w:pPr>
                      <w:r w:rsidRPr="00891F3B">
                        <w:t xml:space="preserve">En l’absence d’échanges génétiques avec l’extérieur, la diversité génétique dans un clone résulte de l’accumulation de mutations successives dans les différentes cellules. Tout accident génétique irréversible (perte de </w:t>
                      </w:r>
                      <w:proofErr w:type="spellStart"/>
                      <w:r w:rsidRPr="00891F3B">
                        <w:t>gène</w:t>
                      </w:r>
                      <w:proofErr w:type="spellEnd"/>
                      <w:r w:rsidRPr="00891F3B">
                        <w:t xml:space="preserve"> par exemple) devient pérenne pour toute la lignée (sous-clone) qui dérive du mutant.</w:t>
                      </w:r>
                    </w:p>
                    <w:p w:rsidR="007421BE" w:rsidRPr="007806DC" w:rsidRDefault="007421BE" w:rsidP="00D967FD">
                      <w:pPr>
                        <w:pStyle w:val="nouvconnaissancescapacit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Nouveautés en termes de capacités : </w:t>
                      </w:r>
                    </w:p>
                    <w:p w:rsidR="00394ED2" w:rsidRDefault="00891F3B" w:rsidP="00526A29">
                      <w:pPr>
                        <w:pStyle w:val="nouvconnaissancescapacits"/>
                      </w:pPr>
                      <w:r w:rsidRPr="00891F3B">
                        <w:t>Comprendre la notion de clone à partir de divers exemples tirés de l’agriculture ou du domaine de la santé (cellules cancéreuses, lymphocytes B producteurs d’un seul anticorps, clones bactériens).</w:t>
                      </w:r>
                    </w:p>
                    <w:p w:rsidR="00394ED2" w:rsidRDefault="00526A29" w:rsidP="00526A29">
                      <w:pPr>
                        <w:pStyle w:val="nouvconnaissancescapacits"/>
                      </w:pPr>
                      <w:r w:rsidRPr="00891F3B">
                        <w:t>Estimer</w:t>
                      </w:r>
                      <w:r w:rsidR="00891F3B" w:rsidRPr="00891F3B">
                        <w:t xml:space="preserve"> le nombre théorique de mutations (connaissant le nombre moyen de mutations à chaque division cellulaire) qui surviennent dans l’organisme humain, lors de son développement.</w:t>
                      </w:r>
                    </w:p>
                    <w:p w:rsidR="00394ED2" w:rsidRPr="007806DC" w:rsidRDefault="00394ED2" w:rsidP="00D967FD">
                      <w:pPr>
                        <w:pStyle w:val="Utilisationnumerique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Utilisation du numérique : </w:t>
                      </w:r>
                    </w:p>
                    <w:p w:rsidR="00937674" w:rsidRPr="007806DC" w:rsidRDefault="00D967FD" w:rsidP="007806DC">
                      <w:pPr>
                        <w:pStyle w:val="Utilisationnumerique"/>
                      </w:pPr>
                      <w:r>
                        <w:t xml:space="preserve">Tableur : estimation du nombre théorique de mutations </w:t>
                      </w:r>
                    </w:p>
                    <w:p w:rsidR="005635B0" w:rsidRPr="007806DC" w:rsidRDefault="00937674" w:rsidP="00D967FD">
                      <w:pPr>
                        <w:pStyle w:val="Ressourceslocalespossibles"/>
                        <w:spacing w:before="12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Ressources locales possibles :</w:t>
                      </w:r>
                    </w:p>
                    <w:p w:rsidR="005635B0" w:rsidRDefault="005635B0" w:rsidP="007806DC">
                      <w:pPr>
                        <w:pStyle w:val="Ressourceslocalespossibles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1" layoutInCell="1" allowOverlap="1">
                <wp:simplePos x="0" y="0"/>
                <wp:positionH relativeFrom="column">
                  <wp:posOffset>108585</wp:posOffset>
                </wp:positionH>
                <wp:positionV relativeFrom="paragraph">
                  <wp:posOffset>85090</wp:posOffset>
                </wp:positionV>
                <wp:extent cx="396240" cy="6120130"/>
                <wp:effectExtent l="0" t="0" r="0" b="1270"/>
                <wp:wrapNone/>
                <wp:docPr id="5" name="Zone de text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396240" cy="612013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C3A1D" w:rsidRPr="005252E0" w:rsidRDefault="007C3A1D" w:rsidP="007C3A1D">
                            <w:pPr>
                              <w:pStyle w:val="Titre2"/>
                            </w:pPr>
                            <w:r w:rsidRPr="005252E0">
                              <w:t>TITRE DU CHAPITRE :</w:t>
                            </w:r>
                            <w:r>
                              <w:t xml:space="preserve"> GENETIQUE ET EVOLUTION </w:t>
                            </w:r>
                          </w:p>
                          <w:p w:rsidR="00FF7B1C" w:rsidRPr="004E7A86" w:rsidRDefault="004E7A86" w:rsidP="005252E0">
                            <w:pPr>
                              <w:pStyle w:val="Titre2"/>
                              <w:rPr>
                                <w:sz w:val="28"/>
                                <w:szCs w:val="28"/>
                              </w:rPr>
                            </w:pPr>
                            <w:r w:rsidRPr="004E7A86">
                              <w:rPr>
                                <w:sz w:val="28"/>
                                <w:szCs w:val="28"/>
                              </w:rPr>
                              <w:t>Génétique et évolution</w:t>
                            </w:r>
                          </w:p>
                        </w:txbxContent>
                      </wps:txbx>
                      <wps:bodyPr rot="0" spcFirstLastPara="0" vertOverflow="overflow" horzOverflow="overflow" vert="vert270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5" o:spid="_x0000_s1029" type="#_x0000_t202" style="position:absolute;margin-left:8.55pt;margin-top:6.7pt;width:31.2pt;height:481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" fillcolor="window" strokeweight=".5pt">
                <v:path arrowok="t"/>
                <v:textbox style="layout-flow:vertical;mso-layout-flow-alt:bottom-to-top">
                  <w:txbxContent>
                    <w:p w:rsidR="007C3A1D" w:rsidRPr="005252E0" w:rsidRDefault="007C3A1D" w:rsidP="007C3A1D">
                      <w:pPr>
                        <w:pStyle w:val="Titre2"/>
                      </w:pPr>
                      <w:r w:rsidRPr="005252E0">
                        <w:t>TITRE DU CHAPITRE :</w:t>
                      </w:r>
                      <w:r>
                        <w:t xml:space="preserve"> GENETIQUE ET EVOLUTION </w:t>
                      </w:r>
                    </w:p>
                    <w:p w:rsidR="00FF7B1C" w:rsidRPr="004E7A86" w:rsidRDefault="004E7A86" w:rsidP="005252E0">
                      <w:pPr>
                        <w:pStyle w:val="Titre2"/>
                        <w:rPr>
                          <w:sz w:val="28"/>
                          <w:szCs w:val="28"/>
                        </w:rPr>
                      </w:pPr>
                      <w:r w:rsidRPr="004E7A86">
                        <w:rPr>
                          <w:sz w:val="28"/>
                          <w:szCs w:val="28"/>
                        </w:rPr>
                        <w:t>Génétique et évolution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5168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84455</wp:posOffset>
                </wp:positionV>
                <wp:extent cx="2154555" cy="4380865"/>
                <wp:effectExtent l="0" t="0" r="17145" b="13335"/>
                <wp:wrapNone/>
                <wp:docPr id="3" name="Zone de text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4555" cy="438086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 w:rsidP="0017194B">
                            <w:pPr>
                              <w:pStyle w:val="orientationgeneparagraphepreambule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Orientations générales du thème données dans le préambule</w:t>
                            </w:r>
                          </w:p>
                          <w:p w:rsidR="008120E9" w:rsidRPr="008120E9" w:rsidRDefault="008120E9" w:rsidP="0017194B">
                            <w:pPr>
                              <w:pStyle w:val="orientationgeneparagraphepreambule"/>
                              <w:rPr>
                                <w:bCs/>
                              </w:rPr>
                            </w:pPr>
                            <w:r w:rsidRPr="008120E9">
                              <w:rPr>
                                <w:bCs/>
                              </w:rPr>
                              <w:t>La science construit</w:t>
                            </w:r>
                            <w:r w:rsidR="001F1DAA">
                              <w:rPr>
                                <w:bCs/>
                              </w:rPr>
                              <w:t>,</w:t>
                            </w:r>
                            <w:r w:rsidRPr="008120E9">
                              <w:rPr>
                                <w:bCs/>
                              </w:rPr>
                              <w:t xml:space="preserve"> à partir de méthodes de recherche et d’analyse rigoureuse</w:t>
                            </w:r>
                            <w:r w:rsidR="001F1DAA">
                              <w:rPr>
                                <w:bCs/>
                              </w:rPr>
                              <w:t>s</w:t>
                            </w:r>
                            <w:r w:rsidRPr="008120E9">
                              <w:rPr>
                                <w:bCs/>
                              </w:rPr>
                              <w:t xml:space="preserve"> fondées sur l’observation</w:t>
                            </w:r>
                            <w:r w:rsidR="001F1DAA">
                              <w:rPr>
                                <w:bCs/>
                              </w:rPr>
                              <w:t>,</w:t>
                            </w:r>
                            <w:r w:rsidRPr="008120E9">
                              <w:rPr>
                                <w:bCs/>
                              </w:rPr>
                              <w:t xml:space="preserve"> une explication cohérente de l’état du monde vivant, de son fonctionnement et de son histoire</w:t>
                            </w:r>
                          </w:p>
                          <w:p w:rsidR="00A90F12" w:rsidRDefault="00A90F12" w:rsidP="00A90F12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dispenser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une formation scientifique solide préparant à l’enseignement supérieur</w:t>
                            </w:r>
                          </w:p>
                          <w:p w:rsidR="00B257F6" w:rsidRDefault="00A90F12" w:rsidP="00A90F12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approfondi</w:t>
                            </w:r>
                            <w:r w:rsidR="00B257F6">
                              <w:rPr>
                                <w:bCs/>
                              </w:rPr>
                              <w:t>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>, complé</w:t>
                            </w:r>
                            <w:r w:rsidR="00B257F6">
                              <w:rPr>
                                <w:bCs/>
                              </w:rPr>
                              <w:t>ter</w:t>
                            </w:r>
                            <w:r w:rsidRPr="00A90F12">
                              <w:rPr>
                                <w:bCs/>
                              </w:rPr>
                              <w:t xml:space="preserve"> et généralis</w:t>
                            </w:r>
                            <w:r w:rsidR="00B257F6">
                              <w:rPr>
                                <w:bCs/>
                              </w:rPr>
                              <w:t>er</w:t>
                            </w:r>
                            <w:r w:rsidRPr="00A90F12">
                              <w:rPr>
                                <w:bCs/>
                              </w:rPr>
                              <w:t xml:space="preserve"> </w:t>
                            </w:r>
                          </w:p>
                          <w:p w:rsidR="00A90F12" w:rsidRDefault="00A90F12" w:rsidP="00A90F12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A90F12">
                              <w:rPr>
                                <w:bCs/>
                              </w:rPr>
                              <w:t>pratique</w:t>
                            </w:r>
                            <w:r w:rsidR="00B257F6">
                              <w:rPr>
                                <w:bCs/>
                              </w:rPr>
                              <w:t>r</w:t>
                            </w:r>
                            <w:proofErr w:type="gramEnd"/>
                            <w:r w:rsidRPr="00A90F12">
                              <w:rPr>
                                <w:bCs/>
                              </w:rPr>
                              <w:t xml:space="preserve"> de</w:t>
                            </w:r>
                            <w:r w:rsidR="00B257F6"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méthodes et de</w:t>
                            </w:r>
                            <w:r w:rsidR="00B257F6">
                              <w:rPr>
                                <w:bCs/>
                              </w:rPr>
                              <w:t>s</w:t>
                            </w:r>
                            <w:r w:rsidRPr="00A90F12">
                              <w:rPr>
                                <w:bCs/>
                              </w:rPr>
                              <w:t xml:space="preserve"> raisonnements scientifiques plus aboutis</w:t>
                            </w:r>
                          </w:p>
                          <w:p w:rsidR="00B257F6" w:rsidRDefault="00B257F6" w:rsidP="00A90F12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B257F6">
                              <w:rPr>
                                <w:bCs/>
                              </w:rPr>
                              <w:t>développ</w:t>
                            </w:r>
                            <w:r>
                              <w:rPr>
                                <w:bCs/>
                              </w:rPr>
                              <w:t>er</w:t>
                            </w:r>
                            <w:proofErr w:type="gramEnd"/>
                            <w:r w:rsidRPr="00B257F6">
                              <w:rPr>
                                <w:bCs/>
                              </w:rPr>
                              <w:t xml:space="preserve"> des compétences orales à travers notamment la pratique de l’argumentation</w:t>
                            </w:r>
                          </w:p>
                          <w:p w:rsidR="00B257F6" w:rsidRPr="00A90F12" w:rsidRDefault="00B257F6" w:rsidP="00A90F12">
                            <w:pPr>
                              <w:pStyle w:val="orientationgeneparagraphepreambule"/>
                              <w:numPr>
                                <w:ilvl w:val="0"/>
                                <w:numId w:val="4"/>
                              </w:numPr>
                              <w:ind w:left="360"/>
                              <w:rPr>
                                <w:bCs/>
                              </w:rPr>
                            </w:pPr>
                            <w:proofErr w:type="gramStart"/>
                            <w:r w:rsidRPr="00B257F6">
                              <w:rPr>
                                <w:bCs/>
                              </w:rPr>
                              <w:t>faire</w:t>
                            </w:r>
                            <w:proofErr w:type="gramEnd"/>
                            <w:r w:rsidRPr="00B257F6">
                              <w:rPr>
                                <w:bCs/>
                              </w:rPr>
                              <w:t xml:space="preserve"> évoluer sa pensée, jusqu’à la remettre en cause si nécessaire, pour accéder progressivement à la vérité par la preuve</w:t>
                            </w:r>
                          </w:p>
                          <w:p w:rsidR="008601E3" w:rsidRDefault="008601E3" w:rsidP="007806DC">
                            <w:pPr>
                              <w:pStyle w:val="orientationgeneparagraphepreambule"/>
                            </w:pPr>
                          </w:p>
                          <w:p w:rsidR="008601E3" w:rsidRPr="008601E3" w:rsidRDefault="008601E3" w:rsidP="007806DC">
                            <w:pPr>
                              <w:pStyle w:val="orientationgeneparagraphepreambul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Zone de texte 3" o:spid="_x0000_s1030" type="#_x0000_t202" style="position:absolute;margin-left:44.75pt;margin-top:6.65pt;width:169.65pt;height:344.9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" fillcolor="window" strokeweight=".5pt">
                <v:path arrowok="t"/>
                <v:textbox>
                  <w:txbxContent>
                    <w:p w:rsidR="008601E3" w:rsidRDefault="008601E3" w:rsidP="0017194B">
                      <w:pPr>
                        <w:pStyle w:val="orientationgeneparagraphepreambule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Orientations générales du thème données dans le préambule</w:t>
                      </w:r>
                    </w:p>
                    <w:p w:rsidR="008120E9" w:rsidRPr="008120E9" w:rsidRDefault="008120E9" w:rsidP="0017194B">
                      <w:pPr>
                        <w:pStyle w:val="orientationgeneparagraphepreambule"/>
                        <w:rPr>
                          <w:bCs/>
                        </w:rPr>
                      </w:pPr>
                      <w:r w:rsidRPr="008120E9">
                        <w:rPr>
                          <w:bCs/>
                        </w:rPr>
                        <w:t>La science construit</w:t>
                      </w:r>
                      <w:r w:rsidR="001F1DAA">
                        <w:rPr>
                          <w:bCs/>
                        </w:rPr>
                        <w:t>,</w:t>
                      </w:r>
                      <w:r w:rsidRPr="008120E9">
                        <w:rPr>
                          <w:bCs/>
                        </w:rPr>
                        <w:t xml:space="preserve"> à partir de méthodes de recherche et d’analyse rigoureuse</w:t>
                      </w:r>
                      <w:r w:rsidR="001F1DAA">
                        <w:rPr>
                          <w:bCs/>
                        </w:rPr>
                        <w:t>s</w:t>
                      </w:r>
                      <w:r w:rsidRPr="008120E9">
                        <w:rPr>
                          <w:bCs/>
                        </w:rPr>
                        <w:t xml:space="preserve"> fondées sur l’observation</w:t>
                      </w:r>
                      <w:r w:rsidR="001F1DAA">
                        <w:rPr>
                          <w:bCs/>
                        </w:rPr>
                        <w:t>,</w:t>
                      </w:r>
                      <w:r w:rsidRPr="008120E9">
                        <w:rPr>
                          <w:bCs/>
                        </w:rPr>
                        <w:t xml:space="preserve"> une explication cohérente de l’état du monde vivant, de son fonctionnement et de son histoire</w:t>
                      </w:r>
                    </w:p>
                    <w:p w:rsidR="00A90F12" w:rsidRDefault="00A90F12" w:rsidP="00A90F12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dispenser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une formation scientifique solide préparant à l’enseignement supérieur</w:t>
                      </w:r>
                    </w:p>
                    <w:p w:rsidR="00B257F6" w:rsidRDefault="00A90F12" w:rsidP="00A90F12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approfondi</w:t>
                      </w:r>
                      <w:r w:rsidR="00B257F6">
                        <w:rPr>
                          <w:bCs/>
                        </w:rPr>
                        <w:t>r</w:t>
                      </w:r>
                      <w:proofErr w:type="gramEnd"/>
                      <w:r w:rsidRPr="00A90F12">
                        <w:rPr>
                          <w:bCs/>
                        </w:rPr>
                        <w:t>, complé</w:t>
                      </w:r>
                      <w:r w:rsidR="00B257F6">
                        <w:rPr>
                          <w:bCs/>
                        </w:rPr>
                        <w:t>ter</w:t>
                      </w:r>
                      <w:r w:rsidRPr="00A90F12">
                        <w:rPr>
                          <w:bCs/>
                        </w:rPr>
                        <w:t xml:space="preserve"> et généralis</w:t>
                      </w:r>
                      <w:r w:rsidR="00B257F6">
                        <w:rPr>
                          <w:bCs/>
                        </w:rPr>
                        <w:t>er</w:t>
                      </w:r>
                      <w:r w:rsidRPr="00A90F12">
                        <w:rPr>
                          <w:bCs/>
                        </w:rPr>
                        <w:t xml:space="preserve"> </w:t>
                      </w:r>
                    </w:p>
                    <w:p w:rsidR="00A90F12" w:rsidRDefault="00A90F12" w:rsidP="00A90F12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A90F12">
                        <w:rPr>
                          <w:bCs/>
                        </w:rPr>
                        <w:t>pratique</w:t>
                      </w:r>
                      <w:r w:rsidR="00B257F6">
                        <w:rPr>
                          <w:bCs/>
                        </w:rPr>
                        <w:t>r</w:t>
                      </w:r>
                      <w:proofErr w:type="gramEnd"/>
                      <w:r w:rsidRPr="00A90F12">
                        <w:rPr>
                          <w:bCs/>
                        </w:rPr>
                        <w:t xml:space="preserve"> de</w:t>
                      </w:r>
                      <w:r w:rsidR="00B257F6"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méthodes et de</w:t>
                      </w:r>
                      <w:r w:rsidR="00B257F6">
                        <w:rPr>
                          <w:bCs/>
                        </w:rPr>
                        <w:t>s</w:t>
                      </w:r>
                      <w:r w:rsidRPr="00A90F12">
                        <w:rPr>
                          <w:bCs/>
                        </w:rPr>
                        <w:t xml:space="preserve"> raisonnements scientifiques plus aboutis</w:t>
                      </w:r>
                    </w:p>
                    <w:p w:rsidR="00B257F6" w:rsidRDefault="00B257F6" w:rsidP="00A90F12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B257F6">
                        <w:rPr>
                          <w:bCs/>
                        </w:rPr>
                        <w:t>développ</w:t>
                      </w:r>
                      <w:r>
                        <w:rPr>
                          <w:bCs/>
                        </w:rPr>
                        <w:t>er</w:t>
                      </w:r>
                      <w:proofErr w:type="gramEnd"/>
                      <w:r w:rsidRPr="00B257F6">
                        <w:rPr>
                          <w:bCs/>
                        </w:rPr>
                        <w:t xml:space="preserve"> des compétences orales à travers notamment la pratique de l’argumentation</w:t>
                      </w:r>
                    </w:p>
                    <w:p w:rsidR="00B257F6" w:rsidRPr="00A90F12" w:rsidRDefault="00B257F6" w:rsidP="00A90F12">
                      <w:pPr>
                        <w:pStyle w:val="orientationgeneparagraphepreambule"/>
                        <w:numPr>
                          <w:ilvl w:val="0"/>
                          <w:numId w:val="4"/>
                        </w:numPr>
                        <w:ind w:left="360"/>
                        <w:rPr>
                          <w:bCs/>
                        </w:rPr>
                      </w:pPr>
                      <w:proofErr w:type="gramStart"/>
                      <w:r w:rsidRPr="00B257F6">
                        <w:rPr>
                          <w:bCs/>
                        </w:rPr>
                        <w:t>faire</w:t>
                      </w:r>
                      <w:proofErr w:type="gramEnd"/>
                      <w:r w:rsidRPr="00B257F6">
                        <w:rPr>
                          <w:bCs/>
                        </w:rPr>
                        <w:t xml:space="preserve"> évoluer sa pensée, jusqu’à la remettre en cause si nécessaire, pour accéder progressivement à la vérité par la preuve</w:t>
                      </w:r>
                    </w:p>
                    <w:p w:rsidR="008601E3" w:rsidRDefault="008601E3" w:rsidP="007806DC">
                      <w:pPr>
                        <w:pStyle w:val="orientationgeneparagraphepreambule"/>
                      </w:pPr>
                    </w:p>
                    <w:p w:rsidR="008601E3" w:rsidRPr="008601E3" w:rsidRDefault="008601E3" w:rsidP="007806DC">
                      <w:pPr>
                        <w:pStyle w:val="orientationgeneparagraphepreambul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6192" behindDoc="0" locked="1" layoutInCell="1" allowOverlap="1">
                <wp:simplePos x="0" y="0"/>
                <wp:positionH relativeFrom="column">
                  <wp:posOffset>2834640</wp:posOffset>
                </wp:positionH>
                <wp:positionV relativeFrom="paragraph">
                  <wp:posOffset>45085</wp:posOffset>
                </wp:positionV>
                <wp:extent cx="6886575" cy="6217285"/>
                <wp:effectExtent l="0" t="0" r="9525" b="18415"/>
                <wp:wrapNone/>
                <wp:docPr id="7" name="Zone de text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86575" cy="621728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21BE" w:rsidRDefault="007421BE"/>
                          <w:p w:rsidR="00937674" w:rsidRDefault="00937674"/>
                          <w:p w:rsidR="00937674" w:rsidRDefault="00937674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7" o:spid="_x0000_s1031" type="#_x0000_t202" style="position:absolute;margin-left:223.2pt;margin-top:3.55pt;width:542.25pt;height:489.55pt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" fillcolor="window" strokeweight=".5pt">
                <v:path arrowok="t"/>
                <v:textbox>
                  <w:txbxContent>
                    <w:p w:rsidR="007421BE" w:rsidRDefault="007421BE"/>
                    <w:p w:rsidR="00937674" w:rsidRDefault="00937674"/>
                    <w:p w:rsidR="00937674" w:rsidRDefault="00937674"/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1" layoutInCell="1" allowOverlap="1">
                <wp:simplePos x="0" y="0"/>
                <wp:positionH relativeFrom="column">
                  <wp:posOffset>568325</wp:posOffset>
                </wp:positionH>
                <wp:positionV relativeFrom="paragraph">
                  <wp:posOffset>1383030</wp:posOffset>
                </wp:positionV>
                <wp:extent cx="2154555" cy="1664335"/>
                <wp:effectExtent l="0" t="0" r="17145" b="12065"/>
                <wp:wrapNone/>
                <wp:docPr id="4" name="Zone de text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2154555" cy="166433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8601E3" w:rsidRDefault="008601E3" w:rsidP="00B43810">
                            <w:pPr>
                              <w:pStyle w:val="Pointfortparagrapheintroductif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Points forts du paragraphe introductif</w:t>
                            </w:r>
                          </w:p>
                          <w:p w:rsidR="00E40117" w:rsidRDefault="00E40117" w:rsidP="00B77A18">
                            <w:pPr>
                              <w:pStyle w:val="Pointfortparagrapheintroductif"/>
                              <w:numPr>
                                <w:ilvl w:val="0"/>
                                <w:numId w:val="7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proofErr w:type="gramStart"/>
                            <w:r w:rsidRPr="00E40117">
                              <w:rPr>
                                <w:bCs/>
                              </w:rPr>
                              <w:t>approfondir</w:t>
                            </w:r>
                            <w:proofErr w:type="gramEnd"/>
                            <w:r w:rsidRPr="00E40117">
                              <w:rPr>
                                <w:bCs/>
                              </w:rPr>
                              <w:t xml:space="preserve"> les acquis des concepts de biodiversité et d’évolution</w:t>
                            </w:r>
                          </w:p>
                          <w:p w:rsidR="00681986" w:rsidRPr="00E40117" w:rsidRDefault="00681986" w:rsidP="00B77A18">
                            <w:pPr>
                              <w:pStyle w:val="Pointfortparagrapheintroductif"/>
                              <w:numPr>
                                <w:ilvl w:val="0"/>
                                <w:numId w:val="7"/>
                              </w:numPr>
                              <w:ind w:left="417"/>
                              <w:rPr>
                                <w:bCs/>
                              </w:rPr>
                            </w:pPr>
                            <w:proofErr w:type="gramStart"/>
                            <w:r>
                              <w:rPr>
                                <w:bCs/>
                              </w:rPr>
                              <w:t>comprendre</w:t>
                            </w:r>
                            <w:proofErr w:type="gramEnd"/>
                            <w:r>
                              <w:rPr>
                                <w:bCs/>
                              </w:rPr>
                              <w:t xml:space="preserve"> la conséquence de l’accumulation des mutations dans les cellules au sein d’un clone</w:t>
                            </w:r>
                          </w:p>
                          <w:p w:rsidR="007421BE" w:rsidRDefault="007421BE"/>
                          <w:p w:rsidR="007421BE" w:rsidRDefault="007421B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4" o:spid="_x0000_s1032" type="#_x0000_t202" style="position:absolute;margin-left:44.75pt;margin-top:108.9pt;width:169.65pt;height:131.0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" fillcolor="window" strokeweight=".5pt">
                <v:path arrowok="t"/>
                <v:textbox>
                  <w:txbxContent>
                    <w:p w:rsidR="008601E3" w:rsidRDefault="008601E3" w:rsidP="00B43810">
                      <w:pPr>
                        <w:pStyle w:val="Pointfortparagrapheintroductif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Points forts du paragraphe introductif</w:t>
                      </w:r>
                    </w:p>
                    <w:p w:rsidR="00E40117" w:rsidRDefault="00E40117" w:rsidP="00B77A18">
                      <w:pPr>
                        <w:pStyle w:val="Pointfortparagrapheintroductif"/>
                        <w:numPr>
                          <w:ilvl w:val="0"/>
                          <w:numId w:val="7"/>
                        </w:numPr>
                        <w:ind w:left="417"/>
                        <w:rPr>
                          <w:bCs/>
                        </w:rPr>
                      </w:pPr>
                      <w:proofErr w:type="gramStart"/>
                      <w:r w:rsidRPr="00E40117">
                        <w:rPr>
                          <w:bCs/>
                        </w:rPr>
                        <w:t>approfondir</w:t>
                      </w:r>
                      <w:proofErr w:type="gramEnd"/>
                      <w:r w:rsidRPr="00E40117">
                        <w:rPr>
                          <w:bCs/>
                        </w:rPr>
                        <w:t xml:space="preserve"> les acquis des concepts de biodiversité et d’évolution</w:t>
                      </w:r>
                    </w:p>
                    <w:p w:rsidR="00681986" w:rsidRPr="00E40117" w:rsidRDefault="00681986" w:rsidP="00B77A18">
                      <w:pPr>
                        <w:pStyle w:val="Pointfortparagrapheintroductif"/>
                        <w:numPr>
                          <w:ilvl w:val="0"/>
                          <w:numId w:val="7"/>
                        </w:numPr>
                        <w:ind w:left="417"/>
                        <w:rPr>
                          <w:bCs/>
                        </w:rPr>
                      </w:pPr>
                      <w:proofErr w:type="gramStart"/>
                      <w:r>
                        <w:rPr>
                          <w:bCs/>
                        </w:rPr>
                        <w:t>comprendre</w:t>
                      </w:r>
                      <w:proofErr w:type="gramEnd"/>
                      <w:r>
                        <w:rPr>
                          <w:bCs/>
                        </w:rPr>
                        <w:t xml:space="preserve"> la conséquence de l’accumulation des mutations dans les cellules au sein d’un clone</w:t>
                      </w:r>
                    </w:p>
                    <w:p w:rsidR="007421BE" w:rsidRDefault="007421BE"/>
                    <w:p w:rsidR="007421BE" w:rsidRDefault="007421BE"/>
                  </w:txbxContent>
                </v:textbox>
                <w10:anchorlock/>
              </v:shape>
            </w:pict>
          </mc:Fallback>
        </mc:AlternateContent>
      </w:r>
    </w:p>
    <w:p w:rsidR="007421BE" w:rsidRDefault="0094787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column">
                  <wp:posOffset>2889885</wp:posOffset>
                </wp:positionH>
                <wp:positionV relativeFrom="paragraph">
                  <wp:posOffset>44450</wp:posOffset>
                </wp:positionV>
                <wp:extent cx="6754495" cy="2807970"/>
                <wp:effectExtent l="0" t="0" r="14605" b="11430"/>
                <wp:wrapNone/>
                <wp:docPr id="14" name="Zone de text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54495" cy="280797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:rsidR="007416D5" w:rsidRPr="00800490" w:rsidRDefault="007416D5" w:rsidP="00800490">
                            <w:pPr>
                              <w:pStyle w:val="acquiscycle4"/>
                              <w:rPr>
                                <w:b/>
                              </w:rPr>
                            </w:pPr>
                            <w:r w:rsidRPr="00800490">
                              <w:rPr>
                                <w:b/>
                              </w:rPr>
                              <w:t>Acquis du cycle 4 : AFC</w:t>
                            </w:r>
                          </w:p>
                          <w:p w:rsidR="003F7628" w:rsidRDefault="00C628FE" w:rsidP="00C628FE">
                            <w:pPr>
                              <w:pStyle w:val="acquiscycle4"/>
                            </w:pPr>
                            <w:r>
                              <w:t xml:space="preserve">• </w:t>
                            </w:r>
                            <w:r w:rsidR="003F7628">
                              <w:t>La cellule, unité structurale du vivant</w:t>
                            </w:r>
                          </w:p>
                          <w:p w:rsidR="00C628FE" w:rsidRDefault="003F7628" w:rsidP="00C628FE">
                            <w:pPr>
                              <w:pStyle w:val="acquiscycle4"/>
                            </w:pPr>
                            <w:r>
                              <w:t xml:space="preserve">• </w:t>
                            </w:r>
                            <w:r w:rsidR="00C628FE">
                              <w:t>Reproductions asexuée, milieux et modes de reproduction.</w:t>
                            </w:r>
                          </w:p>
                          <w:p w:rsidR="007416D5" w:rsidRPr="007806DC" w:rsidRDefault="00C628FE" w:rsidP="00C628FE">
                            <w:pPr>
                              <w:pStyle w:val="acquiscycle4"/>
                            </w:pPr>
                            <w:r>
                              <w:t xml:space="preserve">• ADN, mutations, gène, méiose </w:t>
                            </w:r>
                          </w:p>
                          <w:p w:rsidR="007416D5" w:rsidRPr="007806DC" w:rsidRDefault="007416D5" w:rsidP="00A4353F">
                            <w:pPr>
                              <w:pStyle w:val="lienseducations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>Lien avec les éducations à :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Santé</w:t>
                            </w:r>
                            <w:r w:rsidR="00526A29">
                              <w:t> : prévention</w:t>
                            </w:r>
                            <w:r w:rsidR="0082438A">
                              <w:t>/protection</w:t>
                            </w:r>
                            <w:r w:rsidR="00526A29">
                              <w:t xml:space="preserve"> contre les </w:t>
                            </w:r>
                            <w:r w:rsidR="0082438A">
                              <w:t>agents</w:t>
                            </w:r>
                            <w:r w:rsidR="00526A29">
                              <w:t xml:space="preserve"> mutagènes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Développement durable</w:t>
                            </w:r>
                            <w:r w:rsidR="00526A29">
                              <w:t xml:space="preserve"> : </w:t>
                            </w:r>
                            <w:r w:rsidR="00E04CDA">
                              <w:t xml:space="preserve">sensibilisation contre l’utilisation de substances à caractère mutagène ; </w:t>
                            </w:r>
                          </w:p>
                          <w:p w:rsidR="007416D5" w:rsidRPr="007416D5" w:rsidRDefault="007416D5" w:rsidP="00F61C82">
                            <w:pPr>
                              <w:pStyle w:val="lienseducations"/>
                            </w:pPr>
                            <w:r w:rsidRPr="007416D5">
                              <w:t>Citoyenneté</w:t>
                            </w:r>
                            <w:r w:rsidR="0082438A">
                              <w:t> :</w:t>
                            </w:r>
                            <w:r w:rsidR="00E04CDA">
                              <w:t xml:space="preserve"> </w:t>
                            </w:r>
                            <w:r w:rsidR="00210CF9">
                              <w:t>participer à des programmes de sensibilisation de la population</w:t>
                            </w:r>
                          </w:p>
                          <w:p w:rsidR="007416D5" w:rsidRPr="00E04CDA" w:rsidRDefault="007416D5" w:rsidP="0082438A">
                            <w:pPr>
                              <w:pStyle w:val="ouverturemetier"/>
                              <w:spacing w:before="240"/>
                              <w:rPr>
                                <w:b/>
                                <w:sz w:val="24"/>
                              </w:rPr>
                            </w:pPr>
                            <w:r w:rsidRPr="00A4353F">
                              <w:rPr>
                                <w:b/>
                                <w:sz w:val="24"/>
                              </w:rPr>
                              <w:t>Ouverture métier</w:t>
                            </w:r>
                            <w:r w:rsidR="00526A29">
                              <w:rPr>
                                <w:b/>
                                <w:sz w:val="24"/>
                              </w:rPr>
                              <w:t xml:space="preserve"> : </w:t>
                            </w:r>
                            <w:r w:rsidR="00526A29" w:rsidRPr="00E04CDA">
                              <w:rPr>
                                <w:bCs/>
                                <w:sz w:val="24"/>
                              </w:rPr>
                              <w:t>Médecin cancérologue, biologiste, technicien de laboratoire d’analyse médicales</w:t>
                            </w:r>
                            <w:r w:rsidR="00E04CDA" w:rsidRPr="00E04CDA">
                              <w:rPr>
                                <w:bCs/>
                                <w:sz w:val="24"/>
                              </w:rPr>
                              <w:t xml:space="preserve"> ; </w:t>
                            </w:r>
                            <w:r w:rsidR="00E04CDA">
                              <w:rPr>
                                <w:bCs/>
                                <w:sz w:val="24"/>
                              </w:rPr>
                              <w:t xml:space="preserve">ingénieur en </w:t>
                            </w:r>
                            <w:r w:rsidR="00E04CDA" w:rsidRPr="00E04CDA">
                              <w:rPr>
                                <w:sz w:val="24"/>
                              </w:rPr>
                              <w:t>sciences de l’environnement</w:t>
                            </w:r>
                            <w:r w:rsidR="00E04CDA">
                              <w:rPr>
                                <w:sz w:val="24"/>
                              </w:rPr>
                              <w:t xml:space="preserve"> ; </w:t>
                            </w:r>
                            <w:r w:rsidR="00E04CDA" w:rsidRPr="00E04CDA">
                              <w:rPr>
                                <w:sz w:val="24"/>
                              </w:rPr>
                              <w:t>gestion des ressources environnementales et des risques ;</w:t>
                            </w:r>
                            <w:r w:rsidR="00E04CDA" w:rsidRPr="00E04CDA">
                              <w:rPr>
                                <w:color w:val="C00000"/>
                              </w:rPr>
                              <w:t xml:space="preserve"> </w:t>
                            </w:r>
                            <w:r w:rsidR="00E04CDA" w:rsidRPr="00E04CDA">
                              <w:rPr>
                                <w:sz w:val="24"/>
                              </w:rPr>
                              <w:t>sciences fondamentales (recherche, enseignement)</w:t>
                            </w:r>
                            <w:r w:rsidR="00210CF9">
                              <w:rPr>
                                <w:sz w:val="24"/>
                              </w:rPr>
                              <w:t> ;</w:t>
                            </w:r>
                          </w:p>
                          <w:p w:rsidR="007416D5" w:rsidRPr="007806DC" w:rsidRDefault="007416D5" w:rsidP="00A4353F">
                            <w:pPr>
                              <w:pStyle w:val="lienressourceslithotheque"/>
                              <w:spacing w:before="240"/>
                              <w:rPr>
                                <w:b/>
                              </w:rPr>
                            </w:pPr>
                            <w:r w:rsidRPr="007806DC">
                              <w:rPr>
                                <w:b/>
                              </w:rPr>
                              <w:t xml:space="preserve">Lien avec ressources </w:t>
                            </w:r>
                            <w:proofErr w:type="spellStart"/>
                            <w:r w:rsidRPr="007806DC">
                              <w:rPr>
                                <w:b/>
                              </w:rPr>
                              <w:t>lithothèque</w:t>
                            </w:r>
                            <w:proofErr w:type="spellEnd"/>
                            <w:r w:rsidR="00347A28">
                              <w:rPr>
                                <w:b/>
                              </w:rPr>
                              <w:t xml:space="preserve"> : </w:t>
                            </w:r>
                          </w:p>
                          <w:p w:rsidR="00937674" w:rsidRDefault="00937674" w:rsidP="007806DC">
                            <w:pPr>
                              <w:pStyle w:val="lienressourceslithotheque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Zone de texte 14" o:spid="_x0000_s1033" type="#_x0000_t202" style="position:absolute;margin-left:227.55pt;margin-top:3.5pt;width:531.85pt;height:22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" fillcolor="window" strokeweight=".5pt">
                <v:path arrowok="t"/>
                <v:textbox>
                  <w:txbxContent>
                    <w:p w:rsidR="007416D5" w:rsidRPr="00800490" w:rsidRDefault="007416D5" w:rsidP="00800490">
                      <w:pPr>
                        <w:pStyle w:val="acquiscycle4"/>
                        <w:rPr>
                          <w:b/>
                        </w:rPr>
                      </w:pPr>
                      <w:r w:rsidRPr="00800490">
                        <w:rPr>
                          <w:b/>
                        </w:rPr>
                        <w:t>Acquis du cycle 4 : AFC</w:t>
                      </w:r>
                    </w:p>
                    <w:p w:rsidR="003F7628" w:rsidRDefault="00C628FE" w:rsidP="00C628FE">
                      <w:pPr>
                        <w:pStyle w:val="acquiscycle4"/>
                      </w:pPr>
                      <w:r>
                        <w:t xml:space="preserve">• </w:t>
                      </w:r>
                      <w:r w:rsidR="003F7628">
                        <w:t>La cellule, unité structurale du vivant</w:t>
                      </w:r>
                    </w:p>
                    <w:p w:rsidR="00C628FE" w:rsidRDefault="003F7628" w:rsidP="00C628FE">
                      <w:pPr>
                        <w:pStyle w:val="acquiscycle4"/>
                      </w:pPr>
                      <w:r>
                        <w:t xml:space="preserve">• </w:t>
                      </w:r>
                      <w:r w:rsidR="00C628FE">
                        <w:t>Reproductions asexuée, milieux et modes de reproduction.</w:t>
                      </w:r>
                    </w:p>
                    <w:p w:rsidR="007416D5" w:rsidRPr="007806DC" w:rsidRDefault="00C628FE" w:rsidP="00C628FE">
                      <w:pPr>
                        <w:pStyle w:val="acquiscycle4"/>
                      </w:pPr>
                      <w:r>
                        <w:t xml:space="preserve">• ADN, mutations, gène, méiose </w:t>
                      </w:r>
                    </w:p>
                    <w:p w:rsidR="007416D5" w:rsidRPr="007806DC" w:rsidRDefault="007416D5" w:rsidP="00A4353F">
                      <w:pPr>
                        <w:pStyle w:val="lienseducations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>Lien avec les éducations à :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Santé</w:t>
                      </w:r>
                      <w:r w:rsidR="00526A29">
                        <w:t> : prévention</w:t>
                      </w:r>
                      <w:r w:rsidR="0082438A">
                        <w:t>/protection</w:t>
                      </w:r>
                      <w:r w:rsidR="00526A29">
                        <w:t xml:space="preserve"> contre les </w:t>
                      </w:r>
                      <w:r w:rsidR="0082438A">
                        <w:t>agents</w:t>
                      </w:r>
                      <w:r w:rsidR="00526A29">
                        <w:t xml:space="preserve"> mutagènes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Développement durable</w:t>
                      </w:r>
                      <w:r w:rsidR="00526A29">
                        <w:t xml:space="preserve"> : </w:t>
                      </w:r>
                      <w:r w:rsidR="00E04CDA">
                        <w:t xml:space="preserve">sensibilisation contre l’utilisation de substances à caractère mutagène ; </w:t>
                      </w:r>
                    </w:p>
                    <w:p w:rsidR="007416D5" w:rsidRPr="007416D5" w:rsidRDefault="007416D5" w:rsidP="00F61C82">
                      <w:pPr>
                        <w:pStyle w:val="lienseducations"/>
                      </w:pPr>
                      <w:r w:rsidRPr="007416D5">
                        <w:t>Citoyenneté</w:t>
                      </w:r>
                      <w:r w:rsidR="0082438A">
                        <w:t> :</w:t>
                      </w:r>
                      <w:r w:rsidR="00E04CDA">
                        <w:t xml:space="preserve"> </w:t>
                      </w:r>
                      <w:r w:rsidR="00210CF9">
                        <w:t>participer à des programmes de sensibilisation de la population</w:t>
                      </w:r>
                    </w:p>
                    <w:p w:rsidR="007416D5" w:rsidRPr="00E04CDA" w:rsidRDefault="007416D5" w:rsidP="0082438A">
                      <w:pPr>
                        <w:pStyle w:val="ouverturemetier"/>
                        <w:spacing w:before="240"/>
                        <w:rPr>
                          <w:b/>
                          <w:sz w:val="24"/>
                        </w:rPr>
                      </w:pPr>
                      <w:r w:rsidRPr="00A4353F">
                        <w:rPr>
                          <w:b/>
                          <w:sz w:val="24"/>
                        </w:rPr>
                        <w:t>Ouverture métier</w:t>
                      </w:r>
                      <w:r w:rsidR="00526A29">
                        <w:rPr>
                          <w:b/>
                          <w:sz w:val="24"/>
                        </w:rPr>
                        <w:t xml:space="preserve"> : </w:t>
                      </w:r>
                      <w:r w:rsidR="00526A29" w:rsidRPr="00E04CDA">
                        <w:rPr>
                          <w:bCs/>
                          <w:sz w:val="24"/>
                        </w:rPr>
                        <w:t>Médecin cancérologue, biologiste, technicien de laboratoire d’analyse médicales</w:t>
                      </w:r>
                      <w:r w:rsidR="00E04CDA" w:rsidRPr="00E04CDA">
                        <w:rPr>
                          <w:bCs/>
                          <w:sz w:val="24"/>
                        </w:rPr>
                        <w:t xml:space="preserve"> ; </w:t>
                      </w:r>
                      <w:r w:rsidR="00E04CDA">
                        <w:rPr>
                          <w:bCs/>
                          <w:sz w:val="24"/>
                        </w:rPr>
                        <w:t xml:space="preserve">ingénieur en </w:t>
                      </w:r>
                      <w:r w:rsidR="00E04CDA" w:rsidRPr="00E04CDA">
                        <w:rPr>
                          <w:sz w:val="24"/>
                        </w:rPr>
                        <w:t>sciences de l’environnement</w:t>
                      </w:r>
                      <w:r w:rsidR="00E04CDA">
                        <w:rPr>
                          <w:sz w:val="24"/>
                        </w:rPr>
                        <w:t xml:space="preserve"> ; </w:t>
                      </w:r>
                      <w:r w:rsidR="00E04CDA" w:rsidRPr="00E04CDA">
                        <w:rPr>
                          <w:sz w:val="24"/>
                        </w:rPr>
                        <w:t>gestion des ressources environnementales et des risques ;</w:t>
                      </w:r>
                      <w:r w:rsidR="00E04CDA" w:rsidRPr="00E04CDA">
                        <w:rPr>
                          <w:color w:val="C00000"/>
                        </w:rPr>
                        <w:t xml:space="preserve"> </w:t>
                      </w:r>
                      <w:r w:rsidR="00E04CDA" w:rsidRPr="00E04CDA">
                        <w:rPr>
                          <w:sz w:val="24"/>
                        </w:rPr>
                        <w:t>sciences fondamentales (recherche, enseignement)</w:t>
                      </w:r>
                      <w:r w:rsidR="00210CF9">
                        <w:rPr>
                          <w:sz w:val="24"/>
                        </w:rPr>
                        <w:t> ;</w:t>
                      </w:r>
                    </w:p>
                    <w:p w:rsidR="007416D5" w:rsidRPr="007806DC" w:rsidRDefault="007416D5" w:rsidP="00A4353F">
                      <w:pPr>
                        <w:pStyle w:val="lienressourceslithotheque"/>
                        <w:spacing w:before="240"/>
                        <w:rPr>
                          <w:b/>
                        </w:rPr>
                      </w:pPr>
                      <w:r w:rsidRPr="007806DC">
                        <w:rPr>
                          <w:b/>
                        </w:rPr>
                        <w:t xml:space="preserve">Lien avec ressources </w:t>
                      </w:r>
                      <w:proofErr w:type="spellStart"/>
                      <w:r w:rsidRPr="007806DC">
                        <w:rPr>
                          <w:b/>
                        </w:rPr>
                        <w:t>lithothèque</w:t>
                      </w:r>
                      <w:proofErr w:type="spellEnd"/>
                      <w:r w:rsidR="00347A28">
                        <w:rPr>
                          <w:b/>
                        </w:rPr>
                        <w:t xml:space="preserve"> : </w:t>
                      </w:r>
                    </w:p>
                    <w:p w:rsidR="00937674" w:rsidRDefault="00937674" w:rsidP="007806DC">
                      <w:pPr>
                        <w:pStyle w:val="lienressourceslithotheque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7421BE" w:rsidRDefault="007421BE"/>
    <w:p w:rsidR="003A2F93" w:rsidRDefault="003A2F93"/>
    <w:p w:rsidR="003A2F93" w:rsidRDefault="003A2F93"/>
    <w:p w:rsidR="003A2F93" w:rsidRDefault="003A2F93"/>
    <w:p w:rsidR="003A2F93" w:rsidRDefault="003A2F93"/>
    <w:p w:rsidR="0050133B" w:rsidRDefault="0050133B" w:rsidP="004E7A86"/>
    <w:sectPr w:rsidR="0050133B" w:rsidSect="003E6501">
      <w:pgSz w:w="16840" w:h="1190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F1FA9" w:rsidRDefault="001F1FA9" w:rsidP="007421BE">
      <w:r>
        <w:separator/>
      </w:r>
    </w:p>
  </w:endnote>
  <w:endnote w:type="continuationSeparator" w:id="0">
    <w:p w:rsidR="001F1FA9" w:rsidRDefault="001F1FA9" w:rsidP="007421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F1FA9" w:rsidRDefault="001F1FA9" w:rsidP="007421BE">
      <w:r>
        <w:separator/>
      </w:r>
    </w:p>
  </w:footnote>
  <w:footnote w:type="continuationSeparator" w:id="0">
    <w:p w:rsidR="001F1FA9" w:rsidRDefault="001F1FA9" w:rsidP="007421B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41E08"/>
    <w:multiLevelType w:val="hybridMultilevel"/>
    <w:tmpl w:val="18F27094"/>
    <w:lvl w:ilvl="0" w:tplc="25BAB2CE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5C06698"/>
    <w:multiLevelType w:val="multilevel"/>
    <w:tmpl w:val="2AEAA3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9593AF2"/>
    <w:multiLevelType w:val="hybridMultilevel"/>
    <w:tmpl w:val="599E8394"/>
    <w:lvl w:ilvl="0" w:tplc="46D8188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AF517AA"/>
    <w:multiLevelType w:val="hybridMultilevel"/>
    <w:tmpl w:val="A2D0808C"/>
    <w:lvl w:ilvl="0" w:tplc="9CB08EDA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0045E69"/>
    <w:multiLevelType w:val="hybridMultilevel"/>
    <w:tmpl w:val="35069646"/>
    <w:lvl w:ilvl="0" w:tplc="040C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12704C2"/>
    <w:multiLevelType w:val="multilevel"/>
    <w:tmpl w:val="848EB8F6"/>
    <w:lvl w:ilvl="0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4766"/>
        </w:tabs>
        <w:ind w:left="476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5486"/>
        </w:tabs>
        <w:ind w:left="548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6206"/>
        </w:tabs>
        <w:ind w:left="620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6926"/>
        </w:tabs>
        <w:ind w:left="692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7646"/>
        </w:tabs>
        <w:ind w:left="764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8366"/>
        </w:tabs>
        <w:ind w:left="836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9086"/>
        </w:tabs>
        <w:ind w:left="908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9806"/>
        </w:tabs>
        <w:ind w:left="9806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7787217"/>
    <w:multiLevelType w:val="hybridMultilevel"/>
    <w:tmpl w:val="A9C6A3EC"/>
    <w:lvl w:ilvl="0" w:tplc="CFC2F926">
      <w:start w:val="19"/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6"/>
  </w:num>
  <w:num w:numId="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DFD"/>
    <w:rsid w:val="000438A6"/>
    <w:rsid w:val="000C0C4A"/>
    <w:rsid w:val="000C36DA"/>
    <w:rsid w:val="000E08E4"/>
    <w:rsid w:val="00135A81"/>
    <w:rsid w:val="0017194B"/>
    <w:rsid w:val="001F1DAA"/>
    <w:rsid w:val="001F1FA9"/>
    <w:rsid w:val="00200B5C"/>
    <w:rsid w:val="00210CF9"/>
    <w:rsid w:val="002110E5"/>
    <w:rsid w:val="00233B87"/>
    <w:rsid w:val="003457DA"/>
    <w:rsid w:val="00347A28"/>
    <w:rsid w:val="00394ED2"/>
    <w:rsid w:val="003A2F93"/>
    <w:rsid w:val="003E6501"/>
    <w:rsid w:val="003F7628"/>
    <w:rsid w:val="004014B3"/>
    <w:rsid w:val="00446079"/>
    <w:rsid w:val="004512CB"/>
    <w:rsid w:val="00486565"/>
    <w:rsid w:val="004E7A86"/>
    <w:rsid w:val="004F3E5A"/>
    <w:rsid w:val="0050133B"/>
    <w:rsid w:val="005252E0"/>
    <w:rsid w:val="00526A29"/>
    <w:rsid w:val="005635B0"/>
    <w:rsid w:val="005B0BDB"/>
    <w:rsid w:val="005B64E5"/>
    <w:rsid w:val="005F2AC8"/>
    <w:rsid w:val="00681986"/>
    <w:rsid w:val="006A1851"/>
    <w:rsid w:val="007416D5"/>
    <w:rsid w:val="007421BE"/>
    <w:rsid w:val="007806DC"/>
    <w:rsid w:val="007C3A1D"/>
    <w:rsid w:val="00800490"/>
    <w:rsid w:val="008120E9"/>
    <w:rsid w:val="0082438A"/>
    <w:rsid w:val="008601E3"/>
    <w:rsid w:val="00891F3B"/>
    <w:rsid w:val="008A69D6"/>
    <w:rsid w:val="008D06D7"/>
    <w:rsid w:val="00937674"/>
    <w:rsid w:val="00947879"/>
    <w:rsid w:val="00957109"/>
    <w:rsid w:val="00962F2A"/>
    <w:rsid w:val="00991283"/>
    <w:rsid w:val="009D187B"/>
    <w:rsid w:val="00A4353F"/>
    <w:rsid w:val="00A70DFD"/>
    <w:rsid w:val="00A90F12"/>
    <w:rsid w:val="00B257F6"/>
    <w:rsid w:val="00B43810"/>
    <w:rsid w:val="00B77A18"/>
    <w:rsid w:val="00B8081E"/>
    <w:rsid w:val="00BA5047"/>
    <w:rsid w:val="00C05B03"/>
    <w:rsid w:val="00C11150"/>
    <w:rsid w:val="00C317D4"/>
    <w:rsid w:val="00C33F6F"/>
    <w:rsid w:val="00C628FE"/>
    <w:rsid w:val="00CA6DD4"/>
    <w:rsid w:val="00D66533"/>
    <w:rsid w:val="00D90DA6"/>
    <w:rsid w:val="00D967FD"/>
    <w:rsid w:val="00DB2807"/>
    <w:rsid w:val="00DE2E45"/>
    <w:rsid w:val="00DE685D"/>
    <w:rsid w:val="00E04CDA"/>
    <w:rsid w:val="00E20371"/>
    <w:rsid w:val="00E24F87"/>
    <w:rsid w:val="00E3091C"/>
    <w:rsid w:val="00E40117"/>
    <w:rsid w:val="00E53E3C"/>
    <w:rsid w:val="00F61C82"/>
    <w:rsid w:val="00F73299"/>
    <w:rsid w:val="00F7369B"/>
    <w:rsid w:val="00F85C50"/>
    <w:rsid w:val="00FF0841"/>
    <w:rsid w:val="00FF7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BEFB4C"/>
  <w14:defaultImageDpi w14:val="32767"/>
  <w15:chartTrackingRefBased/>
  <w15:docId w15:val="{0793887C-ED2E-744C-8645-9FC96BD171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/>
    <w:lsdException w:name="heading 2" w:semiHidden="1" w:uiPriority="9" w:unhideWhenUsed="1" w:qFormat="1"/>
    <w:lsdException w:name="heading 3" w:semiHidden="1" w:uiPriority="9" w:unhideWhenUsed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F61C82"/>
    <w:rPr>
      <w:sz w:val="24"/>
      <w:szCs w:val="24"/>
      <w:lang w:eastAsia="en-US"/>
    </w:rPr>
  </w:style>
  <w:style w:type="paragraph" w:styleId="Titre1">
    <w:name w:val="heading 1"/>
    <w:basedOn w:val="Normal"/>
    <w:next w:val="Normal"/>
    <w:link w:val="Titre1Car"/>
    <w:uiPriority w:val="9"/>
    <w:rsid w:val="00991283"/>
    <w:pPr>
      <w:jc w:val="center"/>
      <w:outlineLvl w:val="0"/>
    </w:pPr>
    <w:rPr>
      <w:b/>
    </w:rPr>
  </w:style>
  <w:style w:type="paragraph" w:styleId="Titre2">
    <w:name w:val="heading 2"/>
    <w:aliases w:val="Titre_chapitre"/>
    <w:basedOn w:val="Titre3"/>
    <w:next w:val="Normal"/>
    <w:link w:val="Titre2Car"/>
    <w:uiPriority w:val="9"/>
    <w:unhideWhenUsed/>
    <w:qFormat/>
    <w:rsid w:val="005252E0"/>
    <w:pPr>
      <w:jc w:val="center"/>
      <w:outlineLvl w:val="1"/>
    </w:pPr>
  </w:style>
  <w:style w:type="paragraph" w:styleId="Titre3">
    <w:name w:val="heading 3"/>
    <w:aliases w:val="titre_sous_chapitre"/>
    <w:basedOn w:val="Titre1ersous-chapitree"/>
    <w:next w:val="Normal"/>
    <w:link w:val="Titre3Car"/>
    <w:uiPriority w:val="9"/>
    <w:unhideWhenUsed/>
    <w:rsid w:val="0017194B"/>
    <w:pPr>
      <w:outlineLvl w:val="2"/>
    </w:pPr>
  </w:style>
  <w:style w:type="paragraph" w:styleId="Titre4">
    <w:name w:val="heading 4"/>
    <w:basedOn w:val="Normal"/>
    <w:next w:val="Normal"/>
    <w:link w:val="Titre4Car"/>
    <w:uiPriority w:val="9"/>
    <w:semiHidden/>
    <w:unhideWhenUsed/>
    <w:rsid w:val="0017194B"/>
    <w:pPr>
      <w:keepNext/>
      <w:keepLines/>
      <w:spacing w:before="40"/>
      <w:outlineLvl w:val="3"/>
    </w:pPr>
    <w:rPr>
      <w:rFonts w:ascii="Calibri Light" w:eastAsia="Times New Roman" w:hAnsi="Calibri Light"/>
      <w:i/>
      <w:iCs/>
      <w:color w:val="2F5496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7421BE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7421BE"/>
  </w:style>
  <w:style w:type="character" w:customStyle="1" w:styleId="Titre4Car">
    <w:name w:val="Titre 4 Car"/>
    <w:link w:val="Titre4"/>
    <w:uiPriority w:val="9"/>
    <w:semiHidden/>
    <w:rsid w:val="0017194B"/>
    <w:rPr>
      <w:rFonts w:ascii="Calibri Light" w:eastAsia="Times New Roman" w:hAnsi="Calibri Light" w:cs="Times New Roman"/>
      <w:i/>
      <w:iCs/>
      <w:color w:val="2F5496"/>
    </w:rPr>
  </w:style>
  <w:style w:type="paragraph" w:styleId="NormalWeb">
    <w:name w:val="Normal (Web)"/>
    <w:basedOn w:val="Normal"/>
    <w:uiPriority w:val="99"/>
    <w:semiHidden/>
    <w:unhideWhenUsed/>
    <w:rsid w:val="00CA6DD4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1Car">
    <w:name w:val="Titre 1 Car"/>
    <w:link w:val="Titre1"/>
    <w:uiPriority w:val="9"/>
    <w:rsid w:val="00991283"/>
    <w:rPr>
      <w:b/>
    </w:rPr>
  </w:style>
  <w:style w:type="character" w:customStyle="1" w:styleId="Titre2Car">
    <w:name w:val="Titre 2 Car"/>
    <w:aliases w:val="Titre_chapitre Car"/>
    <w:link w:val="Titre2"/>
    <w:uiPriority w:val="9"/>
    <w:rsid w:val="005252E0"/>
    <w:rPr>
      <w:b/>
    </w:rPr>
  </w:style>
  <w:style w:type="paragraph" w:customStyle="1" w:styleId="nouvconnaissancescapacits">
    <w:name w:val="nouv_connaissances_capacités"/>
    <w:basedOn w:val="Normal"/>
    <w:qFormat/>
    <w:rsid w:val="007806DC"/>
    <w:rPr>
      <w:color w:val="FF0000"/>
      <w:sz w:val="22"/>
    </w:rPr>
  </w:style>
  <w:style w:type="paragraph" w:customStyle="1" w:styleId="Utilisationnumerique">
    <w:name w:val="Utilisation_numerique"/>
    <w:basedOn w:val="Normal"/>
    <w:qFormat/>
    <w:rsid w:val="007806DC"/>
    <w:rPr>
      <w:color w:val="7030A0"/>
      <w:sz w:val="22"/>
    </w:rPr>
  </w:style>
  <w:style w:type="paragraph" w:customStyle="1" w:styleId="Ressourceslocalespossibles">
    <w:name w:val="Ressources locales possibles"/>
    <w:basedOn w:val="Normal"/>
    <w:qFormat/>
    <w:rsid w:val="007806DC"/>
    <w:rPr>
      <w:color w:val="000000"/>
      <w:sz w:val="22"/>
    </w:rPr>
  </w:style>
  <w:style w:type="paragraph" w:customStyle="1" w:styleId="Titre1ersous-chapitree">
    <w:name w:val="Titre_1ersous-chapitree"/>
    <w:basedOn w:val="Normal"/>
    <w:qFormat/>
    <w:rsid w:val="00F61C82"/>
    <w:rPr>
      <w:b/>
    </w:rPr>
  </w:style>
  <w:style w:type="paragraph" w:customStyle="1" w:styleId="acquiscycle4">
    <w:name w:val="acquis_cycle4"/>
    <w:basedOn w:val="En-tte"/>
    <w:qFormat/>
    <w:rsid w:val="007806DC"/>
    <w:rPr>
      <w:sz w:val="22"/>
    </w:rPr>
  </w:style>
  <w:style w:type="paragraph" w:customStyle="1" w:styleId="lienseducations">
    <w:name w:val="liens_educations_à"/>
    <w:basedOn w:val="En-tte"/>
    <w:qFormat/>
    <w:rsid w:val="00F61C82"/>
    <w:rPr>
      <w:color w:val="00B050"/>
    </w:rPr>
  </w:style>
  <w:style w:type="paragraph" w:customStyle="1" w:styleId="ouverturemetier">
    <w:name w:val="ouverture_metier"/>
    <w:basedOn w:val="En-tte"/>
    <w:qFormat/>
    <w:rsid w:val="007806DC"/>
    <w:rPr>
      <w:color w:val="FFC000"/>
      <w:sz w:val="22"/>
    </w:rPr>
  </w:style>
  <w:style w:type="paragraph" w:customStyle="1" w:styleId="lienressourceslithotheque">
    <w:name w:val="lien_ressources_lithotheque"/>
    <w:basedOn w:val="En-tte"/>
    <w:qFormat/>
    <w:rsid w:val="00B43810"/>
    <w:rPr>
      <w:color w:val="C00000"/>
    </w:rPr>
  </w:style>
  <w:style w:type="character" w:customStyle="1" w:styleId="Titre3Car">
    <w:name w:val="Titre 3 Car"/>
    <w:aliases w:val="titre_sous_chapitre Car"/>
    <w:link w:val="Titre3"/>
    <w:uiPriority w:val="9"/>
    <w:rsid w:val="0017194B"/>
    <w:rPr>
      <w:b/>
    </w:rPr>
  </w:style>
  <w:style w:type="paragraph" w:customStyle="1" w:styleId="Pointfortparagrapheintroductif">
    <w:name w:val="Point_fort paragraphe_introductif"/>
    <w:basedOn w:val="Normal"/>
    <w:qFormat/>
    <w:rsid w:val="007806DC"/>
    <w:rPr>
      <w:color w:val="4472C4"/>
      <w:sz w:val="22"/>
    </w:rPr>
  </w:style>
  <w:style w:type="paragraph" w:customStyle="1" w:styleId="orientationgeneparagraphepreambule">
    <w:name w:val="orientation_gene_paragraphe_preambule"/>
    <w:basedOn w:val="Normal"/>
    <w:qFormat/>
    <w:rsid w:val="007806DC"/>
    <w:rPr>
      <w:color w:val="00B050"/>
      <w:sz w:val="22"/>
    </w:rPr>
  </w:style>
  <w:style w:type="character" w:styleId="Lienhypertexte">
    <w:name w:val="Hyperlink"/>
    <w:basedOn w:val="Policepardfaut"/>
    <w:uiPriority w:val="99"/>
    <w:unhideWhenUsed/>
    <w:rsid w:val="0050133B"/>
    <w:rPr>
      <w:color w:val="0563C1" w:themeColor="hyperlink"/>
      <w:u w:val="single"/>
    </w:rPr>
  </w:style>
  <w:style w:type="character" w:styleId="Mentionnonrsolue">
    <w:name w:val="Unresolved Mention"/>
    <w:basedOn w:val="Policepardfaut"/>
    <w:uiPriority w:val="99"/>
    <w:rsid w:val="0050133B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DE685D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253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24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9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997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53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472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5694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5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1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06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8180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8513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20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3536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984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61096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03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151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700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6677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florencegodard/Dropbox/NOUVEAU%20LYCEE%20MAC/NOUVEAU%20PROGRAMME/DOCS%20FLO/MODELES%20FICHES%20PROGRAMME/MODELE_FICHE_PROGRAMMES.dot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MODELE_FICHE_PROGRAMMES.dot</Template>
  <TotalTime>18</TotalTime>
  <Pages>1</Pages>
  <Words>6</Words>
  <Characters>37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florence godard</cp:lastModifiedBy>
  <cp:revision>4</cp:revision>
  <dcterms:created xsi:type="dcterms:W3CDTF">2020-07-20T13:13:00Z</dcterms:created>
  <dcterms:modified xsi:type="dcterms:W3CDTF">2020-07-20T13:28:00Z</dcterms:modified>
</cp:coreProperties>
</file>