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374CD" w14:textId="77777777" w:rsidR="00E61F3B" w:rsidRDefault="00E61F3B" w:rsidP="00E61F3B"/>
    <w:p w14:paraId="63B4CAB1" w14:textId="77777777" w:rsidR="00E61F3B" w:rsidRDefault="00E61F3B" w:rsidP="00E61F3B">
      <w:pPr>
        <w:ind w:left="-1134" w:right="-311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F0979F" wp14:editId="50F59869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33" name="Zone de text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7A0972" w14:textId="77777777" w:rsidR="00E61F3B" w:rsidRPr="00991283" w:rsidRDefault="00E61F3B" w:rsidP="00E61F3B">
                            <w:pPr>
                              <w:pStyle w:val="Titre1"/>
                            </w:pPr>
                            <w:r>
                              <w:t>THEME 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F0979F" id="_x0000_t202" coordsize="21600,21600" o:spt="202" path="m,l,21600r21600,l21600,xe">
                <v:stroke joinstyle="miter"/>
                <v:path gradientshapeok="t" o:connecttype="rect"/>
              </v:shapetype>
              <v:shape id="Zone de texte 33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" fillcolor="window" strokeweight=".5pt">
                <v:path arrowok="t"/>
                <v:textbox>
                  <w:txbxContent>
                    <w:p w14:paraId="547A0972" w14:textId="77777777" w:rsidR="00E61F3B" w:rsidRPr="00991283" w:rsidRDefault="00E61F3B" w:rsidP="00E61F3B">
                      <w:pPr>
                        <w:pStyle w:val="Titre1"/>
                      </w:pPr>
                      <w:r>
                        <w:t>THEME 3</w:t>
                      </w:r>
                      <w:r w:rsidRPr="00991283">
                        <w:t xml:space="preserve"> : </w:t>
                      </w:r>
                      <w:r>
                        <w:t>Corps humain et santé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29D0C9A2" w14:textId="77777777" w:rsidR="00E61F3B" w:rsidRDefault="00E61F3B" w:rsidP="00E61F3B"/>
    <w:p w14:paraId="49D423D1" w14:textId="77777777" w:rsidR="00E61F3B" w:rsidRDefault="00E61F3B" w:rsidP="00E61F3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E4D254" wp14:editId="7D65C6B7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34" name="Zone de text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086F35" w14:textId="77777777" w:rsidR="00E61F3B" w:rsidRDefault="00E61F3B" w:rsidP="00E61F3B"/>
                          <w:p w14:paraId="179EF868" w14:textId="77777777" w:rsidR="00E61F3B" w:rsidRDefault="00E61F3B" w:rsidP="00E61F3B"/>
                          <w:p w14:paraId="48AC7171" w14:textId="77777777" w:rsidR="00E61F3B" w:rsidRDefault="00E61F3B" w:rsidP="00E61F3B"/>
                          <w:p w14:paraId="1A88D6B7" w14:textId="77777777" w:rsidR="00E61F3B" w:rsidRPr="00E63140" w:rsidRDefault="00E61F3B" w:rsidP="00E61F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4D254" id="Zone de texte 34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" filled="f" strokeweight=".5pt">
                <v:path arrowok="t"/>
                <v:textbox>
                  <w:txbxContent>
                    <w:p w14:paraId="0D086F35" w14:textId="77777777" w:rsidR="00E61F3B" w:rsidRDefault="00E61F3B" w:rsidP="00E61F3B"/>
                    <w:p w14:paraId="179EF868" w14:textId="77777777" w:rsidR="00E61F3B" w:rsidRDefault="00E61F3B" w:rsidP="00E61F3B"/>
                    <w:p w14:paraId="48AC7171" w14:textId="77777777" w:rsidR="00E61F3B" w:rsidRDefault="00E61F3B" w:rsidP="00E61F3B"/>
                    <w:p w14:paraId="1A88D6B7" w14:textId="77777777" w:rsidR="00E61F3B" w:rsidRPr="00E63140" w:rsidRDefault="00E61F3B" w:rsidP="00E61F3B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44855164" wp14:editId="49904D5B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270" cy="3204210"/>
                <wp:effectExtent l="0" t="0" r="0" b="0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204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505DAF" w14:textId="77777777" w:rsidR="00E61F3B" w:rsidRPr="00384281" w:rsidRDefault="00E61F3B" w:rsidP="00E61F3B">
                            <w:pPr>
                              <w:pStyle w:val="Titre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</w:rPr>
                              <w:t>Titre du 3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vertAlign w:val="superscript"/>
                              </w:rPr>
                              <w:t>ème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</w:rPr>
                              <w:t xml:space="preserve">  sous- chapitre : Le cerveau, un organe fragile à préserver</w:t>
                            </w:r>
                          </w:p>
                          <w:p w14:paraId="6126FB48" w14:textId="77777777" w:rsidR="00E61F3B" w:rsidRPr="00384281" w:rsidRDefault="00E61F3B" w:rsidP="00E61F3B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2F82EAF9" w14:textId="77777777" w:rsidR="00E61F3B" w:rsidRPr="00384281" w:rsidRDefault="00E61F3B" w:rsidP="00E61F3B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384281"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  <w:t>Neurotransmetteur, molécules exogènes et perturbation des messages nerveux.</w:t>
                            </w:r>
                            <w:r w:rsidRPr="00384281"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  <w:br/>
                              <w:t>Comportements addictifs</w:t>
                            </w:r>
                          </w:p>
                          <w:p w14:paraId="4C7D28ED" w14:textId="77777777" w:rsidR="00E61F3B" w:rsidRPr="00384281" w:rsidRDefault="00E61F3B" w:rsidP="00E61F3B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14:paraId="7897D719" w14:textId="77777777" w:rsidR="00E61F3B" w:rsidRPr="00384281" w:rsidRDefault="00E61F3B" w:rsidP="00E61F3B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423D377" w14:textId="77777777" w:rsidR="00E61F3B" w:rsidRPr="00384281" w:rsidRDefault="00E61F3B" w:rsidP="00E61F3B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D745FF6" w14:textId="77777777" w:rsidR="00E61F3B" w:rsidRPr="00384281" w:rsidRDefault="00E61F3B" w:rsidP="00E61F3B">
                            <w:pPr>
                              <w:pStyle w:val="Utilisationnumerique"/>
                              <w:spacing w:before="24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Utilisation du numérique : 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br/>
                              <w:t>Libmol  (</w:t>
                            </w:r>
                            <w:hyperlink r:id="rId5" w:history="1">
                              <w:r w:rsidRPr="00384281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</w:rPr>
                                <w:t>lien</w:t>
                              </w:r>
                            </w:hyperlink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) / Rastop, comparer neurotransmetteurs et molécules exogènes</w:t>
                            </w:r>
                          </w:p>
                          <w:p w14:paraId="14923138" w14:textId="77777777" w:rsidR="00E61F3B" w:rsidRPr="00384281" w:rsidRDefault="00E61F3B" w:rsidP="00E61F3B">
                            <w:pPr>
                              <w:pStyle w:val="Ressourceslocalespossible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b/>
                              </w:rPr>
                              <w:t>Ressources locales possibles :</w:t>
                            </w:r>
                          </w:p>
                          <w:p w14:paraId="4776E472" w14:textId="77777777" w:rsidR="00E61F3B" w:rsidRPr="00384281" w:rsidRDefault="00E61F3B" w:rsidP="00E61F3B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55164" id="Zone de texte 35" o:spid="_x0000_s1028" type="#_x0000_t202" style="position:absolute;margin-left:230.45pt;margin-top:8.3pt;width:530.1pt;height:25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" fillcolor="window" strokeweight=".5pt">
                <v:path arrowok="t"/>
                <v:textbox>
                  <w:txbxContent>
                    <w:p w14:paraId="77505DAF" w14:textId="77777777" w:rsidR="00E61F3B" w:rsidRPr="00384281" w:rsidRDefault="00E61F3B" w:rsidP="00E61F3B">
                      <w:pPr>
                        <w:pStyle w:val="Titre2"/>
                        <w:rPr>
                          <w:rFonts w:asciiTheme="minorHAnsi" w:hAnsiTheme="minorHAnsi" w:cstheme="minorHAnsi"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</w:rPr>
                        <w:t>Titre du 3</w:t>
                      </w:r>
                      <w:proofErr w:type="gramStart"/>
                      <w:r w:rsidRPr="00384281">
                        <w:rPr>
                          <w:rFonts w:asciiTheme="minorHAnsi" w:hAnsiTheme="minorHAnsi" w:cstheme="minorHAnsi"/>
                          <w:vertAlign w:val="superscript"/>
                        </w:rPr>
                        <w:t>ème</w:t>
                      </w:r>
                      <w:r w:rsidRPr="00384281">
                        <w:rPr>
                          <w:rFonts w:asciiTheme="minorHAnsi" w:hAnsiTheme="minorHAnsi" w:cstheme="minorHAnsi"/>
                        </w:rPr>
                        <w:t xml:space="preserve">  sous</w:t>
                      </w:r>
                      <w:proofErr w:type="gramEnd"/>
                      <w:r w:rsidRPr="00384281">
                        <w:rPr>
                          <w:rFonts w:asciiTheme="minorHAnsi" w:hAnsiTheme="minorHAnsi" w:cstheme="minorHAnsi"/>
                        </w:rPr>
                        <w:t>- chapitre : Le cerveau, un organe fragile à préserver</w:t>
                      </w:r>
                    </w:p>
                    <w:p w14:paraId="6126FB48" w14:textId="77777777" w:rsidR="00E61F3B" w:rsidRPr="00384281" w:rsidRDefault="00E61F3B" w:rsidP="00E61F3B">
                      <w:pPr>
                        <w:pStyle w:val="nouvconnaissancescapacit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Nouveautés en termes de connaissance : </w:t>
                      </w:r>
                    </w:p>
                    <w:p w14:paraId="2F82EAF9" w14:textId="77777777" w:rsidR="00E61F3B" w:rsidRPr="00384281" w:rsidRDefault="00E61F3B" w:rsidP="00E61F3B">
                      <w:pPr>
                        <w:pStyle w:val="nouvconnaissancescapacits"/>
                        <w:spacing w:before="24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384281"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  <w:t>Neurotransmetteur, molécules exogènes et perturbation des messages nerveux.</w:t>
                      </w:r>
                      <w:r w:rsidRPr="00384281"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  <w:br/>
                        <w:t>Comportements addictifs</w:t>
                      </w:r>
                    </w:p>
                    <w:p w14:paraId="4C7D28ED" w14:textId="77777777" w:rsidR="00E61F3B" w:rsidRPr="00384281" w:rsidRDefault="00E61F3B" w:rsidP="00E61F3B">
                      <w:pPr>
                        <w:pStyle w:val="nouvconnaissancescapacit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Nouveautés en termes de capacités : </w:t>
                      </w:r>
                    </w:p>
                    <w:p w14:paraId="7897D719" w14:textId="77777777" w:rsidR="00E61F3B" w:rsidRPr="00384281" w:rsidRDefault="00E61F3B" w:rsidP="00E61F3B">
                      <w:pPr>
                        <w:pStyle w:val="nouvconnaissancescapacits"/>
                        <w:rPr>
                          <w:rFonts w:asciiTheme="minorHAnsi" w:hAnsiTheme="minorHAnsi" w:cstheme="minorHAnsi"/>
                        </w:rPr>
                      </w:pPr>
                    </w:p>
                    <w:p w14:paraId="7423D377" w14:textId="77777777" w:rsidR="00E61F3B" w:rsidRPr="00384281" w:rsidRDefault="00E61F3B" w:rsidP="00E61F3B">
                      <w:pPr>
                        <w:pStyle w:val="nouvconnaissancescapacits"/>
                        <w:rPr>
                          <w:rFonts w:asciiTheme="minorHAnsi" w:hAnsiTheme="minorHAnsi" w:cstheme="minorHAnsi"/>
                        </w:rPr>
                      </w:pPr>
                    </w:p>
                    <w:p w14:paraId="1D745FF6" w14:textId="77777777" w:rsidR="00E61F3B" w:rsidRPr="00384281" w:rsidRDefault="00E61F3B" w:rsidP="00E61F3B">
                      <w:pPr>
                        <w:pStyle w:val="Utilisationnumerique"/>
                        <w:spacing w:before="240"/>
                        <w:rPr>
                          <w:rFonts w:asciiTheme="minorHAnsi" w:hAnsiTheme="minorHAnsi" w:cstheme="minorHAnsi"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Utilisation du numérique : </w:t>
                      </w: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br/>
                      </w:r>
                      <w:proofErr w:type="spellStart"/>
                      <w:proofErr w:type="gramStart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Libmol</w:t>
                      </w:r>
                      <w:proofErr w:type="spellEnd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  (</w:t>
                      </w:r>
                      <w:proofErr w:type="gramEnd"/>
                      <w:hyperlink r:id="rId6" w:history="1">
                        <w:r w:rsidRPr="00384281">
                          <w:rPr>
                            <w:rStyle w:val="Lienhypertexte"/>
                            <w:rFonts w:asciiTheme="minorHAnsi" w:hAnsiTheme="minorHAnsi" w:cstheme="minorHAnsi"/>
                            <w:b/>
                          </w:rPr>
                          <w:t>lien</w:t>
                        </w:r>
                      </w:hyperlink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 xml:space="preserve">) / </w:t>
                      </w:r>
                      <w:proofErr w:type="spellStart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Rastop</w:t>
                      </w:r>
                      <w:proofErr w:type="spellEnd"/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, comparer neurotransmetteurs et molécules exogènes</w:t>
                      </w:r>
                    </w:p>
                    <w:p w14:paraId="14923138" w14:textId="77777777" w:rsidR="00E61F3B" w:rsidRPr="00384281" w:rsidRDefault="00E61F3B" w:rsidP="00E61F3B">
                      <w:pPr>
                        <w:pStyle w:val="Ressourceslocalespossible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b/>
                        </w:rPr>
                        <w:t>Ressources locales possibles :</w:t>
                      </w:r>
                    </w:p>
                    <w:p w14:paraId="4776E472" w14:textId="77777777" w:rsidR="00E61F3B" w:rsidRPr="00384281" w:rsidRDefault="00E61F3B" w:rsidP="00E61F3B">
                      <w:pPr>
                        <w:pStyle w:val="Ressourceslocalespossibles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FF488B4" wp14:editId="232D49C5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6B2E4D" w14:textId="77777777" w:rsidR="00E61F3B" w:rsidRPr="005252E0" w:rsidRDefault="00E61F3B" w:rsidP="00E61F3B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Comportement, mouvement et système nerveux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488B4" id="Zone de texte 36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" fillcolor="window" strokeweight=".5pt">
                <v:path arrowok="t"/>
                <v:textbox style="layout-flow:vertical;mso-layout-flow-alt:bottom-to-top">
                  <w:txbxContent>
                    <w:p w14:paraId="646B2E4D" w14:textId="77777777" w:rsidR="00E61F3B" w:rsidRPr="005252E0" w:rsidRDefault="00E61F3B" w:rsidP="00E61F3B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Comportement, mouvement et système nerveux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B73BF05" wp14:editId="52A3532C">
                <wp:simplePos x="0" y="0"/>
                <wp:positionH relativeFrom="column">
                  <wp:posOffset>566420</wp:posOffset>
                </wp:positionH>
                <wp:positionV relativeFrom="paragraph">
                  <wp:posOffset>78740</wp:posOffset>
                </wp:positionV>
                <wp:extent cx="2195830" cy="2328545"/>
                <wp:effectExtent l="0" t="0" r="13970" b="8255"/>
                <wp:wrapNone/>
                <wp:docPr id="37" name="Zone de text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328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91674C" w14:textId="77777777" w:rsidR="00E61F3B" w:rsidRPr="007806DC" w:rsidRDefault="00E61F3B" w:rsidP="00E61F3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szCs w:val="22"/>
                              </w:rPr>
                              <w:t>- mieux appréhender le fonctionnement de l’organisme.</w:t>
                            </w:r>
                            <w:r>
                              <w:rPr>
                                <w:szCs w:val="22"/>
                              </w:rPr>
                              <w:br/>
                              <w:t>- prendre en compte les enjeux de santé publique.</w:t>
                            </w:r>
                          </w:p>
                          <w:p w14:paraId="4534B509" w14:textId="77777777" w:rsidR="00E61F3B" w:rsidRDefault="00E61F3B" w:rsidP="00E61F3B">
                            <w:pPr>
                              <w:pStyle w:val="orientationgeneparagraphepreambule"/>
                            </w:pPr>
                          </w:p>
                          <w:p w14:paraId="1211FFBA" w14:textId="77777777" w:rsidR="00E61F3B" w:rsidRPr="008601E3" w:rsidRDefault="00E61F3B" w:rsidP="00E61F3B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3BF05" id="_x0000_t202" coordsize="21600,21600" o:spt="202" path="m,l,21600r21600,l21600,xe">
                <v:stroke joinstyle="miter"/>
                <v:path gradientshapeok="t" o:connecttype="rect"/>
              </v:shapetype>
              <v:shape id="Zone de texte 37" o:spid="_x0000_s1030" type="#_x0000_t202" style="position:absolute;margin-left:44.6pt;margin-top:6.2pt;width:172.9pt;height:18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" fillcolor="window" strokeweight=".5pt">
                <v:path arrowok="t"/>
                <v:textbox>
                  <w:txbxContent>
                    <w:p w14:paraId="6091674C" w14:textId="77777777" w:rsidR="00E61F3B" w:rsidRPr="007806DC" w:rsidRDefault="00E61F3B" w:rsidP="00E61F3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szCs w:val="22"/>
                        </w:rPr>
                        <w:t>- mieux appréhender le fonctionnement de l’organisme.</w:t>
                      </w:r>
                      <w:r>
                        <w:rPr>
                          <w:szCs w:val="22"/>
                        </w:rPr>
                        <w:br/>
                        <w:t>- prendre en compte les enjeux de santé publique.</w:t>
                      </w:r>
                    </w:p>
                    <w:p w14:paraId="4534B509" w14:textId="77777777" w:rsidR="00E61F3B" w:rsidRDefault="00E61F3B" w:rsidP="00E61F3B">
                      <w:pPr>
                        <w:pStyle w:val="orientationgeneparagraphepreambule"/>
                      </w:pPr>
                    </w:p>
                    <w:p w14:paraId="1211FFBA" w14:textId="77777777" w:rsidR="00E61F3B" w:rsidRPr="008601E3" w:rsidRDefault="00E61F3B" w:rsidP="00E61F3B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71CB4316" wp14:editId="1DD99C74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38" name="Zone de text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ABFFE9" w14:textId="77777777" w:rsidR="00E61F3B" w:rsidRDefault="00E61F3B" w:rsidP="00E61F3B"/>
                          <w:p w14:paraId="39856F94" w14:textId="77777777" w:rsidR="00E61F3B" w:rsidRDefault="00E61F3B" w:rsidP="00E61F3B"/>
                          <w:p w14:paraId="4F1643C0" w14:textId="77777777" w:rsidR="00E61F3B" w:rsidRDefault="00E61F3B" w:rsidP="00E61F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B4316" id="Zone de texte 38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" fillcolor="window" strokeweight=".5pt">
                <v:path arrowok="t"/>
                <v:textbox>
                  <w:txbxContent>
                    <w:p w14:paraId="38ABFFE9" w14:textId="77777777" w:rsidR="00E61F3B" w:rsidRDefault="00E61F3B" w:rsidP="00E61F3B"/>
                    <w:p w14:paraId="39856F94" w14:textId="77777777" w:rsidR="00E61F3B" w:rsidRDefault="00E61F3B" w:rsidP="00E61F3B"/>
                    <w:p w14:paraId="4F1643C0" w14:textId="77777777" w:rsidR="00E61F3B" w:rsidRDefault="00E61F3B" w:rsidP="00E61F3B"/>
                  </w:txbxContent>
                </v:textbox>
                <w10:anchorlock/>
              </v:shape>
            </w:pict>
          </mc:Fallback>
        </mc:AlternateContent>
      </w:r>
    </w:p>
    <w:p w14:paraId="6A6EEC34" w14:textId="77777777" w:rsidR="00E61F3B" w:rsidRDefault="00E61F3B" w:rsidP="00E61F3B"/>
    <w:p w14:paraId="3C687A95" w14:textId="77777777" w:rsidR="00E61F3B" w:rsidRDefault="00E61F3B" w:rsidP="00E61F3B"/>
    <w:p w14:paraId="0F336AFE" w14:textId="77777777" w:rsidR="00E61F3B" w:rsidRDefault="00E61F3B" w:rsidP="00E61F3B"/>
    <w:p w14:paraId="429C42FA" w14:textId="77777777" w:rsidR="00E61F3B" w:rsidRDefault="00E61F3B" w:rsidP="00E61F3B"/>
    <w:p w14:paraId="7FC24D34" w14:textId="77777777" w:rsidR="00E61F3B" w:rsidRDefault="00E61F3B" w:rsidP="00E61F3B"/>
    <w:p w14:paraId="5C18C2AB" w14:textId="77777777" w:rsidR="00E61F3B" w:rsidRDefault="00E61F3B" w:rsidP="00E61F3B"/>
    <w:p w14:paraId="3CF100D9" w14:textId="77777777" w:rsidR="00E61F3B" w:rsidRDefault="00E61F3B" w:rsidP="00E61F3B"/>
    <w:p w14:paraId="04BA5FCD" w14:textId="77777777" w:rsidR="00E61F3B" w:rsidRDefault="00E61F3B" w:rsidP="00E61F3B"/>
    <w:p w14:paraId="7CF9DC37" w14:textId="77777777" w:rsidR="00E61F3B" w:rsidRDefault="00E61F3B" w:rsidP="00E61F3B"/>
    <w:p w14:paraId="18821249" w14:textId="77777777" w:rsidR="00E61F3B" w:rsidRDefault="00E61F3B" w:rsidP="00E61F3B"/>
    <w:p w14:paraId="51042800" w14:textId="77777777" w:rsidR="00E61F3B" w:rsidRDefault="00E61F3B" w:rsidP="00E61F3B"/>
    <w:p w14:paraId="277F6BA8" w14:textId="77777777" w:rsidR="00E61F3B" w:rsidRDefault="00E61F3B" w:rsidP="00E61F3B"/>
    <w:p w14:paraId="5E51D5D6" w14:textId="77777777" w:rsidR="00E61F3B" w:rsidRDefault="00E61F3B" w:rsidP="00E61F3B"/>
    <w:p w14:paraId="0485495D" w14:textId="77777777" w:rsidR="00E61F3B" w:rsidRDefault="00E61F3B" w:rsidP="00E61F3B"/>
    <w:p w14:paraId="085C275E" w14:textId="77777777" w:rsidR="00E61F3B" w:rsidRDefault="00E61F3B" w:rsidP="00E61F3B"/>
    <w:p w14:paraId="525EE590" w14:textId="77777777" w:rsidR="00E61F3B" w:rsidRDefault="00E61F3B" w:rsidP="00E61F3B"/>
    <w:p w14:paraId="1D99A9CB" w14:textId="77777777" w:rsidR="00E61F3B" w:rsidRDefault="00E61F3B" w:rsidP="00E61F3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4053D28D" wp14:editId="16C515A4">
                <wp:simplePos x="0" y="0"/>
                <wp:positionH relativeFrom="column">
                  <wp:posOffset>566420</wp:posOffset>
                </wp:positionH>
                <wp:positionV relativeFrom="paragraph">
                  <wp:posOffset>-755015</wp:posOffset>
                </wp:positionV>
                <wp:extent cx="2195830" cy="3802380"/>
                <wp:effectExtent l="0" t="0" r="13970" b="7620"/>
                <wp:wrapNone/>
                <wp:docPr id="39" name="Zone de text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802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3B8AC8" w14:textId="57F865F1" w:rsidR="00E61F3B" w:rsidRPr="001D3D33" w:rsidRDefault="00E61F3B" w:rsidP="001D3D33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1D3D33">
                              <w:rPr>
                                <w:strike/>
                                <w:szCs w:val="22"/>
                                <w:highlight w:val="yellow"/>
                              </w:rPr>
                              <w:t>L’étude d’un réflexe puis du mouvement volontaire montre la mise en jeu des systèmes articulo-musculaires et nerveux dans l’organisme, et permet d’aborder la plasticité cérébrale.</w:t>
                            </w:r>
                          </w:p>
                          <w:p w14:paraId="73480CB2" w14:textId="21DBF4B8" w:rsidR="00E61F3B" w:rsidRDefault="001D3D33" w:rsidP="00E61F3B">
                            <w:pPr>
                              <w:rPr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D3D33">
                              <w:rPr>
                                <w:color w:val="0070C0"/>
                                <w:sz w:val="22"/>
                                <w:szCs w:val="22"/>
                              </w:rPr>
                              <w:t>Les élèves abordent ce thème</w:t>
                            </w:r>
                            <w:r w:rsidRPr="001D3D33">
                              <w:rPr>
                                <w:color w:val="0070C0"/>
                              </w:rPr>
                              <w:t xml:space="preserve"> </w:t>
                            </w:r>
                            <w:r w:rsidRPr="001D3D33">
                              <w:rPr>
                                <w:color w:val="0070C0"/>
                                <w:sz w:val="22"/>
                                <w:szCs w:val="22"/>
                              </w:rPr>
                              <w:t>par une approche comportementale : le comportement est défini comme un ensemble de réactions observables chez un animal en réponse à des stimulations. On s’intéresse aux mécanismes physiologiques sous jacents.</w:t>
                            </w:r>
                          </w:p>
                          <w:p w14:paraId="0E47FCE8" w14:textId="7ABDFD63" w:rsidR="00C153C9" w:rsidRDefault="00C153C9" w:rsidP="00E61F3B">
                            <w:pPr>
                              <w:rPr>
                                <w:color w:val="0070C0"/>
                                <w:sz w:val="22"/>
                                <w:szCs w:val="22"/>
                              </w:rPr>
                            </w:pPr>
                          </w:p>
                          <w:p w14:paraId="65AEA624" w14:textId="023F1636" w:rsidR="00C153C9" w:rsidRPr="001D3D33" w:rsidRDefault="00C153C9" w:rsidP="00E61F3B">
                            <w:pPr>
                              <w:rPr>
                                <w:color w:val="0070C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70C0"/>
                                <w:sz w:val="22"/>
                                <w:szCs w:val="22"/>
                              </w:rPr>
                              <w:t>Les élèves sont amenés à s’interroger sur les enjeux de santé individuelle et collective soulevés par les comportements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53D28D"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32" type="#_x0000_t202" style="position:absolute;margin-left:44.6pt;margin-top:-59.45pt;width:172.9pt;height:299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" fillcolor="window" strokeweight=".5pt">
                <v:path arrowok="t"/>
                <v:textbox>
                  <w:txbxContent>
                    <w:p w14:paraId="5C3B8AC8" w14:textId="57F865F1" w:rsidR="00E61F3B" w:rsidRPr="001D3D33" w:rsidRDefault="00E61F3B" w:rsidP="001D3D33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 w:rsidRPr="001D3D33">
                        <w:rPr>
                          <w:strike/>
                          <w:szCs w:val="22"/>
                          <w:highlight w:val="yellow"/>
                        </w:rPr>
                        <w:t>L’étude d’un réflexe puis du mouvement volontaire montre la mise en jeu des systèmes articulo-musculaires et nerveux dans l’organisme, et permet d’aborder la plasticité cérébrale.</w:t>
                      </w:r>
                    </w:p>
                    <w:p w14:paraId="73480CB2" w14:textId="21DBF4B8" w:rsidR="00E61F3B" w:rsidRDefault="001D3D33" w:rsidP="00E61F3B">
                      <w:pPr>
                        <w:rPr>
                          <w:color w:val="0070C0"/>
                          <w:sz w:val="22"/>
                          <w:szCs w:val="22"/>
                        </w:rPr>
                      </w:pPr>
                      <w:r w:rsidRPr="001D3D33">
                        <w:rPr>
                          <w:color w:val="0070C0"/>
                          <w:sz w:val="22"/>
                          <w:szCs w:val="22"/>
                        </w:rPr>
                        <w:t>Les élèves abordent ce thème</w:t>
                      </w:r>
                      <w:r w:rsidRPr="001D3D33">
                        <w:rPr>
                          <w:color w:val="0070C0"/>
                        </w:rPr>
                        <w:t xml:space="preserve"> </w:t>
                      </w:r>
                      <w:r w:rsidRPr="001D3D33">
                        <w:rPr>
                          <w:color w:val="0070C0"/>
                          <w:sz w:val="22"/>
                          <w:szCs w:val="22"/>
                        </w:rPr>
                        <w:t>par une approche comportementale : le comportement est défini comme un ensemble de réactions observables chez un animal en réponse à des stimulations. On s’intéresse aux mécanismes physiologiques sous jacents.</w:t>
                      </w:r>
                    </w:p>
                    <w:p w14:paraId="0E47FCE8" w14:textId="7ABDFD63" w:rsidR="00C153C9" w:rsidRDefault="00C153C9" w:rsidP="00E61F3B">
                      <w:pPr>
                        <w:rPr>
                          <w:color w:val="0070C0"/>
                          <w:sz w:val="22"/>
                          <w:szCs w:val="22"/>
                        </w:rPr>
                      </w:pPr>
                    </w:p>
                    <w:p w14:paraId="65AEA624" w14:textId="023F1636" w:rsidR="00C153C9" w:rsidRPr="001D3D33" w:rsidRDefault="00C153C9" w:rsidP="00E61F3B">
                      <w:pPr>
                        <w:rPr>
                          <w:color w:val="0070C0"/>
                          <w:sz w:val="22"/>
                          <w:szCs w:val="22"/>
                        </w:rPr>
                      </w:pPr>
                      <w:r>
                        <w:rPr>
                          <w:color w:val="0070C0"/>
                          <w:sz w:val="22"/>
                          <w:szCs w:val="22"/>
                        </w:rPr>
                        <w:t>Les élèves sont amenés à s’interroger sur les enjeux de santé individuelle et collective soulevés par les comportements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B139A7A" w14:textId="77777777" w:rsidR="00E61F3B" w:rsidRDefault="00E61F3B" w:rsidP="00E61F3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1294B339" wp14:editId="6DAC4182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70" cy="2807970"/>
                <wp:effectExtent l="0" t="0" r="0" b="0"/>
                <wp:wrapNone/>
                <wp:docPr id="40" name="Zone de text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807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6DE25A" w14:textId="77777777" w:rsidR="00E61F3B" w:rsidRPr="00800490" w:rsidRDefault="00E61F3B" w:rsidP="00E61F3B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6F914B71" w14:textId="77777777" w:rsidR="00E61F3B" w:rsidRDefault="00E61F3B" w:rsidP="00E61F3B">
                            <w:pPr>
                              <w:pStyle w:val="acquiscycle4"/>
                            </w:pPr>
                            <w:r>
      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      </w:r>
                          </w:p>
                          <w:p w14:paraId="34082976" w14:textId="77777777" w:rsidR="00E61F3B" w:rsidRPr="007806DC" w:rsidRDefault="00E61F3B" w:rsidP="00E61F3B">
                            <w:pPr>
                              <w:pStyle w:val="acquiscycle4"/>
                            </w:pPr>
                            <w:r>
                              <w:t>- Relier la connaissance de ces processus biologiques aux enjeux liés aux comportements responsables individuels et collectifs en matière de santé.</w:t>
                            </w:r>
                          </w:p>
                          <w:p w14:paraId="382B592D" w14:textId="77777777" w:rsidR="00E61F3B" w:rsidRPr="007806DC" w:rsidRDefault="00E61F3B" w:rsidP="00E61F3B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7208EDDC" w14:textId="77777777" w:rsidR="00E61F3B" w:rsidRPr="007416D5" w:rsidRDefault="00E61F3B" w:rsidP="00E61F3B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 xml:space="preserve"> : </w:t>
                            </w:r>
                            <w:r>
                              <w:rPr>
                                <w:rStyle w:val="lev"/>
                              </w:rPr>
                              <w:t>la prévention</w:t>
                            </w:r>
                            <w:r>
      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      </w:r>
                          </w:p>
                          <w:p w14:paraId="5B99FAF2" w14:textId="77777777" w:rsidR="00E61F3B" w:rsidRPr="00384281" w:rsidRDefault="00E61F3B" w:rsidP="00E61F3B">
                            <w:pPr>
                              <w:pStyle w:val="ouverturemetier"/>
                              <w:spacing w:before="240"/>
                              <w:rPr>
                                <w:bCs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384281">
                              <w:rPr>
                                <w:bCs/>
                                <w:sz w:val="24"/>
                              </w:rPr>
                              <w:t>Neurologie, Kinésithérapie, Santé publique, recherche en neurosciences.</w:t>
                            </w:r>
                          </w:p>
                          <w:p w14:paraId="3D3CF0A7" w14:textId="77777777" w:rsidR="00E61F3B" w:rsidRPr="007806DC" w:rsidRDefault="00E61F3B" w:rsidP="00E61F3B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</w:p>
                          <w:p w14:paraId="65E90F3B" w14:textId="77777777" w:rsidR="00E61F3B" w:rsidRDefault="00E61F3B" w:rsidP="00E61F3B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4B339" id="Zone de texte 40" o:spid="_x0000_s1033" type="#_x0000_t202" style="position:absolute;margin-left:231.6pt;margin-top:3.3pt;width:528.1pt;height:221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" fillcolor="window" strokeweight=".5pt">
                <v:path arrowok="t"/>
                <v:textbox>
                  <w:txbxContent>
                    <w:p w14:paraId="016DE25A" w14:textId="77777777" w:rsidR="00E61F3B" w:rsidRPr="00800490" w:rsidRDefault="00E61F3B" w:rsidP="00E61F3B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6F914B71" w14:textId="77777777" w:rsidR="00E61F3B" w:rsidRDefault="00E61F3B" w:rsidP="00E61F3B">
                      <w:pPr>
                        <w:pStyle w:val="acquiscycle4"/>
                      </w:pPr>
                      <w:r>
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</w:r>
                    </w:p>
                    <w:p w14:paraId="34082976" w14:textId="77777777" w:rsidR="00E61F3B" w:rsidRPr="007806DC" w:rsidRDefault="00E61F3B" w:rsidP="00E61F3B">
                      <w:pPr>
                        <w:pStyle w:val="acquiscycle4"/>
                      </w:pPr>
                      <w:r>
                        <w:t>- Relier la connaissance de ces processus biologiques aux enjeux liés aux comportements responsables individuels et collectifs en matière de santé.</w:t>
                      </w:r>
                    </w:p>
                    <w:p w14:paraId="382B592D" w14:textId="77777777" w:rsidR="00E61F3B" w:rsidRPr="007806DC" w:rsidRDefault="00E61F3B" w:rsidP="00E61F3B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7208EDDC" w14:textId="77777777" w:rsidR="00E61F3B" w:rsidRPr="007416D5" w:rsidRDefault="00E61F3B" w:rsidP="00E61F3B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 xml:space="preserve"> : </w:t>
                      </w:r>
                      <w:r>
                        <w:rPr>
                          <w:rStyle w:val="lev"/>
                        </w:rPr>
                        <w:t>la prévention</w:t>
                      </w:r>
                      <w:r>
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</w:r>
                    </w:p>
                    <w:p w14:paraId="5B99FAF2" w14:textId="77777777" w:rsidR="00E61F3B" w:rsidRPr="00384281" w:rsidRDefault="00E61F3B" w:rsidP="00E61F3B">
                      <w:pPr>
                        <w:pStyle w:val="ouverturemetier"/>
                        <w:spacing w:before="240"/>
                        <w:rPr>
                          <w:bCs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384281">
                        <w:rPr>
                          <w:bCs/>
                          <w:sz w:val="24"/>
                        </w:rPr>
                        <w:t>Neurologie, Kinésithérapie, Santé publique, recherche en neurosciences.</w:t>
                      </w:r>
                    </w:p>
                    <w:p w14:paraId="3D3CF0A7" w14:textId="77777777" w:rsidR="00E61F3B" w:rsidRPr="007806DC" w:rsidRDefault="00E61F3B" w:rsidP="00E61F3B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  <w:r>
                        <w:rPr>
                          <w:b/>
                        </w:rPr>
                        <w:t> </w:t>
                      </w:r>
                    </w:p>
                    <w:p w14:paraId="65E90F3B" w14:textId="77777777" w:rsidR="00E61F3B" w:rsidRDefault="00E61F3B" w:rsidP="00E61F3B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A1A09F9" w14:textId="77777777" w:rsidR="00E61F3B" w:rsidRDefault="00E61F3B" w:rsidP="00E61F3B"/>
    <w:p w14:paraId="43FD4C28" w14:textId="77777777" w:rsidR="00E61F3B" w:rsidRDefault="00E61F3B" w:rsidP="00E61F3B"/>
    <w:p w14:paraId="675F64EF" w14:textId="77777777" w:rsidR="00E61F3B" w:rsidRDefault="00E61F3B" w:rsidP="00E61F3B"/>
    <w:p w14:paraId="51B00CD3" w14:textId="77777777" w:rsidR="00E61F3B" w:rsidRDefault="00E61F3B" w:rsidP="00E61F3B"/>
    <w:p w14:paraId="69E8D8FC" w14:textId="77777777" w:rsidR="00E61F3B" w:rsidRDefault="00E61F3B" w:rsidP="00E61F3B"/>
    <w:p w14:paraId="24D92FB0" w14:textId="77777777" w:rsidR="00E61F3B" w:rsidRDefault="00E61F3B" w:rsidP="00E61F3B"/>
    <w:p w14:paraId="3B073B3E" w14:textId="77777777" w:rsidR="00E61F3B" w:rsidRDefault="00E61F3B" w:rsidP="00E61F3B"/>
    <w:p w14:paraId="1F789E3B" w14:textId="77777777" w:rsidR="00E61F3B" w:rsidRDefault="00E61F3B" w:rsidP="00E61F3B"/>
    <w:p w14:paraId="715AF5B4" w14:textId="77777777" w:rsidR="00E61F3B" w:rsidRDefault="00E61F3B" w:rsidP="00E61F3B"/>
    <w:p w14:paraId="4990E40A" w14:textId="77777777" w:rsidR="00E61F3B" w:rsidRDefault="00E61F3B" w:rsidP="00E61F3B"/>
    <w:p w14:paraId="568931F7" w14:textId="77777777" w:rsidR="00E61F3B" w:rsidRDefault="00E61F3B" w:rsidP="00E61F3B"/>
    <w:p w14:paraId="684EC4DE" w14:textId="77777777" w:rsidR="00E61F3B" w:rsidRDefault="00E61F3B" w:rsidP="00E61F3B"/>
    <w:p w14:paraId="49F312B2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F3B"/>
    <w:rsid w:val="000B792E"/>
    <w:rsid w:val="001D3D33"/>
    <w:rsid w:val="006C372E"/>
    <w:rsid w:val="006D5A99"/>
    <w:rsid w:val="00770AC2"/>
    <w:rsid w:val="00A31353"/>
    <w:rsid w:val="00BB7A9F"/>
    <w:rsid w:val="00C153C9"/>
    <w:rsid w:val="00E6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98386"/>
  <w15:chartTrackingRefBased/>
  <w15:docId w15:val="{67839785-F1BC-4C56-B2A8-C8708381C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F3B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E61F3B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E61F3B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61F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E61F3B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E61F3B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E61F3B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E61F3B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E61F3B"/>
    <w:rPr>
      <w:color w:val="000000"/>
      <w:sz w:val="22"/>
    </w:rPr>
  </w:style>
  <w:style w:type="paragraph" w:customStyle="1" w:styleId="acquiscycle4">
    <w:name w:val="acquis_cycle4"/>
    <w:basedOn w:val="En-tte"/>
    <w:qFormat/>
    <w:rsid w:val="00E61F3B"/>
    <w:rPr>
      <w:sz w:val="22"/>
    </w:rPr>
  </w:style>
  <w:style w:type="paragraph" w:customStyle="1" w:styleId="lienseducations">
    <w:name w:val="liens_educations_à"/>
    <w:basedOn w:val="En-tte"/>
    <w:qFormat/>
    <w:rsid w:val="00E61F3B"/>
    <w:rPr>
      <w:color w:val="00B050"/>
    </w:rPr>
  </w:style>
  <w:style w:type="paragraph" w:customStyle="1" w:styleId="ouverturemetier">
    <w:name w:val="ouverture_metier"/>
    <w:basedOn w:val="En-tte"/>
    <w:qFormat/>
    <w:rsid w:val="00E61F3B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E61F3B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E61F3B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E61F3B"/>
    <w:rPr>
      <w:color w:val="00B050"/>
      <w:sz w:val="22"/>
    </w:rPr>
  </w:style>
  <w:style w:type="character" w:styleId="lev">
    <w:name w:val="Strong"/>
    <w:basedOn w:val="Policepardfaut"/>
    <w:uiPriority w:val="22"/>
    <w:qFormat/>
    <w:rsid w:val="00E61F3B"/>
    <w:rPr>
      <w:b/>
      <w:bCs/>
    </w:rPr>
  </w:style>
  <w:style w:type="character" w:styleId="Lienhypertexte">
    <w:name w:val="Hyperlink"/>
    <w:basedOn w:val="Policepardfaut"/>
    <w:uiPriority w:val="99"/>
    <w:unhideWhenUsed/>
    <w:rsid w:val="00E61F3B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E61F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E61F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E61F3B"/>
    <w:rPr>
      <w:rFonts w:eastAsia="Calibri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bmol.org/" TargetMode="External"/><Relationship Id="rId5" Type="http://schemas.openxmlformats.org/officeDocument/2006/relationships/hyperlink" Target="https://www.libmo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5</cp:revision>
  <dcterms:created xsi:type="dcterms:W3CDTF">2020-09-08T18:24:00Z</dcterms:created>
  <dcterms:modified xsi:type="dcterms:W3CDTF">2020-09-10T02:02:00Z</dcterms:modified>
</cp:coreProperties>
</file>